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Acta de Constitución del Proyecto (Project Charter)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374151"/>
          <w:sz w:val="34"/>
          <w:szCs w:val="34"/>
        </w:rPr>
      </w:pPr>
      <w:r w:rsidDel="00000000" w:rsidR="00000000" w:rsidRPr="00000000">
        <w:rPr>
          <w:b w:val="1"/>
          <w:bCs w:val="1"/>
          <w:color w:val="374151"/>
          <w:sz w:val="38"/>
          <w:szCs w:val="38"/>
          <w:rtl w:val="0"/>
        </w:rPr>
        <w:t xml:space="preserve">Proyecto:</w:t>
      </w:r>
      <w:r w:rsidDel="00000000" w:rsidR="00000000" w:rsidRPr="00000000">
        <w:rPr>
          <w:color w:val="374151"/>
          <w:sz w:val="34"/>
          <w:szCs w:val="34"/>
          <w:rtl w:val="0"/>
        </w:rPr>
        <w:t xml:space="preserve"> Sistema Predictivo para el Diagnóstico Temprano de Cáncer mediante Machine Learning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4b5563"/>
          <w:sz w:val="32"/>
          <w:szCs w:val="32"/>
        </w:rPr>
      </w:pPr>
      <w:r w:rsidDel="00000000" w:rsidR="00000000" w:rsidRPr="00000000">
        <w:rPr>
          <w:b w:val="1"/>
          <w:bCs w:val="1"/>
          <w:color w:val="4b5563"/>
          <w:sz w:val="32"/>
          <w:szCs w:val="32"/>
          <w:rtl w:val="0"/>
        </w:rPr>
        <w:t xml:space="preserve">Marco Metodológico:</w:t>
      </w:r>
      <w:r w:rsidDel="00000000" w:rsidR="00000000" w:rsidRPr="00000000">
        <w:rPr>
          <w:color w:val="4b5563"/>
          <w:sz w:val="32"/>
          <w:szCs w:val="32"/>
          <w:rtl w:val="0"/>
        </w:rPr>
        <w:t xml:space="preserve"> Agile Scrum integrado con CRISP-DM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5" w:lineRule="auto"/>
        <w:rPr>
          <w:color w:val="4b556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Información General del Proyecto</w:t>
      </w:r>
    </w:p>
    <w:tbl>
      <w:tblPr>
        <w:tblStyle w:val="Table1"/>
        <w:tblW w:w="9360.0" w:type="dxa"/>
        <w:jc w:val="left"/>
        <w:tblBorders>
          <w:top w:color="d1d5db" w:space="0" w:sz="8" w:val="single"/>
          <w:left w:color="d1d5db" w:space="0" w:sz="8" w:val="single"/>
          <w:bottom w:color="d1d5db" w:space="0" w:sz="8" w:val="single"/>
          <w:right w:color="d1d5db" w:space="0" w:sz="8" w:val="single"/>
          <w:insideH w:color="d1d5db" w:space="0" w:sz="8" w:val="single"/>
          <w:insideV w:color="d1d5db" w:space="0" w:sz="8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>
            <w:shd w:fill="f3f4f6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Sistema Predictivo para el Diagnóstico Temprano de Cáncer mediante Machine Learning (OncoPredict)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Organización / Institución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Escuela de Informática y Telecomunicaciones (Asignatura Capstone / Proyecto APT)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 - Término</w:t>
            </w:r>
          </w:p>
        </w:tc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[Fecha Inicio Semestre] - [Fecha Entrega Final]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Duración y Cadencia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4 Sprints de 2 semanas (Sprint 0: Setup/EDA + 3 Sprints de desarrollo, modelado, integración y cierre)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2. Visión del Producto (Product Vision)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Declaración formal que guía el propósito del producto y alinea los objetivos del equipo con las necesidades del usuario final: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Para:</w:t>
      </w:r>
      <w:r w:rsidDel="00000000" w:rsidR="00000000" w:rsidRPr="00000000">
        <w:rPr>
          <w:rtl w:val="0"/>
        </w:rPr>
        <w:t xml:space="preserve"> Profesionales y personal del área de la salud (médicos tratantes, especialistas y personal de triaje).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Quienes:</w:t>
      </w:r>
      <w:r w:rsidDel="00000000" w:rsidR="00000000" w:rsidRPr="00000000">
        <w:rPr>
          <w:rtl w:val="0"/>
        </w:rPr>
        <w:t xml:space="preserve"> Requieren herramientas de apoyo diagnóstico oportunas, confiables y comprensibles para detectar patrones de riesgo oncológico en etapas iniciales.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 producto: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OncoPredict</w:t>
      </w:r>
      <w:r w:rsidDel="00000000" w:rsidR="00000000" w:rsidRPr="00000000">
        <w:rPr>
          <w:rtl w:val="0"/>
        </w:rPr>
        <w:t xml:space="preserve"> es una solución de software que integra modelos avanzados de Machine Learning y reportería analítica interactiva.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Que permite:</w:t>
      </w:r>
      <w:r w:rsidDel="00000000" w:rsidR="00000000" w:rsidRPr="00000000">
        <w:rPr>
          <w:rtl w:val="0"/>
        </w:rPr>
        <w:t xml:space="preserve"> Predecir la presencia o riesgo de cáncer a partir de variables clínicas/ambientales, identificar factores de riesgo determinantes y visualizar indicadores clave en paneles interactivos.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 diferencia de:</w:t>
      </w:r>
      <w:r w:rsidDel="00000000" w:rsidR="00000000" w:rsidRPr="00000000">
        <w:rPr>
          <w:rtl w:val="0"/>
        </w:rPr>
        <w:t xml:space="preserve"> Métodos diagnósticos manuales que conllevan mayores tiempos de respuesta y análisis aislados de datos sin soporte predictivo automatizado.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Nuestro producto:</w:t>
      </w:r>
      <w:r w:rsidDel="00000000" w:rsidR="00000000" w:rsidRPr="00000000">
        <w:rPr>
          <w:rtl w:val="0"/>
        </w:rPr>
        <w:t xml:space="preserve"> Ofrece una alta tasa de detección temprana (priorizando la sensibilidad clínica/recall), explicabilidad visual de factores de riesgo y una interfaz accesible diseñada específicamente para personal no informático.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3. Objetivos del Proyecto (Objetivos SMART)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General:</w:t>
      </w:r>
      <w:r w:rsidDel="00000000" w:rsidR="00000000" w:rsidRPr="00000000">
        <w:rPr>
          <w:rtl w:val="0"/>
        </w:rPr>
        <w:t xml:space="preserve"> Desarrollar e implementar un sistema de software con soporte predictivo para la detección temprana de cáncer basado en algoritmos de Machine Learning y dashboards en Power BI, validado bajo la metodología CRISP-DM y Scrum.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Específico 1 (Comprensión y Preparación):</w:t>
      </w:r>
      <w:r w:rsidDel="00000000" w:rsidR="00000000" w:rsidRPr="00000000">
        <w:rPr>
          <w:rtl w:val="0"/>
        </w:rPr>
        <w:t xml:space="preserve"> Analizar, limpiar, normalizar y estructurar el conjunto de datos clínicos, garantizando la calidad del dato e identificando variables clave durante los Sprints 0 y 1.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Específico 2 (Modelado Predictivo):</w:t>
      </w:r>
      <w:r w:rsidDel="00000000" w:rsidR="00000000" w:rsidRPr="00000000">
        <w:rPr>
          <w:rtl w:val="0"/>
        </w:rPr>
        <w:t xml:space="preserve"> Entrenar, optimizar y comparar al menos 3 algoritmos de Machine Learning (ej. Random Forest, XGBoost, Regresión Logística/SVM), seleccionando el modelo con mayor rendimiento clínico (Recall y ROC-AUC) al cierre del Sprint 2.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Específico 3 (Analítica de Negocio):</w:t>
      </w:r>
      <w:r w:rsidDel="00000000" w:rsidR="00000000" w:rsidRPr="00000000">
        <w:rPr>
          <w:rtl w:val="0"/>
        </w:rPr>
        <w:t xml:space="preserve"> Construir e integrar un panel interactivo en Power BI que responda a un mínimo de 5 preguntas de negocio sobre factores de riesgo y comportamiento epidemiológico.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Específico 4 (Despliegue y Usabilidad):</w:t>
      </w:r>
      <w:r w:rsidDel="00000000" w:rsidR="00000000" w:rsidRPr="00000000">
        <w:rPr>
          <w:rtl w:val="0"/>
        </w:rPr>
        <w:t xml:space="preserve"> Construir una interfaz web y API funcional que consuma el modelo predictivo para la inferencia de nuevos casos clínicos, cumpliendo con criterios de usabilidad y tiempos de respuesta ágiles.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4. Estructura y Roles del Equipo Scrum</w:t>
      </w:r>
    </w:p>
    <w:tbl>
      <w:tblPr>
        <w:tblStyle w:val="Table2"/>
        <w:tblW w:w="9360.0" w:type="dxa"/>
        <w:jc w:val="left"/>
        <w:tblBorders>
          <w:top w:color="d1d5db" w:space="0" w:sz="8" w:val="single"/>
          <w:left w:color="d1d5db" w:space="0" w:sz="8" w:val="single"/>
          <w:bottom w:color="d1d5db" w:space="0" w:sz="8" w:val="single"/>
          <w:right w:color="d1d5db" w:space="0" w:sz="8" w:val="single"/>
          <w:insideH w:color="d1d5db" w:space="0" w:sz="8" w:val="single"/>
          <w:insideV w:color="d1d5db" w:space="0" w:sz="8" w:val="single"/>
        </w:tblBorders>
        <w:tblLayout w:type="fixed"/>
        <w:tblLook w:val="06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3f4f6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Rol Scrum</w:t>
            </w:r>
          </w:p>
        </w:tc>
        <w:tc>
          <w:tcPr>
            <w:shd w:fill="f3f4f6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shd w:fill="f3f4f6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Principales Responsabilidades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 (PO)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Felipe Calhueque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Liderar el levantamiento de requerimientos y preguntas de negocio, gestionar y priorizar el Product Backlog, validar criterios de aceptación y coordinar con el docente/stakeholders.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Scrum Master (SM)</w:t>
            </w:r>
          </w:p>
        </w:tc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Giovani Muñoz </w:t>
            </w:r>
          </w:p>
        </w:tc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Facilitar ceremonias Scrum, asegurar el flujo metodológico con CRISP-DM, remover impedimentos técnicos y operativos, y monitorear métricas del equipo (Velocity, Burndown).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Scientist / ML Engineer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Felipe Calhueque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Análisis exploratorio de datos (EDA), ingeniería de características, entrenamiento, validación cruzada, optimización de hiperparámetros y evaluación comparativa de los 3 modelos.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Fullstack / BI Developer</w:t>
            </w:r>
          </w:p>
        </w:tc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[Nombre del Integrante]</w:t>
            </w:r>
          </w:p>
        </w:tc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la API/Backend, diseño de la interfaz web para el personal clínico, modelado y publicación del dashboard interactivo en Power BI, y pruebas de integración.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 / Patrocinadores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Docente Guía / Comisión Evaluadora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Proveer retroalimentación en las Sprint Reviews, evaluar la rigurosidad técnica y validar el cumplimiento de las competencias del perfil de egreso.</w:t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5. Preguntas de Negocio a Resolver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 1:</w:t>
      </w:r>
      <w:r w:rsidDel="00000000" w:rsidR="00000000" w:rsidRPr="00000000">
        <w:rPr>
          <w:rtl w:val="0"/>
        </w:rPr>
        <w:t xml:space="preserve"> ¿Cuáles son los principales factores de riesgo clínicos y ambientales con mayor peso predictivo en la detección temprana?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 2:</w:t>
      </w:r>
      <w:r w:rsidDel="00000000" w:rsidR="00000000" w:rsidRPr="00000000">
        <w:rPr>
          <w:rtl w:val="0"/>
        </w:rPr>
        <w:t xml:space="preserve"> ¿Qué perfiles demográficos o rangos etarios presentan una mayor incidencia y vulnerabilidad según los datos históricos?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 3:</w:t>
      </w:r>
      <w:r w:rsidDel="00000000" w:rsidR="00000000" w:rsidRPr="00000000">
        <w:rPr>
          <w:rtl w:val="0"/>
        </w:rPr>
        <w:t xml:space="preserve"> ¿Cuál es la tasa de sensibilidad (Recall) y precisión del modelo seleccionado frente a diagnósticos confirmados?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 4:</w:t>
      </w:r>
      <w:r w:rsidDel="00000000" w:rsidR="00000000" w:rsidRPr="00000000">
        <w:rPr>
          <w:rtl w:val="0"/>
        </w:rPr>
        <w:t xml:space="preserve"> ¿Cómo impacta la presencia simultánea de múltiples variables de riesgo en la probabilidad final de malignidad?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 5:</w:t>
      </w:r>
      <w:r w:rsidDel="00000000" w:rsidR="00000000" w:rsidRPr="00000000">
        <w:rPr>
          <w:rtl w:val="0"/>
        </w:rPr>
        <w:t xml:space="preserve"> ¿Qué nivel de confiabilidad ofrece la predicción al clasificar casos limítrofes o de alto riesgo para priorización en triaje médico?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6. Alcance Inicial y Épicas Principales (High-Level Scope)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Épica 1: Ingesta, Exploración y Preparación de Datos (CRISP-DM 1-3):</w:t>
      </w:r>
      <w:r w:rsidDel="00000000" w:rsidR="00000000" w:rsidRPr="00000000">
        <w:rPr>
          <w:rtl w:val="0"/>
        </w:rPr>
        <w:t xml:space="preserve"> Carga de datasets clínicos, análisis exploratorio (EDA), tratamiento de valores nulos y atípicos, balanceo de clases y selección de atributos determinantes.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Épica 2: Modelado Predictivo y Experimentación (CRISP-DM 4-5):</w:t>
      </w:r>
      <w:r w:rsidDel="00000000" w:rsidR="00000000" w:rsidRPr="00000000">
        <w:rPr>
          <w:rtl w:val="0"/>
        </w:rPr>
        <w:t xml:space="preserve"> Implementación de 3 algoritmos de clasificación, validación cruzada, ajuste de hiperparámetros y generación de matrices de confusión y métricas (Recall, Precision, F1, ROC-AUC).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Épica 3: Business Intelligence y Visualización en Power BI:</w:t>
      </w:r>
      <w:r w:rsidDel="00000000" w:rsidR="00000000" w:rsidRPr="00000000">
        <w:rPr>
          <w:rtl w:val="0"/>
        </w:rPr>
        <w:t xml:space="preserve"> Diseño de modelo dimensional de datos, métricas DAX, paneles interactivos para análisis de preguntas de negocio y factores de riesgo.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Épica 4: Interfaz de Usuario y API de Inferencia (CRISP-DM 6):</w:t>
      </w:r>
      <w:r w:rsidDel="00000000" w:rsidR="00000000" w:rsidRPr="00000000">
        <w:rPr>
          <w:rtl w:val="0"/>
        </w:rPr>
        <w:t xml:space="preserve"> Exposición del modelo entrenado mediante servicios REST y desarrollo de interfaz intuitiva para el ingreso de datos de pacientes y despliegue del resultado.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Fuera de Alcance (Out of Scope):</w:t>
      </w:r>
      <w:r w:rsidDel="00000000" w:rsidR="00000000" w:rsidRPr="00000000">
        <w:rPr>
          <w:rtl w:val="0"/>
        </w:rPr>
        <w:t xml:space="preserve"> Diagnóstico vinculante formal o sustitución de la decisión médica legal, integración directa en tiempo real con sistemas hospitalarios comerciales (HIS/PACS), y entrenamiento en tipos de cáncer distintos al seleccionado en la investigación base.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7. Stack Tecnológico y Entorno de Trabajo</w:t>
      </w:r>
    </w:p>
    <w:tbl>
      <w:tblPr>
        <w:tblStyle w:val="Table3"/>
        <w:tblW w:w="9360.0" w:type="dxa"/>
        <w:jc w:val="left"/>
        <w:tblBorders>
          <w:top w:color="d1d5db" w:space="0" w:sz="8" w:val="single"/>
          <w:left w:color="d1d5db" w:space="0" w:sz="8" w:val="single"/>
          <w:bottom w:color="d1d5db" w:space="0" w:sz="8" w:val="single"/>
          <w:right w:color="d1d5db" w:space="0" w:sz="8" w:val="single"/>
          <w:insideH w:color="d1d5db" w:space="0" w:sz="8" w:val="single"/>
          <w:insideV w:color="d1d5db" w:space="0" w:sz="8" w:val="single"/>
        </w:tblBorders>
        <w:tblLayout w:type="fixed"/>
        <w:tblLook w:val="0600"/>
      </w:tblPr>
      <w:tblGrid>
        <w:gridCol w:w="3276"/>
        <w:gridCol w:w="6084"/>
        <w:tblGridChange w:id="0">
          <w:tblGrid>
            <w:gridCol w:w="3276"/>
            <w:gridCol w:w="6084"/>
          </w:tblGrid>
        </w:tblGridChange>
      </w:tblGrid>
      <w:tr>
        <w:trPr>
          <w:cantSplit w:val="0"/>
          <w:tblHeader w:val="1"/>
        </w:trPr>
        <w:tc>
          <w:tcPr>
            <w:shd w:fill="f3f4f6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Componente / Capa</w:t>
            </w:r>
          </w:p>
        </w:tc>
        <w:tc>
          <w:tcPr>
            <w:shd w:fill="f3f4f6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Tecnología Seleccionada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Lenguaje &amp; Librerías de ML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Python (Pandas, NumPy, Scikit-learn, XGBoost / LightGBM, SHAP, Seaborn)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 de Experimentación</w:t>
            </w:r>
          </w:p>
        </w:tc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Jupyter Notebooks / VS Code / Google Colab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Intelligence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Power BI Desktop / Power BI Service / Looker Studio 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&amp; API</w:t>
            </w:r>
          </w:p>
        </w:tc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Python (FastAPI / Flask)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/ Interfaz de Usuario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Web App (Streamlit o React / Bootstrap para frontend clínico)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</w:p>
        </w:tc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PostgreSQL / SQLite / GCP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Versiones &amp; Gestión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Git / GitHub (repositorio de código y documentación) / </w:t>
            </w:r>
          </w:p>
        </w:tc>
      </w:tr>
    </w:tbl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8. Acuerdos de Trabajo del Equipo (Working Agreements)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Planning:</w:t>
      </w:r>
      <w:r w:rsidDel="00000000" w:rsidR="00000000" w:rsidRPr="00000000">
        <w:rPr>
          <w:rtl w:val="0"/>
        </w:rPr>
        <w:t xml:space="preserve"> Lunes al inicio de cada sprint (duración: 1 hora) para definir el Sprint Goal y comprometer el Sprint Backlog.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Daily Standup:</w:t>
      </w:r>
      <w:r w:rsidDel="00000000" w:rsidR="00000000" w:rsidRPr="00000000">
        <w:rPr>
          <w:rtl w:val="0"/>
        </w:rPr>
        <w:t xml:space="preserve"> Reuniones breves de 15 minutos (o reporte asíncrono diario en Discord/Slack) contestando: ¿Qué avancé?, ¿Qué haré hoy?, ¿Qué bloqueos tengo?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Review:</w:t>
      </w:r>
      <w:r w:rsidDel="00000000" w:rsidR="00000000" w:rsidRPr="00000000">
        <w:rPr>
          <w:rtl w:val="0"/>
        </w:rPr>
        <w:t xml:space="preserve"> Demostración del incremento de producto funcional (pipeline validado, modelo entrenado, dashboard o interfaz) a docentes o revisores.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Retrospective:</w:t>
      </w:r>
      <w:r w:rsidDel="00000000" w:rsidR="00000000" w:rsidRPr="00000000">
        <w:rPr>
          <w:rtl w:val="0"/>
        </w:rPr>
        <w:t xml:space="preserve"> Sesión de 30 minutos al finalizar cada sprint para identificar mejoras operativas y dinámicas de colaboración.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Definition of Ready (DoR):</w:t>
      </w:r>
      <w:r w:rsidDel="00000000" w:rsidR="00000000" w:rsidRPr="00000000">
        <w:rPr>
          <w:rtl w:val="0"/>
        </w:rPr>
        <w:t xml:space="preserve"> Requerimientos con criterios de aceptación claros, datos disponibles y estimación acordada.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Definition of Done (DoD):</w:t>
      </w:r>
      <w:r w:rsidDel="00000000" w:rsidR="00000000" w:rsidRPr="00000000">
        <w:rPr>
          <w:rtl w:val="0"/>
        </w:rPr>
        <w:t xml:space="preserve"> Código documentado y versionado en Git, pruebas unitarias ejecutadas, métricas clínicas registradas y artefacto probado en ambiente funcional.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9. Matriz de Riesgos Iniciales y Mitigación</w:t>
      </w:r>
    </w:p>
    <w:tbl>
      <w:tblPr>
        <w:tblStyle w:val="Table4"/>
        <w:tblW w:w="9360.0" w:type="dxa"/>
        <w:jc w:val="left"/>
        <w:tblBorders>
          <w:top w:color="d1d5db" w:space="0" w:sz="8" w:val="single"/>
          <w:left w:color="d1d5db" w:space="0" w:sz="8" w:val="single"/>
          <w:bottom w:color="d1d5db" w:space="0" w:sz="8" w:val="single"/>
          <w:right w:color="d1d5db" w:space="0" w:sz="8" w:val="single"/>
          <w:insideH w:color="d1d5db" w:space="0" w:sz="8" w:val="single"/>
          <w:insideV w:color="d1d5db" w:space="0" w:sz="8" w:val="single"/>
        </w:tblBorders>
        <w:tblLayout w:type="fixed"/>
        <w:tblLook w:val="0600"/>
      </w:tblPr>
      <w:tblGrid>
        <w:gridCol w:w="2808"/>
        <w:gridCol w:w="1404"/>
        <w:gridCol w:w="5148"/>
        <w:tblGridChange w:id="0">
          <w:tblGrid>
            <w:gridCol w:w="2808"/>
            <w:gridCol w:w="1404"/>
            <w:gridCol w:w="5148"/>
          </w:tblGrid>
        </w:tblGridChange>
      </w:tblGrid>
      <w:tr>
        <w:trPr>
          <w:cantSplit w:val="0"/>
          <w:tblHeader w:val="1"/>
        </w:trPr>
        <w:tc>
          <w:tcPr>
            <w:shd w:fill="f3f4f6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Riesgo Identificado</w:t>
            </w:r>
          </w:p>
        </w:tc>
        <w:tc>
          <w:tcPr>
            <w:shd w:fill="f3f4f6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>
            <w:shd w:fill="f3f4f6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Plan de Mitigación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Desbalanceo severo o ruido en los datos clínicos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Aplicar técnicas de remuestreo (SMOTE, undersampling) y priorizar la métrica de Recall (Sensibilidad) y F1-score por sobre el Accuracy simple.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Dificultad en la integración del modelo con Power BI / Web</w:t>
            </w:r>
          </w:p>
        </w:tc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Diseñar contratos de datos JSON y un prototipo mínimo viable (PoC) de la API desde el Sprint 1.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Falta de interpretabilidad para usuarios no informáticos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Implementar semáforos de riesgo claros en el dashboard y explicabilidad visual simplificada de los factores predictivos.</w:t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Retrasos en la experimentación y tuning de hiperparámetros</w:t>
            </w:r>
          </w:p>
        </w:tc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Fijar un pipeline de evaluación automatizado con GridSearchCV/RandomizedSearchCV acotado en el Sprint 2.</w:t>
            </w:r>
          </w:p>
        </w:tc>
      </w:tr>
    </w:tbl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10. Aprobación y Firmas de Compromiso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Al firmar este documento, los integrantes formalizan su compromiso con los roles, objetivos y acuerdos metodológicos establecidos para el desarrollo del proyecto:</w:t>
      </w:r>
    </w:p>
    <w:tbl>
      <w:tblPr>
        <w:tblStyle w:val="Table5"/>
        <w:tblW w:w="9360.0" w:type="dxa"/>
        <w:jc w:val="left"/>
        <w:tblBorders>
          <w:top w:color="d1d5db" w:space="0" w:sz="8" w:val="single"/>
          <w:left w:color="d1d5db" w:space="0" w:sz="8" w:val="single"/>
          <w:bottom w:color="d1d5db" w:space="0" w:sz="8" w:val="single"/>
          <w:right w:color="d1d5db" w:space="0" w:sz="8" w:val="single"/>
          <w:insideH w:color="d1d5db" w:space="0" w:sz="8" w:val="single"/>
          <w:insideV w:color="d1d5db" w:space="0" w:sz="8" w:val="single"/>
        </w:tblBorders>
        <w:tblLayout w:type="fixed"/>
        <w:tblLook w:val="0600"/>
      </w:tblPr>
      <w:tblGrid>
        <w:gridCol w:w="3275"/>
        <w:gridCol w:w="2809"/>
        <w:gridCol w:w="3276"/>
        <w:tblGridChange w:id="0">
          <w:tblGrid>
            <w:gridCol w:w="3275"/>
            <w:gridCol w:w="2809"/>
            <w:gridCol w:w="3276"/>
          </w:tblGrid>
        </w:tblGridChange>
      </w:tblGrid>
      <w:tr>
        <w:trPr>
          <w:cantSplit w:val="0"/>
          <w:tblHeader w:val="1"/>
        </w:trPr>
        <w:tc>
          <w:tcPr>
            <w:shd w:fill="f3f4f6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Nombre del Integrante</w:t>
            </w:r>
          </w:p>
        </w:tc>
        <w:tc>
          <w:tcPr>
            <w:shd w:fill="f3f4f6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Rol en el Proyecto</w:t>
            </w:r>
          </w:p>
        </w:tc>
        <w:tc>
          <w:tcPr>
            <w:shd w:fill="f3f4f6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Firma / Fecha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Felipe Calhueque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spacing w:line="30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81088" cy="773393"/>
                  <wp:effectExtent b="0" l="0" r="0" t="0"/>
                  <wp:docPr id="7507912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088" cy="7733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Giovani Muñoz </w:t>
            </w:r>
          </w:p>
        </w:tc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552450</wp:posOffset>
                  </wp:positionH>
                  <wp:positionV relativeFrom="paragraph">
                    <wp:posOffset>-28574</wp:posOffset>
                  </wp:positionV>
                  <wp:extent cx="1038225" cy="669875"/>
                  <wp:effectExtent b="0" l="0" r="0" t="0"/>
                  <wp:wrapSquare wrapText="bothSides" distB="0" distT="0" distL="114300" distR="114300"/>
                  <wp:docPr id="7507912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669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Felipe Calhueque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Data Scientist / Developer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81088" cy="773393"/>
                  <wp:effectExtent b="0" l="0" r="0" t="0"/>
                  <wp:docPr id="7507912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088" cy="7733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Anthony Alarcon</w:t>
            </w:r>
          </w:p>
        </w:tc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Fullstack &amp; BI / Developer</w:t>
            </w:r>
          </w:p>
        </w:tc>
        <w:tc>
          <w:tcPr>
            <w:shd w:fill="f9fafb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spacing w:line="30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04988" cy="830294"/>
                  <wp:effectExtent b="0" l="0" r="0" t="0"/>
                  <wp:docPr id="75079125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988" cy="8302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QHiQ49hWV2y4WElmVWz1ukJgyg==">CgMxLjA4AHIhMXA2YVBPQnczWDFrTjNlMl9aY3lrZjJMSVVjVWREZk1O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2026-08-28T22:45:00Z</dcterms:created>
</cp:coreProperties>
</file>