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563EB"/>
          <w:sz w:val="22"/>
        </w:rPr>
        <w:t>ENTERPRISE PLATFORM SPECIFICATION</w:t>
      </w:r>
    </w:p>
    <w:p>
      <w:pPr>
        <w:spacing w:after="120"/>
      </w:pPr>
      <w:r>
        <w:rPr>
          <w:rFonts w:ascii="Calibri" w:hAnsi="Calibri"/>
          <w:b/>
          <w:color w:val="0C1838"/>
          <w:sz w:val="56"/>
        </w:rPr>
        <w:t>KNOME COLLABORATION PLATFORM</w:t>
      </w:r>
    </w:p>
    <w:p>
      <w:pPr>
        <w:spacing w:after="320"/>
      </w:pPr>
      <w:r>
        <w:rPr>
          <w:rFonts w:ascii="Calibri" w:hAnsi="Calibri"/>
          <w:color w:val="64748B"/>
          <w:sz w:val="26"/>
        </w:rPr>
        <w:t>Functional Specification, Module Architecture, Role Permissions Matrix &amp; Multi-Tier Governance Workflows</w:t>
      </w:r>
    </w:p>
    <w:tbl>
      <w:tblPr>
        <w:tblW w:type="auto" w:w="0"/>
        <w:jc w:val="center"/>
        <w:tblLook w:firstColumn="1" w:firstRow="1" w:lastColumn="0" w:lastRow="0" w:noHBand="0" w:noVBand="1" w:val="04A0"/>
      </w:tblPr>
      <w:tblGrid>
        <w:gridCol w:w="4824"/>
        <w:gridCol w:w="4824"/>
      </w:tblGrid>
      <w:tr>
        <w:tc>
          <w:tcPr>
            <w:tcW w:type="dxa" w:w="2592"/>
          </w:tcPr>
          <w:p>
            <w:pPr>
              <w:spacing w:after="40"/>
            </w:pPr>
            <w:r>
              <w:rPr>
                <w:b/>
                <w:color w:val="0C1838"/>
                <w:sz w:val="19"/>
              </w:rPr>
              <w:t>Prepared For:</w:t>
            </w:r>
          </w:p>
        </w:tc>
        <w:tc>
          <w:tcPr>
            <w:tcW w:type="dxa" w:w="6768"/>
          </w:tcPr>
          <w:p>
            <w:pPr>
              <w:spacing w:after="40"/>
            </w:pPr>
            <w:r>
              <w:rPr>
                <w:color w:val="334155"/>
                <w:sz w:val="19"/>
              </w:rPr>
              <w:t>Management &amp; Executive Leadership (MPOnline Limited)</w:t>
            </w:r>
          </w:p>
        </w:tc>
      </w:tr>
      <w:tr>
        <w:tc>
          <w:tcPr>
            <w:tcW w:type="dxa" w:w="2592"/>
          </w:tcPr>
          <w:p>
            <w:pPr>
              <w:spacing w:after="40"/>
            </w:pPr>
            <w:r>
              <w:rPr>
                <w:b/>
                <w:color w:val="0C1838"/>
                <w:sz w:val="19"/>
              </w:rPr>
              <w:t>Prepared By:</w:t>
            </w:r>
          </w:p>
        </w:tc>
        <w:tc>
          <w:tcPr>
            <w:tcW w:type="dxa" w:w="6768"/>
          </w:tcPr>
          <w:p>
            <w:pPr>
              <w:spacing w:after="40"/>
            </w:pPr>
            <w:r>
              <w:rPr>
                <w:color w:val="334155"/>
                <w:sz w:val="19"/>
              </w:rPr>
              <w:t>Enterprise Engineering &amp; Product Team</w:t>
            </w:r>
          </w:p>
        </w:tc>
      </w:tr>
      <w:tr>
        <w:tc>
          <w:tcPr>
            <w:tcW w:type="dxa" w:w="2592"/>
          </w:tcPr>
          <w:p>
            <w:pPr>
              <w:spacing w:after="40"/>
            </w:pPr>
            <w:r>
              <w:rPr>
                <w:b/>
                <w:color w:val="0C1838"/>
                <w:sz w:val="19"/>
              </w:rPr>
              <w:t>System Architecture:</w:t>
            </w:r>
          </w:p>
        </w:tc>
        <w:tc>
          <w:tcPr>
            <w:tcW w:type="dxa" w:w="6768"/>
          </w:tcPr>
          <w:p>
            <w:pPr>
              <w:spacing w:after="40"/>
            </w:pPr>
            <w:r>
              <w:rPr>
                <w:color w:val="334155"/>
                <w:sz w:val="19"/>
              </w:rPr>
              <w:t>Knome Enterprise Core (v2.5) — React 19 / ASP.NET Core 10 / SQL Server</w:t>
            </w:r>
          </w:p>
        </w:tc>
      </w:tr>
      <w:tr>
        <w:tc>
          <w:tcPr>
            <w:tcW w:type="dxa" w:w="2592"/>
          </w:tcPr>
          <w:p>
            <w:pPr>
              <w:spacing w:after="40"/>
            </w:pPr>
            <w:r>
              <w:rPr>
                <w:b/>
                <w:color w:val="0C1838"/>
                <w:sz w:val="19"/>
              </w:rPr>
              <w:t>Document Date:</w:t>
            </w:r>
          </w:p>
        </w:tc>
        <w:tc>
          <w:tcPr>
            <w:tcW w:type="dxa" w:w="6768"/>
          </w:tcPr>
          <w:p>
            <w:pPr>
              <w:spacing w:after="40"/>
            </w:pPr>
            <w:r>
              <w:rPr>
                <w:color w:val="334155"/>
                <w:sz w:val="19"/>
              </w:rPr>
              <w:t>October 28, 2026</w:t>
            </w:r>
          </w:p>
        </w:tc>
      </w:tr>
    </w:tbl>
    <w:p>
      <w:pPr>
        <w:spacing w:before="200" w:after="200"/>
      </w:pPr>
      <w:r>
        <w:rPr>
          <w:color w:val="CBD5E1"/>
          <w:sz w:val="16"/>
        </w:rPr>
        <w:t>――――――――――――――――――――――――――――――――――――――――――――――――――――――――――――</w:t>
      </w:r>
    </w:p>
    <w:p>
      <w:pPr>
        <w:keepNext/>
        <w:spacing w:before="280" w:after="120"/>
      </w:pPr>
      <w:r>
        <w:rPr>
          <w:rFonts w:ascii="Calibri" w:hAnsi="Calibri"/>
          <w:b/>
          <w:color w:val="0C1838"/>
          <w:sz w:val="32"/>
        </w:rPr>
        <w:t>1. Executive Summary &amp; Platform Purpose</w:t>
      </w:r>
    </w:p>
    <w:p>
      <w:pPr>
        <w:spacing w:after="120" w:line="276" w:lineRule="auto"/>
        <w:jc w:val="left"/>
      </w:pPr>
      <w:r>
        <w:rPr>
          <w:rFonts w:ascii="Calibri" w:hAnsi="Calibri"/>
          <w:b w:val="0"/>
          <w:i w:val="0"/>
          <w:color w:val="334155"/>
          <w:sz w:val="21"/>
        </w:rPr>
        <w:t>Knome is MPOnline's next-generation enterprise knowledge, collaboration, and employee networking platform. It combines the vibrant social engagement of professional networks (LinkedIn), the deep technical indexing of developer communities (Stack Overflow), the structured organizational documentation of corporate wikis (TCS Knome), and rich multimedia knowledge sharing (YouTube &amp; Podcasts) — all backed by internal career mobility and strict enterprise governance.</w:t>
      </w:r>
    </w:p>
    <w:p>
      <w:pPr>
        <w:keepNext/>
        <w:spacing w:before="160" w:after="120"/>
      </w:pPr>
      <w:r>
        <w:rPr>
          <w:rFonts w:ascii="Calibri" w:hAnsi="Calibri"/>
          <w:b/>
          <w:color w:val="2563EB"/>
          <w:sz w:val="24"/>
        </w:rPr>
        <w:t>Module-to-Industry Benchmark Mapping</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576"/>
            <w:shd w:fill="0C1838"/>
          </w:tcPr>
          <w:p>
            <w:pPr>
              <w:spacing w:before="60" w:after="60"/>
              <w:jc w:val="center"/>
            </w:pPr>
            <w:r>
              <w:rPr>
                <w:rFonts w:ascii="Calibri" w:hAnsi="Calibri"/>
                <w:b/>
                <w:color w:val="FFFFFF"/>
                <w:sz w:val="18"/>
              </w:rPr>
              <w:t>#</w:t>
            </w:r>
          </w:p>
        </w:tc>
        <w:tc>
          <w:tcPr>
            <w:tcW w:type="dxa" w:w="2160"/>
            <w:shd w:fill="0C1838"/>
          </w:tcPr>
          <w:p>
            <w:pPr>
              <w:spacing w:before="60" w:after="60"/>
              <w:jc w:val="center"/>
            </w:pPr>
            <w:r>
              <w:rPr>
                <w:rFonts w:ascii="Calibri" w:hAnsi="Calibri"/>
                <w:b/>
                <w:color w:val="FFFFFF"/>
                <w:sz w:val="18"/>
              </w:rPr>
              <w:t>Industry Benchmark</w:t>
            </w:r>
          </w:p>
        </w:tc>
        <w:tc>
          <w:tcPr>
            <w:tcW w:type="dxa" w:w="2592"/>
            <w:shd w:fill="0C1838"/>
          </w:tcPr>
          <w:p>
            <w:pPr>
              <w:spacing w:before="60" w:after="60"/>
              <w:jc w:val="center"/>
            </w:pPr>
            <w:r>
              <w:rPr>
                <w:rFonts w:ascii="Calibri" w:hAnsi="Calibri"/>
                <w:b/>
                <w:color w:val="FFFFFF"/>
                <w:sz w:val="18"/>
              </w:rPr>
              <w:t>Knome Module(s)</w:t>
            </w:r>
          </w:p>
        </w:tc>
        <w:tc>
          <w:tcPr>
            <w:tcW w:type="dxa" w:w="4032"/>
            <w:shd w:fill="0C1838"/>
          </w:tcPr>
          <w:p>
            <w:pPr>
              <w:spacing w:before="60" w:after="60"/>
              <w:jc w:val="center"/>
            </w:pPr>
            <w:r>
              <w:rPr>
                <w:rFonts w:ascii="Calibri" w:hAnsi="Calibri"/>
                <w:b/>
                <w:color w:val="FFFFFF"/>
                <w:sz w:val="18"/>
              </w:rPr>
              <w:t>Publishing Model</w:t>
            </w:r>
          </w:p>
        </w:tc>
      </w:tr>
      <w:tr>
        <w:tc>
          <w:tcPr>
            <w:tcW w:type="dxa" w:w="576"/>
            <w:shd w:fill="FFFFFF"/>
          </w:tcPr>
          <w:p>
            <w:pPr>
              <w:spacing w:before="60" w:after="60"/>
              <w:jc w:val="center"/>
            </w:pPr>
            <w:r>
              <w:rPr>
                <w:rFonts w:ascii="Calibri" w:hAnsi="Calibri"/>
                <w:b w:val="0"/>
                <w:color w:val="334155"/>
                <w:sz w:val="18"/>
              </w:rPr>
              <w:t>1</w:t>
            </w:r>
          </w:p>
        </w:tc>
        <w:tc>
          <w:tcPr>
            <w:tcW w:type="dxa" w:w="2160"/>
            <w:shd w:fill="FFFFFF"/>
          </w:tcPr>
          <w:p>
            <w:pPr>
              <w:spacing w:before="60" w:after="60"/>
              <w:jc w:val="center"/>
            </w:pPr>
            <w:r>
              <w:rPr>
                <w:rFonts w:ascii="Calibri" w:hAnsi="Calibri"/>
                <w:b/>
                <w:color w:val="2563EB"/>
                <w:sz w:val="18"/>
              </w:rPr>
              <w:t>LinkedIn</w:t>
            </w:r>
          </w:p>
        </w:tc>
        <w:tc>
          <w:tcPr>
            <w:tcW w:type="dxa" w:w="2592"/>
            <w:shd w:fill="FFFFFF"/>
          </w:tcPr>
          <w:p>
            <w:pPr>
              <w:spacing w:before="60" w:after="60"/>
              <w:jc w:val="center"/>
            </w:pPr>
            <w:r>
              <w:rPr>
                <w:rFonts w:ascii="Calibri" w:hAnsi="Calibri"/>
                <w:b w:val="0"/>
                <w:color w:val="334155"/>
                <w:sz w:val="18"/>
              </w:rPr>
              <w:t>Posts, Clips</w:t>
            </w:r>
          </w:p>
        </w:tc>
        <w:tc>
          <w:tcPr>
            <w:tcW w:type="dxa" w:w="4032"/>
            <w:shd w:fill="FFFFFF"/>
          </w:tcPr>
          <w:p>
            <w:pPr>
              <w:spacing w:before="60" w:after="60"/>
              <w:jc w:val="center"/>
            </w:pPr>
            <w:r>
              <w:rPr>
                <w:rFonts w:ascii="Calibri" w:hAnsi="Calibri"/>
                <w:b w:val="0"/>
                <w:color w:val="10B981"/>
                <w:sz w:val="18"/>
              </w:rPr>
              <w:t>Direct Publish</w:t>
            </w:r>
          </w:p>
        </w:tc>
      </w:tr>
      <w:tr>
        <w:tc>
          <w:tcPr>
            <w:tcW w:type="dxa" w:w="576"/>
            <w:shd w:fill="F8FAFC"/>
          </w:tcPr>
          <w:p>
            <w:pPr>
              <w:spacing w:before="60" w:after="60"/>
              <w:jc w:val="center"/>
            </w:pPr>
            <w:r>
              <w:rPr>
                <w:rFonts w:ascii="Calibri" w:hAnsi="Calibri"/>
                <w:b w:val="0"/>
                <w:color w:val="334155"/>
                <w:sz w:val="18"/>
              </w:rPr>
              <w:t>2</w:t>
            </w:r>
          </w:p>
        </w:tc>
        <w:tc>
          <w:tcPr>
            <w:tcW w:type="dxa" w:w="2160"/>
            <w:shd w:fill="F8FAFC"/>
          </w:tcPr>
          <w:p>
            <w:pPr>
              <w:spacing w:before="60" w:after="60"/>
              <w:jc w:val="center"/>
            </w:pPr>
            <w:r>
              <w:rPr>
                <w:rFonts w:ascii="Calibri" w:hAnsi="Calibri"/>
                <w:b/>
                <w:color w:val="2563EB"/>
                <w:sz w:val="18"/>
              </w:rPr>
              <w:t>Stack Overflow</w:t>
            </w:r>
          </w:p>
        </w:tc>
        <w:tc>
          <w:tcPr>
            <w:tcW w:type="dxa" w:w="2592"/>
            <w:shd w:fill="F8FAFC"/>
          </w:tcPr>
          <w:p>
            <w:pPr>
              <w:spacing w:before="60" w:after="60"/>
              <w:jc w:val="center"/>
            </w:pPr>
            <w:r>
              <w:rPr>
                <w:rFonts w:ascii="Calibri" w:hAnsi="Calibri"/>
                <w:b w:val="0"/>
                <w:color w:val="334155"/>
                <w:sz w:val="18"/>
              </w:rPr>
              <w:t>Articles</w:t>
            </w:r>
          </w:p>
        </w:tc>
        <w:tc>
          <w:tcPr>
            <w:tcW w:type="dxa" w:w="4032"/>
            <w:shd w:fill="F8FAFC"/>
          </w:tcPr>
          <w:p>
            <w:pPr>
              <w:spacing w:before="60" w:after="60"/>
              <w:jc w:val="center"/>
            </w:pPr>
            <w:r>
              <w:rPr>
                <w:rFonts w:ascii="Calibri" w:hAnsi="Calibri"/>
                <w:b w:val="0"/>
                <w:color w:val="D97706"/>
                <w:sz w:val="18"/>
              </w:rPr>
              <w:t>Moderator Approval Required</w:t>
            </w:r>
          </w:p>
        </w:tc>
      </w:tr>
      <w:tr>
        <w:tc>
          <w:tcPr>
            <w:tcW w:type="dxa" w:w="576"/>
            <w:shd w:fill="FFFFFF"/>
          </w:tcPr>
          <w:p>
            <w:pPr>
              <w:spacing w:before="60" w:after="60"/>
              <w:jc w:val="center"/>
            </w:pPr>
            <w:r>
              <w:rPr>
                <w:rFonts w:ascii="Calibri" w:hAnsi="Calibri"/>
                <w:b w:val="0"/>
                <w:color w:val="334155"/>
                <w:sz w:val="18"/>
              </w:rPr>
              <w:t>3</w:t>
            </w:r>
          </w:p>
        </w:tc>
        <w:tc>
          <w:tcPr>
            <w:tcW w:type="dxa" w:w="2160"/>
            <w:shd w:fill="FFFFFF"/>
          </w:tcPr>
          <w:p>
            <w:pPr>
              <w:spacing w:before="60" w:after="60"/>
              <w:jc w:val="center"/>
            </w:pPr>
            <w:r>
              <w:rPr>
                <w:rFonts w:ascii="Calibri" w:hAnsi="Calibri"/>
                <w:b/>
                <w:color w:val="2563EB"/>
                <w:sz w:val="18"/>
              </w:rPr>
              <w:t>TCS Knome</w:t>
            </w:r>
          </w:p>
        </w:tc>
        <w:tc>
          <w:tcPr>
            <w:tcW w:type="dxa" w:w="2592"/>
            <w:shd w:fill="FFFFFF"/>
          </w:tcPr>
          <w:p>
            <w:pPr>
              <w:spacing w:before="60" w:after="60"/>
              <w:jc w:val="center"/>
            </w:pPr>
            <w:r>
              <w:rPr>
                <w:rFonts w:ascii="Calibri" w:hAnsi="Calibri"/>
                <w:b w:val="0"/>
                <w:color w:val="334155"/>
                <w:sz w:val="18"/>
              </w:rPr>
              <w:t>Wiki</w:t>
            </w:r>
          </w:p>
        </w:tc>
        <w:tc>
          <w:tcPr>
            <w:tcW w:type="dxa" w:w="4032"/>
            <w:shd w:fill="FFFFFF"/>
          </w:tcPr>
          <w:p>
            <w:pPr>
              <w:spacing w:before="60" w:after="60"/>
              <w:jc w:val="center"/>
            </w:pPr>
            <w:r>
              <w:rPr>
                <w:rFonts w:ascii="Calibri" w:hAnsi="Calibri"/>
                <w:b w:val="0"/>
                <w:color w:val="D97706"/>
                <w:sz w:val="18"/>
              </w:rPr>
              <w:t>Moderator Approval Required</w:t>
            </w:r>
          </w:p>
        </w:tc>
      </w:tr>
      <w:tr>
        <w:tc>
          <w:tcPr>
            <w:tcW w:type="dxa" w:w="576"/>
            <w:shd w:fill="F8FAFC"/>
          </w:tcPr>
          <w:p>
            <w:pPr>
              <w:spacing w:before="60" w:after="60"/>
              <w:jc w:val="center"/>
            </w:pPr>
            <w:r>
              <w:rPr>
                <w:rFonts w:ascii="Calibri" w:hAnsi="Calibri"/>
                <w:b w:val="0"/>
                <w:color w:val="334155"/>
                <w:sz w:val="18"/>
              </w:rPr>
              <w:t>4</w:t>
            </w:r>
          </w:p>
        </w:tc>
        <w:tc>
          <w:tcPr>
            <w:tcW w:type="dxa" w:w="2160"/>
            <w:shd w:fill="F8FAFC"/>
          </w:tcPr>
          <w:p>
            <w:pPr>
              <w:spacing w:before="60" w:after="60"/>
              <w:jc w:val="center"/>
            </w:pPr>
            <w:r>
              <w:rPr>
                <w:rFonts w:ascii="Calibri" w:hAnsi="Calibri"/>
                <w:b/>
                <w:color w:val="2563EB"/>
                <w:sz w:val="18"/>
              </w:rPr>
              <w:t>YouTube</w:t>
            </w:r>
          </w:p>
        </w:tc>
        <w:tc>
          <w:tcPr>
            <w:tcW w:type="dxa" w:w="2592"/>
            <w:shd w:fill="F8FAFC"/>
          </w:tcPr>
          <w:p>
            <w:pPr>
              <w:spacing w:before="60" w:after="60"/>
              <w:jc w:val="center"/>
            </w:pPr>
            <w:r>
              <w:rPr>
                <w:rFonts w:ascii="Calibri" w:hAnsi="Calibri"/>
                <w:b w:val="0"/>
                <w:color w:val="334155"/>
                <w:sz w:val="18"/>
              </w:rPr>
              <w:t>Videos, Podcasts</w:t>
            </w:r>
          </w:p>
        </w:tc>
        <w:tc>
          <w:tcPr>
            <w:tcW w:type="dxa" w:w="4032"/>
            <w:shd w:fill="F8FAFC"/>
          </w:tcPr>
          <w:p>
            <w:pPr>
              <w:spacing w:before="60" w:after="60"/>
              <w:jc w:val="center"/>
            </w:pPr>
            <w:r>
              <w:rPr>
                <w:rFonts w:ascii="Calibri" w:hAnsi="Calibri"/>
                <w:b w:val="0"/>
                <w:color w:val="D97706"/>
                <w:sz w:val="18"/>
              </w:rPr>
              <w:t>Moderator Approval Required</w:t>
            </w:r>
          </w:p>
        </w:tc>
      </w:tr>
      <w:tr>
        <w:tc>
          <w:tcPr>
            <w:tcW w:type="dxa" w:w="576"/>
            <w:shd w:fill="FFFFFF"/>
          </w:tcPr>
          <w:p>
            <w:pPr>
              <w:spacing w:before="60" w:after="60"/>
              <w:jc w:val="center"/>
            </w:pPr>
            <w:r>
              <w:rPr>
                <w:rFonts w:ascii="Calibri" w:hAnsi="Calibri"/>
                <w:b w:val="0"/>
                <w:color w:val="334155"/>
                <w:sz w:val="18"/>
              </w:rPr>
              <w:t>5</w:t>
            </w:r>
          </w:p>
        </w:tc>
        <w:tc>
          <w:tcPr>
            <w:tcW w:type="dxa" w:w="2160"/>
            <w:shd w:fill="FFFFFF"/>
          </w:tcPr>
          <w:p>
            <w:pPr>
              <w:spacing w:before="60" w:after="60"/>
              <w:jc w:val="center"/>
            </w:pPr>
            <w:r>
              <w:rPr>
                <w:rFonts w:ascii="Calibri" w:hAnsi="Calibri"/>
                <w:b/>
                <w:color w:val="2563EB"/>
                <w:sz w:val="18"/>
              </w:rPr>
              <w:t>Employee Hub</w:t>
            </w:r>
          </w:p>
        </w:tc>
        <w:tc>
          <w:tcPr>
            <w:tcW w:type="dxa" w:w="2592"/>
            <w:shd w:fill="FFFFFF"/>
          </w:tcPr>
          <w:p>
            <w:pPr>
              <w:spacing w:before="60" w:after="60"/>
              <w:jc w:val="center"/>
            </w:pPr>
            <w:r>
              <w:rPr>
                <w:rFonts w:ascii="Calibri" w:hAnsi="Calibri"/>
                <w:b w:val="0"/>
                <w:color w:val="334155"/>
                <w:sz w:val="18"/>
              </w:rPr>
              <w:t>Openings (Job Board)</w:t>
            </w:r>
          </w:p>
        </w:tc>
        <w:tc>
          <w:tcPr>
            <w:tcW w:type="dxa" w:w="4032"/>
            <w:shd w:fill="FFFFFF"/>
          </w:tcPr>
          <w:p>
            <w:pPr>
              <w:spacing w:before="60" w:after="60"/>
              <w:jc w:val="center"/>
            </w:pPr>
            <w:r>
              <w:rPr>
                <w:rFonts w:ascii="Calibri" w:hAnsi="Calibri"/>
                <w:b w:val="0"/>
                <w:color w:val="D97706"/>
                <w:sz w:val="18"/>
              </w:rPr>
              <w:t>HR Admin / System Admin Only</w:t>
            </w:r>
          </w:p>
        </w:tc>
      </w:tr>
    </w:tbl>
    <w:p>
      <w:pPr>
        <w:spacing w:after="80"/>
      </w:pPr>
    </w:p>
    <w:p>
      <w:pPr>
        <w:keepNext/>
        <w:spacing w:before="280" w:after="120"/>
      </w:pPr>
      <w:r>
        <w:rPr>
          <w:rFonts w:ascii="Calibri" w:hAnsi="Calibri"/>
          <w:b/>
          <w:color w:val="0C1838"/>
          <w:sz w:val="32"/>
        </w:rPr>
        <w:t>2. Functional Modules &amp; Industry Benchmarks</w:t>
      </w:r>
    </w:p>
    <w:p>
      <w:pPr>
        <w:keepNext/>
        <w:spacing w:before="280" w:after="120"/>
      </w:pPr>
      <w:r>
        <w:rPr>
          <w:rFonts w:ascii="Calibri" w:hAnsi="Calibri"/>
          <w:b/>
          <w:color w:val="2563EB"/>
          <w:sz w:val="24"/>
        </w:rPr>
        <w:t>2.1. Professional Feed &amp; Micro-Content (LinkedIn Benchmark)</w:t>
      </w:r>
    </w:p>
    <w:p>
      <w:pPr>
        <w:pStyle w:val="ListBullet"/>
        <w:spacing w:after="60" w:line="276" w:lineRule="auto"/>
      </w:pPr>
      <w:r>
        <w:rPr>
          <w:rFonts w:ascii="Calibri" w:hAnsi="Calibri"/>
          <w:b/>
          <w:color w:val="0C1838"/>
          <w:sz w:val="20"/>
        </w:rPr>
        <w:t xml:space="preserve">Posts Module: </w:t>
      </w:r>
      <w:r>
        <w:rPr>
          <w:rFonts w:ascii="Calibri" w:hAnsi="Calibri"/>
          <w:color w:val="334155"/>
          <w:sz w:val="20"/>
        </w:rPr>
        <w:t>Enterprise collaboration feed allowing employees to share organizational achievements, project milestones, multimedia, polls, and code snippets. Direct publishing model — no approval needed. Real-time reactions (Like, Celebrate, Support), threaded comments, and karma points.</w:t>
      </w:r>
    </w:p>
    <w:p>
      <w:pPr>
        <w:pStyle w:val="ListBullet"/>
        <w:spacing w:after="60" w:line="276" w:lineRule="auto"/>
      </w:pPr>
      <w:r>
        <w:rPr>
          <w:rFonts w:ascii="Calibri" w:hAnsi="Calibri"/>
          <w:b/>
          <w:color w:val="0C1838"/>
          <w:sz w:val="20"/>
        </w:rPr>
        <w:t xml:space="preserve">Clips Module: </w:t>
      </w:r>
      <w:r>
        <w:rPr>
          <w:rFonts w:ascii="Calibri" w:hAnsi="Calibri"/>
          <w:color w:val="334155"/>
          <w:sz w:val="20"/>
        </w:rPr>
        <w:t>Short-form vertical video reels for agile knowledge sharing, rapid coding tips, project highlights, and employee recognition. Direct publishing — no approval needed. Auto-play, engagement analytics, views, shares, and comments.</w:t>
      </w:r>
    </w:p>
    <w:tbl>
      <w:tblPr>
        <w:tblW w:type="auto" w:w="0"/>
        <w:jc w:val="center"/>
        <w:tblLayout w:type="fixed"/>
        <w:tblLook w:firstColumn="1" w:firstRow="1" w:lastColumn="0" w:lastRow="0" w:noHBand="0" w:noVBand="1" w:val="04A0"/>
      </w:tblPr>
      <w:tblGrid>
        <w:gridCol w:w="9648"/>
      </w:tblGrid>
      <w:tr>
        <w:tc>
          <w:tcPr>
            <w:tcW w:type="dxa" w:w="9360"/>
            <w:shd w:fill="F0FDF4"/>
            <w:tcBorders>
              <w:top w:val="none"/>
              <w:left w:val="single" w:sz="24" w:space="0" w:color="10B981"/>
              <w:bottom w:val="none"/>
              <w:right w:val="none"/>
            </w:tcBorders>
          </w:tcPr>
          <w:p>
            <w:pPr>
              <w:spacing w:before="120" w:after="80"/>
            </w:pPr>
            <w:r>
              <w:rPr>
                <w:rFonts w:ascii="Calibri" w:hAnsi="Calibri"/>
                <w:b/>
                <w:color w:val="D97706"/>
                <w:sz w:val="19"/>
              </w:rPr>
              <w:t xml:space="preserve">📌 DIRECT PUBLISHING: </w:t>
            </w:r>
            <w:r>
              <w:rPr>
                <w:rFonts w:ascii="Calibri" w:hAnsi="Calibri"/>
                <w:color w:val="334155"/>
                <w:sz w:val="19"/>
              </w:rPr>
              <w:t>Posts and Clips publish immediately upon creation. No moderator approval is required.</w:t>
            </w:r>
          </w:p>
        </w:tc>
      </w:tr>
    </w:tbl>
    <w:p>
      <w:pPr>
        <w:spacing w:after="80"/>
      </w:pPr>
    </w:p>
    <w:p>
      <w:pPr>
        <w:keepNext/>
        <w:spacing w:before="280" w:after="120"/>
      </w:pPr>
      <w:r>
        <w:rPr>
          <w:rFonts w:ascii="Calibri" w:hAnsi="Calibri"/>
          <w:b/>
          <w:color w:val="2563EB"/>
          <w:sz w:val="24"/>
        </w:rPr>
        <w:t>2.2. Technical Knowledge Repository (Stack Overflow Benchmark)</w:t>
      </w:r>
    </w:p>
    <w:p>
      <w:pPr>
        <w:pStyle w:val="ListBullet"/>
        <w:spacing w:after="60" w:line="276" w:lineRule="auto"/>
      </w:pPr>
      <w:r>
        <w:rPr>
          <w:rFonts w:ascii="Calibri" w:hAnsi="Calibri"/>
          <w:b/>
          <w:color w:val="0C1838"/>
          <w:sz w:val="20"/>
        </w:rPr>
        <w:t xml:space="preserve">Articles Module: </w:t>
      </w:r>
      <w:r>
        <w:rPr>
          <w:rFonts w:ascii="Calibri" w:hAnsi="Calibri"/>
          <w:color w:val="334155"/>
          <w:sz w:val="20"/>
        </w:rPr>
        <w:t>Long-form technical publications, architectural guides, troubleshooting playbooks, and best practices. Rich-text formatting, code blocks, multi-tag categorization, and scheduled publishing.</w:t>
      </w:r>
    </w:p>
    <w:p>
      <w:pPr>
        <w:pStyle w:val="ListBullet"/>
        <w:spacing w:after="60" w:line="276" w:lineRule="auto"/>
      </w:pPr>
      <w:r>
        <w:rPr>
          <w:rFonts w:ascii="Calibri" w:hAnsi="Calibri"/>
          <w:b/>
          <w:color w:val="0C1838"/>
          <w:sz w:val="20"/>
        </w:rPr>
        <w:t xml:space="preserve">Publishing Model: </w:t>
      </w:r>
      <w:r>
        <w:rPr>
          <w:rFonts w:ascii="Calibri" w:hAnsi="Calibri"/>
          <w:color w:val="334155"/>
          <w:sz w:val="20"/>
        </w:rPr>
        <w:t>Employee creates article → Status set to 'PendingApproval' → Moderator reviews → Approved (published) or Rejected (returned to author with feedback).</w:t>
      </w:r>
    </w:p>
    <w:p>
      <w:pPr>
        <w:keepNext/>
        <w:spacing w:before="280" w:after="120"/>
      </w:pPr>
      <w:r>
        <w:rPr>
          <w:rFonts w:ascii="Calibri" w:hAnsi="Calibri"/>
          <w:b/>
          <w:color w:val="2563EB"/>
          <w:sz w:val="24"/>
        </w:rPr>
        <w:t>2.3. Enterprise Encyclopedia (TCS Knome Benchmark)</w:t>
      </w:r>
    </w:p>
    <w:p>
      <w:pPr>
        <w:pStyle w:val="ListBullet"/>
        <w:spacing w:after="60" w:line="276" w:lineRule="auto"/>
      </w:pPr>
      <w:r>
        <w:rPr>
          <w:rFonts w:ascii="Calibri" w:hAnsi="Calibri"/>
          <w:b/>
          <w:color w:val="0C1838"/>
          <w:sz w:val="20"/>
        </w:rPr>
        <w:t xml:space="preserve">Wiki Module: </w:t>
      </w:r>
      <w:r>
        <w:rPr>
          <w:rFonts w:ascii="Calibri" w:hAnsi="Calibri"/>
          <w:color w:val="334155"/>
          <w:sz w:val="20"/>
        </w:rPr>
        <w:t>Institutional knowledge repository with hierarchical sections, revision versioning, change tracking, file attachments, and departmental categorization.</w:t>
      </w:r>
    </w:p>
    <w:p>
      <w:pPr>
        <w:pStyle w:val="ListBullet"/>
        <w:spacing w:after="60" w:line="276" w:lineRule="auto"/>
      </w:pPr>
      <w:r>
        <w:rPr>
          <w:rFonts w:ascii="Calibri" w:hAnsi="Calibri"/>
          <w:b/>
          <w:color w:val="0C1838"/>
          <w:sz w:val="20"/>
        </w:rPr>
        <w:t xml:space="preserve">Publishing Model: </w:t>
      </w:r>
      <w:r>
        <w:rPr>
          <w:rFonts w:ascii="Calibri" w:hAnsi="Calibri"/>
          <w:color w:val="334155"/>
          <w:sz w:val="20"/>
        </w:rPr>
        <w:t>Employee creates wiki → Status set to 'PendingApproval' → Moderator reviews → Approved (published) or Rejected (returned to author).</w:t>
      </w:r>
    </w:p>
    <w:p>
      <w:pPr>
        <w:keepNext/>
        <w:spacing w:before="280" w:after="120"/>
      </w:pPr>
      <w:r>
        <w:rPr>
          <w:rFonts w:ascii="Calibri" w:hAnsi="Calibri"/>
          <w:b/>
          <w:color w:val="2563EB"/>
          <w:sz w:val="24"/>
        </w:rPr>
        <w:t>2.4. Multimedia &amp; Thought Leadership (YouTube &amp; Podcast Benchmark)</w:t>
      </w:r>
    </w:p>
    <w:p>
      <w:pPr>
        <w:pStyle w:val="ListBullet"/>
        <w:spacing w:after="60" w:line="276" w:lineRule="auto"/>
      </w:pPr>
      <w:r>
        <w:rPr>
          <w:rFonts w:ascii="Calibri" w:hAnsi="Calibri"/>
          <w:b/>
          <w:color w:val="0C1838"/>
          <w:sz w:val="20"/>
        </w:rPr>
        <w:t xml:space="preserve">Videos Module: </w:t>
      </w:r>
      <w:r>
        <w:rPr>
          <w:rFonts w:ascii="Calibri" w:hAnsi="Calibri"/>
          <w:color w:val="334155"/>
          <w:sz w:val="20"/>
        </w:rPr>
        <w:t>Long-form corporate multimedia — tech talks, webinars, townhalls, project demos, curated playlists. View tracking and full-screen playback.</w:t>
      </w:r>
    </w:p>
    <w:p>
      <w:pPr>
        <w:pStyle w:val="ListBullet"/>
        <w:spacing w:after="60" w:line="276" w:lineRule="auto"/>
      </w:pPr>
      <w:r>
        <w:rPr>
          <w:rFonts w:ascii="Calibri" w:hAnsi="Calibri"/>
          <w:b/>
          <w:color w:val="0C1838"/>
          <w:sz w:val="20"/>
        </w:rPr>
        <w:t xml:space="preserve">Podcasts Module: </w:t>
      </w:r>
      <w:r>
        <w:rPr>
          <w:rFonts w:ascii="Calibri" w:hAnsi="Calibri"/>
          <w:color w:val="334155"/>
          <w:sz w:val="20"/>
        </w:rPr>
        <w:t>Audio episodes and thought leadership interviews with persistent background playback across platform navigation. In-browser recording supported.</w:t>
      </w:r>
    </w:p>
    <w:p>
      <w:pPr>
        <w:pStyle w:val="ListBullet"/>
        <w:spacing w:after="60" w:line="276" w:lineRule="auto"/>
      </w:pPr>
      <w:r>
        <w:rPr>
          <w:rFonts w:ascii="Calibri" w:hAnsi="Calibri"/>
          <w:b/>
          <w:color w:val="0C1838"/>
          <w:sz w:val="20"/>
        </w:rPr>
        <w:t xml:space="preserve">Publishing Model: </w:t>
      </w:r>
      <w:r>
        <w:rPr>
          <w:rFonts w:ascii="Calibri" w:hAnsi="Calibri"/>
          <w:color w:val="334155"/>
          <w:sz w:val="20"/>
        </w:rPr>
        <w:t>Employee uploads/records → Status set to 'PendingApproval' → Moderator reviews → Approved (published) or Rejected (returned to author).</w:t>
      </w:r>
    </w:p>
    <w:tbl>
      <w:tblPr>
        <w:tblW w:type="auto" w:w="0"/>
        <w:jc w:val="center"/>
        <w:tblLayout w:type="fixed"/>
        <w:tblLook w:firstColumn="1" w:firstRow="1" w:lastColumn="0" w:lastRow="0" w:noHBand="0" w:noVBand="1" w:val="04A0"/>
      </w:tblPr>
      <w:tblGrid>
        <w:gridCol w:w="9648"/>
      </w:tblGrid>
      <w:tr>
        <w:tc>
          <w:tcPr>
            <w:tcW w:type="dxa" w:w="9360"/>
            <w:shd w:fill="FEF3C7"/>
            <w:tcBorders>
              <w:top w:val="none"/>
              <w:left w:val="single" w:sz="24" w:space="0" w:color="D97706"/>
              <w:bottom w:val="none"/>
              <w:right w:val="none"/>
            </w:tcBorders>
          </w:tcPr>
          <w:p>
            <w:pPr>
              <w:spacing w:before="120" w:after="80"/>
            </w:pPr>
            <w:r>
              <w:rPr>
                <w:rFonts w:ascii="Calibri" w:hAnsi="Calibri"/>
                <w:b/>
                <w:color w:val="D97706"/>
                <w:sz w:val="19"/>
              </w:rPr>
              <w:t xml:space="preserve">📌 APPROVAL-GATED PUBLISHING: </w:t>
            </w:r>
            <w:r>
              <w:rPr>
                <w:rFonts w:ascii="Calibri" w:hAnsi="Calibri"/>
                <w:color w:val="334155"/>
                <w:sz w:val="19"/>
              </w:rPr>
              <w:t>Articles, Wikis, Videos, and Podcasts all require Content Moderator approval before appearing on the platform. This ensures technical accuracy, corporate compliance, and brand alignment.</w:t>
            </w:r>
          </w:p>
        </w:tc>
      </w:tr>
    </w:tbl>
    <w:p>
      <w:pPr>
        <w:spacing w:after="80"/>
      </w:pPr>
    </w:p>
    <w:p>
      <w:pPr>
        <w:keepNext/>
        <w:spacing w:before="280" w:after="120"/>
      </w:pPr>
      <w:r>
        <w:rPr>
          <w:rFonts w:ascii="Calibri" w:hAnsi="Calibri"/>
          <w:b/>
          <w:color w:val="2563EB"/>
          <w:sz w:val="24"/>
        </w:rPr>
        <w:t>2.5. Employee Hub &amp; Internal Career Mobility</w:t>
      </w:r>
    </w:p>
    <w:p>
      <w:pPr>
        <w:pStyle w:val="ListBullet"/>
        <w:spacing w:after="60" w:line="276" w:lineRule="auto"/>
      </w:pPr>
      <w:r>
        <w:rPr>
          <w:rFonts w:ascii="Calibri" w:hAnsi="Calibri"/>
          <w:b/>
          <w:color w:val="0C1838"/>
          <w:sz w:val="20"/>
        </w:rPr>
        <w:t xml:space="preserve">Openings (Job Board): </w:t>
      </w:r>
      <w:r>
        <w:rPr>
          <w:rFonts w:ascii="Calibri" w:hAnsi="Calibri"/>
          <w:color w:val="334155"/>
          <w:sz w:val="20"/>
        </w:rPr>
        <w:t>Internal career board listing open positions across departments. Employees can browse and apply. Only HR Administrators and System Administrators can post new job openings.</w:t>
      </w:r>
    </w:p>
    <w:p>
      <w:pPr>
        <w:keepNext/>
        <w:spacing w:before="280" w:after="120"/>
      </w:pPr>
      <w:r>
        <w:rPr>
          <w:rFonts w:ascii="Calibri" w:hAnsi="Calibri"/>
          <w:b/>
          <w:color w:val="2563EB"/>
          <w:sz w:val="24"/>
        </w:rPr>
        <w:t>2.6. Communities &amp; Collaboration Channels</w:t>
      </w:r>
    </w:p>
    <w:p>
      <w:pPr>
        <w:pStyle w:val="ListBullet"/>
        <w:spacing w:after="60" w:line="276" w:lineRule="auto"/>
      </w:pPr>
      <w:r>
        <w:rPr>
          <w:rFonts w:ascii="Calibri" w:hAnsi="Calibri"/>
          <w:b/>
          <w:color w:val="0C1838"/>
          <w:sz w:val="20"/>
        </w:rPr>
        <w:t xml:space="preserve">Community Hubs: </w:t>
      </w:r>
      <w:r>
        <w:rPr>
          <w:rFonts w:ascii="Calibri" w:hAnsi="Calibri"/>
          <w:color w:val="334155"/>
          <w:sz w:val="20"/>
        </w:rPr>
        <w:t>Specialized public and private discussion channels for departments and interest groups. Managed by dedicated Community Administrators who handle membership, content moderation, file uploads, and channel rules.</w:t>
      </w:r>
    </w:p>
    <w:p>
      <w:pPr>
        <w:spacing w:before="200" w:after="200"/>
      </w:pPr>
      <w:r>
        <w:rPr>
          <w:color w:val="CBD5E1"/>
          <w:sz w:val="16"/>
        </w:rPr>
        <w:t>――――――――――――――――――――――――――――――――――――――――――――――――――――――――――――</w:t>
      </w:r>
    </w:p>
    <w:p>
      <w:pPr>
        <w:keepNext/>
        <w:spacing w:before="280" w:after="120"/>
      </w:pPr>
      <w:r>
        <w:rPr>
          <w:rFonts w:ascii="Calibri" w:hAnsi="Calibri"/>
          <w:b/>
          <w:color w:val="0C1838"/>
          <w:sz w:val="32"/>
        </w:rPr>
        <w:t>3. Platform Roles</w:t>
      </w:r>
    </w:p>
    <w:p>
      <w:pPr>
        <w:spacing w:after="120" w:line="276" w:lineRule="auto"/>
        <w:jc w:val="left"/>
      </w:pPr>
      <w:r>
        <w:rPr>
          <w:rFonts w:ascii="Calibri" w:hAnsi="Calibri"/>
          <w:b w:val="0"/>
          <w:i w:val="0"/>
          <w:color w:val="334155"/>
          <w:sz w:val="21"/>
        </w:rPr>
        <w:t>Knome implements a rigorous Role-Based Access Control (RBAC) architecture with five defined organizational roles:</w:t>
      </w:r>
    </w:p>
    <w:p>
      <w:pPr>
        <w:keepNext/>
        <w:spacing w:before="160" w:after="40"/>
      </w:pPr>
      <w:r>
        <w:rPr>
          <w:rFonts w:ascii="Calibri" w:hAnsi="Calibri"/>
          <w:b/>
          <w:color w:val="2563EB"/>
          <w:sz w:val="22"/>
        </w:rPr>
        <w:t>3.1. Employee (Standard User)</w:t>
      </w:r>
    </w:p>
    <w:p>
      <w:pPr>
        <w:spacing w:after="120" w:line="276" w:lineRule="auto"/>
        <w:jc w:val="left"/>
      </w:pPr>
      <w:r>
        <w:rPr>
          <w:rFonts w:ascii="Calibri" w:hAnsi="Calibri"/>
          <w:b w:val="0"/>
          <w:i w:val="0"/>
          <w:color w:val="334155"/>
          <w:sz w:val="20"/>
        </w:rPr>
        <w:t>Regular MPOnline staff member. Can create posts &amp; clips (direct publish), submit articles/wikis/podcasts (requires moderator approval), interact with all content (like, comment, share, bookmark), manage profile, connect with colleagues, join communities, earn karma points, and apply for internal job openings.</w:t>
      </w:r>
    </w:p>
    <w:p>
      <w:pPr>
        <w:keepNext/>
        <w:spacing w:before="160" w:after="40"/>
      </w:pPr>
      <w:r>
        <w:rPr>
          <w:rFonts w:ascii="Calibri" w:hAnsi="Calibri"/>
          <w:b/>
          <w:color w:val="2563EB"/>
          <w:sz w:val="22"/>
        </w:rPr>
        <w:t>3.2. Moderator (Content Safety &amp; Compliance Officer)</w:t>
      </w:r>
    </w:p>
    <w:p>
      <w:pPr>
        <w:spacing w:after="120" w:line="276" w:lineRule="auto"/>
        <w:jc w:val="left"/>
      </w:pPr>
      <w:r>
        <w:rPr>
          <w:rFonts w:ascii="Calibri" w:hAnsi="Calibri"/>
          <w:b w:val="0"/>
          <w:i w:val="0"/>
          <w:color w:val="334155"/>
          <w:sz w:val="20"/>
        </w:rPr>
        <w:t>Platform-level content moderator. Responsible for reviewing pending content queues (articles, wikis, podcasts), approving or rejecting submissions, investigating flagged/reported content, deleting violating content, and submitting suspension requests to HR Administrator. Cannot directly suspend employee accounts.</w:t>
      </w:r>
    </w:p>
    <w:p>
      <w:pPr>
        <w:keepNext/>
        <w:spacing w:before="160" w:after="40"/>
      </w:pPr>
      <w:r>
        <w:rPr>
          <w:rFonts w:ascii="Calibri" w:hAnsi="Calibri"/>
          <w:b/>
          <w:color w:val="2563EB"/>
          <w:sz w:val="22"/>
        </w:rPr>
        <w:t>3.3. Community Administrator (Channel Lead)</w:t>
      </w:r>
    </w:p>
    <w:p>
      <w:pPr>
        <w:spacing w:after="120" w:line="276" w:lineRule="auto"/>
        <w:jc w:val="left"/>
      </w:pPr>
      <w:r>
        <w:rPr>
          <w:rFonts w:ascii="Calibri" w:hAnsi="Calibri"/>
          <w:b w:val="0"/>
          <w:i w:val="0"/>
          <w:color w:val="334155"/>
          <w:sz w:val="20"/>
        </w:rPr>
        <w:t>Departmental manager or technical lead with administrative jurisdiction over their assigned community channel(s). Can manage members, approve/reject join requests, pin announcements, moderate channel content, upload files, and suspend members from their community (community-level only).</w:t>
      </w:r>
    </w:p>
    <w:p>
      <w:pPr>
        <w:keepNext/>
        <w:spacing w:before="160" w:after="40"/>
      </w:pPr>
      <w:r>
        <w:rPr>
          <w:rFonts w:ascii="Calibri" w:hAnsi="Calibri"/>
          <w:b/>
          <w:color w:val="2563EB"/>
          <w:sz w:val="22"/>
        </w:rPr>
        <w:t>3.4. HR Administrator (Personnel &amp; Governance Authority)</w:t>
      </w:r>
    </w:p>
    <w:p>
      <w:pPr>
        <w:spacing w:after="120" w:line="276" w:lineRule="auto"/>
        <w:jc w:val="left"/>
      </w:pPr>
      <w:r>
        <w:rPr>
          <w:rFonts w:ascii="Calibri" w:hAnsi="Calibri"/>
          <w:b w:val="0"/>
          <w:i w:val="0"/>
          <w:color w:val="334155"/>
          <w:sz w:val="20"/>
        </w:rPr>
        <w:t>Human Resources executive with exclusive authority to review and approve/reject suspension requests from moderators, execute direct account suspensions, reinstate suspended users, post internal job openings, manage HR analytics, and issue organization-wide broadcast announcements.</w:t>
      </w:r>
    </w:p>
    <w:p>
      <w:pPr>
        <w:keepNext/>
        <w:spacing w:before="160" w:after="40"/>
      </w:pPr>
      <w:r>
        <w:rPr>
          <w:rFonts w:ascii="Calibri" w:hAnsi="Calibri"/>
          <w:b/>
          <w:color w:val="2563EB"/>
          <w:sz w:val="22"/>
        </w:rPr>
        <w:t>3.5. System Administrator (Super Admin / Root Authority)</w:t>
      </w:r>
    </w:p>
    <w:p>
      <w:pPr>
        <w:spacing w:after="120" w:line="276" w:lineRule="auto"/>
        <w:jc w:val="left"/>
      </w:pPr>
      <w:r>
        <w:rPr>
          <w:rFonts w:ascii="Calibri" w:hAnsi="Calibri"/>
          <w:b w:val="0"/>
          <w:i w:val="0"/>
          <w:color w:val="334155"/>
          <w:sz w:val="20"/>
        </w:rPr>
        <w:t>Enterprise IT lead with complete platform authority. Full access to all modules, user management override, audit trail inspection, keyword blocklist management, platform configuration, and root suspension/reinstatement authority. Can override any action by any other role.</w:t>
      </w:r>
    </w:p>
    <w:p>
      <w:pPr>
        <w:spacing w:before="200" w:after="200"/>
      </w:pPr>
      <w:r>
        <w:rPr>
          <w:color w:val="CBD5E1"/>
          <w:sz w:val="16"/>
        </w:rPr>
        <w:t>――――――――――――――――――――――――――――――――――――――――――――――――――――――――――――</w:t>
      </w:r>
    </w:p>
    <w:p>
      <w:pPr>
        <w:keepNext/>
        <w:spacing w:before="280" w:after="120"/>
      </w:pPr>
      <w:r>
        <w:rPr>
          <w:rFonts w:ascii="Calibri" w:hAnsi="Calibri"/>
          <w:b/>
          <w:color w:val="0C1838"/>
          <w:sz w:val="32"/>
        </w:rPr>
        <w:t>4. Comprehensive Permissions Matrix</w:t>
      </w:r>
    </w:p>
    <w:p>
      <w:pPr>
        <w:spacing w:after="120" w:line="276" w:lineRule="auto"/>
        <w:jc w:val="left"/>
      </w:pPr>
      <w:r>
        <w:rPr>
          <w:rFonts w:ascii="Calibri" w:hAnsi="Calibri"/>
          <w:b w:val="0"/>
          <w:i w:val="0"/>
          <w:color w:val="334155"/>
          <w:sz w:val="21"/>
        </w:rPr>
        <w:t>The following matrix outlines exact functional capabilities and governance boundaries for each role:</w:t>
      </w:r>
    </w:p>
    <w:tbl>
      <w:tblPr>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c>
          <w:tcPr>
            <w:tcW w:type="dxa" w:w="432"/>
            <w:shd w:fill="0C1838"/>
          </w:tcPr>
          <w:p>
            <w:pPr>
              <w:spacing w:before="60" w:after="60"/>
              <w:jc w:val="center"/>
            </w:pPr>
            <w:r>
              <w:rPr>
                <w:rFonts w:ascii="Calibri" w:hAnsi="Calibri"/>
                <w:b/>
                <w:color w:val="FFFFFF"/>
                <w:sz w:val="15"/>
              </w:rPr>
              <w:t>#</w:t>
            </w:r>
          </w:p>
        </w:tc>
        <w:tc>
          <w:tcPr>
            <w:tcW w:type="dxa" w:w="2880"/>
            <w:shd w:fill="0C1838"/>
          </w:tcPr>
          <w:p>
            <w:pPr>
              <w:spacing w:before="60" w:after="60"/>
              <w:jc w:val="center"/>
            </w:pPr>
            <w:r>
              <w:rPr>
                <w:rFonts w:ascii="Calibri" w:hAnsi="Calibri"/>
                <w:b/>
                <w:color w:val="FFFFFF"/>
                <w:sz w:val="15"/>
              </w:rPr>
              <w:t>Functional Capability</w:t>
            </w:r>
          </w:p>
        </w:tc>
        <w:tc>
          <w:tcPr>
            <w:tcW w:type="dxa" w:w="1080"/>
            <w:shd w:fill="0C1838"/>
          </w:tcPr>
          <w:p>
            <w:pPr>
              <w:spacing w:before="60" w:after="60"/>
              <w:jc w:val="center"/>
            </w:pPr>
            <w:r>
              <w:rPr>
                <w:rFonts w:ascii="Calibri" w:hAnsi="Calibri"/>
                <w:b/>
                <w:color w:val="FFFFFF"/>
                <w:sz w:val="15"/>
              </w:rPr>
              <w:t>Employee</w:t>
            </w:r>
          </w:p>
        </w:tc>
        <w:tc>
          <w:tcPr>
            <w:tcW w:type="dxa" w:w="1080"/>
            <w:shd w:fill="0C1838"/>
          </w:tcPr>
          <w:p>
            <w:pPr>
              <w:spacing w:before="60" w:after="60"/>
              <w:jc w:val="center"/>
            </w:pPr>
            <w:r>
              <w:rPr>
                <w:rFonts w:ascii="Calibri" w:hAnsi="Calibri"/>
                <w:b/>
                <w:color w:val="FFFFFF"/>
                <w:sz w:val="15"/>
              </w:rPr>
              <w:t>Moderator</w:t>
            </w:r>
          </w:p>
        </w:tc>
        <w:tc>
          <w:tcPr>
            <w:tcW w:type="dxa" w:w="1080"/>
            <w:shd w:fill="0C1838"/>
          </w:tcPr>
          <w:p>
            <w:pPr>
              <w:spacing w:before="60" w:after="60"/>
              <w:jc w:val="center"/>
            </w:pPr>
            <w:r>
              <w:rPr>
                <w:rFonts w:ascii="Calibri" w:hAnsi="Calibri"/>
                <w:b/>
                <w:color w:val="FFFFFF"/>
                <w:sz w:val="15"/>
              </w:rPr>
              <w:t>Community</w:t>
              <w:br/>
              <w:t>Admin</w:t>
            </w:r>
          </w:p>
        </w:tc>
        <w:tc>
          <w:tcPr>
            <w:tcW w:type="dxa" w:w="1080"/>
            <w:shd w:fill="0C1838"/>
          </w:tcPr>
          <w:p>
            <w:pPr>
              <w:spacing w:before="60" w:after="60"/>
              <w:jc w:val="center"/>
            </w:pPr>
            <w:r>
              <w:rPr>
                <w:rFonts w:ascii="Calibri" w:hAnsi="Calibri"/>
                <w:b/>
                <w:color w:val="FFFFFF"/>
                <w:sz w:val="15"/>
              </w:rPr>
              <w:t>HR Admin</w:t>
            </w:r>
          </w:p>
        </w:tc>
        <w:tc>
          <w:tcPr>
            <w:tcW w:type="dxa" w:w="1080"/>
            <w:shd w:fill="0C1838"/>
          </w:tcPr>
          <w:p>
            <w:pPr>
              <w:spacing w:before="60" w:after="60"/>
              <w:jc w:val="center"/>
            </w:pPr>
            <w:r>
              <w:rPr>
                <w:rFonts w:ascii="Calibri" w:hAnsi="Calibri"/>
                <w:b/>
                <w:color w:val="FFFFFF"/>
                <w:sz w:val="15"/>
              </w:rPr>
              <w:t>System</w:t>
              <w:br/>
              <w:t>Admin</w:t>
            </w:r>
          </w:p>
        </w:tc>
      </w:tr>
      <w:tr>
        <w:tc>
          <w:tcPr>
            <w:tcW w:type="dxa" w:w="432"/>
            <w:shd w:fill="FFFFFF"/>
          </w:tcPr>
          <w:p>
            <w:pPr>
              <w:spacing w:before="60" w:after="60"/>
              <w:jc w:val="center"/>
            </w:pPr>
            <w:r>
              <w:rPr>
                <w:rFonts w:ascii="Calibri" w:hAnsi="Calibri"/>
                <w:b w:val="0"/>
                <w:color w:val="334155"/>
                <w:sz w:val="14"/>
              </w:rPr>
              <w:t>1</w:t>
            </w:r>
          </w:p>
        </w:tc>
        <w:tc>
          <w:tcPr>
            <w:tcW w:type="dxa" w:w="2880"/>
            <w:shd w:fill="FFFFFF"/>
          </w:tcPr>
          <w:p>
            <w:pPr>
              <w:spacing w:before="60" w:after="60"/>
              <w:jc w:val="left"/>
            </w:pPr>
            <w:r>
              <w:rPr>
                <w:rFonts w:ascii="Calibri" w:hAnsi="Calibri"/>
                <w:b w:val="0"/>
                <w:color w:val="334155"/>
                <w:sz w:val="14"/>
              </w:rPr>
              <w:t>Create &amp; Publish Posts</w:t>
            </w:r>
          </w:p>
        </w:tc>
        <w:tc>
          <w:tcPr>
            <w:tcW w:type="dxa" w:w="1080"/>
            <w:shd w:fill="FFFFFF"/>
          </w:tcPr>
          <w:p>
            <w:pPr>
              <w:spacing w:before="60" w:after="60"/>
              <w:jc w:val="center"/>
            </w:pPr>
            <w:r>
              <w:rPr>
                <w:rFonts w:ascii="Calibri" w:hAnsi="Calibri"/>
                <w:b/>
                <w:color w:val="0C1838"/>
                <w:sz w:val="14"/>
              </w:rPr>
              <w:t>✅ Direct</w:t>
            </w:r>
          </w:p>
        </w:tc>
        <w:tc>
          <w:tcPr>
            <w:tcW w:type="dxa" w:w="1080"/>
            <w:shd w:fill="FFFFFF"/>
          </w:tcPr>
          <w:p>
            <w:pPr>
              <w:spacing w:before="60" w:after="60"/>
              <w:jc w:val="center"/>
            </w:pPr>
            <w:r>
              <w:rPr>
                <w:rFonts w:ascii="Calibri" w:hAnsi="Calibri"/>
                <w:b/>
                <w:color w:val="0C1838"/>
                <w:sz w:val="14"/>
              </w:rPr>
              <w:t>✅ Direct</w:t>
            </w:r>
          </w:p>
        </w:tc>
        <w:tc>
          <w:tcPr>
            <w:tcW w:type="dxa" w:w="1080"/>
            <w:shd w:fill="FFFFFF"/>
          </w:tcPr>
          <w:p>
            <w:pPr>
              <w:spacing w:before="60" w:after="60"/>
              <w:jc w:val="center"/>
            </w:pPr>
            <w:r>
              <w:rPr>
                <w:rFonts w:ascii="Calibri" w:hAnsi="Calibri"/>
                <w:b/>
                <w:color w:val="0C1838"/>
                <w:sz w:val="14"/>
              </w:rPr>
              <w:t>✅ Direct</w:t>
            </w:r>
          </w:p>
        </w:tc>
        <w:tc>
          <w:tcPr>
            <w:tcW w:type="dxa" w:w="1080"/>
            <w:shd w:fill="FFFFFF"/>
          </w:tcPr>
          <w:p>
            <w:pPr>
              <w:spacing w:before="60" w:after="60"/>
              <w:jc w:val="center"/>
            </w:pPr>
            <w:r>
              <w:rPr>
                <w:rFonts w:ascii="Calibri" w:hAnsi="Calibri"/>
                <w:b/>
                <w:color w:val="0C1838"/>
                <w:sz w:val="14"/>
              </w:rPr>
              <w:t>✅ Direct</w:t>
            </w:r>
          </w:p>
        </w:tc>
        <w:tc>
          <w:tcPr>
            <w:tcW w:type="dxa" w:w="1080"/>
            <w:shd w:fill="FFFFFF"/>
          </w:tcPr>
          <w:p>
            <w:pPr>
              <w:spacing w:before="60" w:after="60"/>
              <w:jc w:val="center"/>
            </w:pPr>
            <w:r>
              <w:rPr>
                <w:rFonts w:ascii="Calibri" w:hAnsi="Calibri"/>
                <w:b/>
                <w:color w:val="0C1838"/>
                <w:sz w:val="14"/>
              </w:rPr>
              <w:t>✅ Direct</w:t>
            </w:r>
          </w:p>
        </w:tc>
      </w:tr>
      <w:tr>
        <w:tc>
          <w:tcPr>
            <w:tcW w:type="dxa" w:w="432"/>
            <w:shd w:fill="F8FAFC"/>
          </w:tcPr>
          <w:p>
            <w:pPr>
              <w:spacing w:before="60" w:after="60"/>
              <w:jc w:val="center"/>
            </w:pPr>
            <w:r>
              <w:rPr>
                <w:rFonts w:ascii="Calibri" w:hAnsi="Calibri"/>
                <w:b w:val="0"/>
                <w:color w:val="334155"/>
                <w:sz w:val="14"/>
              </w:rPr>
              <w:t>2</w:t>
            </w:r>
          </w:p>
        </w:tc>
        <w:tc>
          <w:tcPr>
            <w:tcW w:type="dxa" w:w="2880"/>
            <w:shd w:fill="F8FAFC"/>
          </w:tcPr>
          <w:p>
            <w:pPr>
              <w:spacing w:before="60" w:after="60"/>
              <w:jc w:val="left"/>
            </w:pPr>
            <w:r>
              <w:rPr>
                <w:rFonts w:ascii="Calibri" w:hAnsi="Calibri"/>
                <w:b w:val="0"/>
                <w:color w:val="334155"/>
                <w:sz w:val="14"/>
              </w:rPr>
              <w:t>Upload &amp; Publish Clips</w:t>
            </w:r>
          </w:p>
        </w:tc>
        <w:tc>
          <w:tcPr>
            <w:tcW w:type="dxa" w:w="1080"/>
            <w:shd w:fill="F8FAFC"/>
          </w:tcPr>
          <w:p>
            <w:pPr>
              <w:spacing w:before="60" w:after="60"/>
              <w:jc w:val="center"/>
            </w:pPr>
            <w:r>
              <w:rPr>
                <w:rFonts w:ascii="Calibri" w:hAnsi="Calibri"/>
                <w:b/>
                <w:color w:val="0C1838"/>
                <w:sz w:val="14"/>
              </w:rPr>
              <w:t>✅ Direct</w:t>
            </w:r>
          </w:p>
        </w:tc>
        <w:tc>
          <w:tcPr>
            <w:tcW w:type="dxa" w:w="1080"/>
            <w:shd w:fill="F8FAFC"/>
          </w:tcPr>
          <w:p>
            <w:pPr>
              <w:spacing w:before="60" w:after="60"/>
              <w:jc w:val="center"/>
            </w:pPr>
            <w:r>
              <w:rPr>
                <w:rFonts w:ascii="Calibri" w:hAnsi="Calibri"/>
                <w:b/>
                <w:color w:val="0C1838"/>
                <w:sz w:val="14"/>
              </w:rPr>
              <w:t>✅ Direct</w:t>
            </w:r>
          </w:p>
        </w:tc>
        <w:tc>
          <w:tcPr>
            <w:tcW w:type="dxa" w:w="1080"/>
            <w:shd w:fill="F8FAFC"/>
          </w:tcPr>
          <w:p>
            <w:pPr>
              <w:spacing w:before="60" w:after="60"/>
              <w:jc w:val="center"/>
            </w:pPr>
            <w:r>
              <w:rPr>
                <w:rFonts w:ascii="Calibri" w:hAnsi="Calibri"/>
                <w:b/>
                <w:color w:val="0C1838"/>
                <w:sz w:val="14"/>
              </w:rPr>
              <w:t>✅ Direct</w:t>
            </w:r>
          </w:p>
        </w:tc>
        <w:tc>
          <w:tcPr>
            <w:tcW w:type="dxa" w:w="1080"/>
            <w:shd w:fill="F8FAFC"/>
          </w:tcPr>
          <w:p>
            <w:pPr>
              <w:spacing w:before="60" w:after="60"/>
              <w:jc w:val="center"/>
            </w:pPr>
            <w:r>
              <w:rPr>
                <w:rFonts w:ascii="Calibri" w:hAnsi="Calibri"/>
                <w:b/>
                <w:color w:val="0C1838"/>
                <w:sz w:val="14"/>
              </w:rPr>
              <w:t>✅ Direct</w:t>
            </w:r>
          </w:p>
        </w:tc>
        <w:tc>
          <w:tcPr>
            <w:tcW w:type="dxa" w:w="1080"/>
            <w:shd w:fill="F8FAFC"/>
          </w:tcPr>
          <w:p>
            <w:pPr>
              <w:spacing w:before="60" w:after="60"/>
              <w:jc w:val="center"/>
            </w:pPr>
            <w:r>
              <w:rPr>
                <w:rFonts w:ascii="Calibri" w:hAnsi="Calibri"/>
                <w:b/>
                <w:color w:val="0C1838"/>
                <w:sz w:val="14"/>
              </w:rPr>
              <w:t>✅ Direct</w:t>
            </w:r>
          </w:p>
        </w:tc>
      </w:tr>
      <w:tr>
        <w:tc>
          <w:tcPr>
            <w:tcW w:type="dxa" w:w="432"/>
            <w:shd w:fill="FFFFFF"/>
          </w:tcPr>
          <w:p>
            <w:pPr>
              <w:spacing w:before="60" w:after="60"/>
              <w:jc w:val="center"/>
            </w:pPr>
            <w:r>
              <w:rPr>
                <w:rFonts w:ascii="Calibri" w:hAnsi="Calibri"/>
                <w:b w:val="0"/>
                <w:color w:val="334155"/>
                <w:sz w:val="14"/>
              </w:rPr>
              <w:t>3</w:t>
            </w:r>
          </w:p>
        </w:tc>
        <w:tc>
          <w:tcPr>
            <w:tcW w:type="dxa" w:w="2880"/>
            <w:shd w:fill="FFFFFF"/>
          </w:tcPr>
          <w:p>
            <w:pPr>
              <w:spacing w:before="60" w:after="60"/>
              <w:jc w:val="left"/>
            </w:pPr>
            <w:r>
              <w:rPr>
                <w:rFonts w:ascii="Calibri" w:hAnsi="Calibri"/>
                <w:b w:val="0"/>
                <w:color w:val="334155"/>
                <w:sz w:val="14"/>
              </w:rPr>
              <w:t>Author Articles</w:t>
            </w:r>
          </w:p>
        </w:tc>
        <w:tc>
          <w:tcPr>
            <w:tcW w:type="dxa" w:w="1080"/>
            <w:shd w:fill="FFFFFF"/>
          </w:tcPr>
          <w:p>
            <w:pPr>
              <w:spacing w:before="60" w:after="60"/>
              <w:jc w:val="center"/>
            </w:pPr>
            <w:r>
              <w:rPr>
                <w:rFonts w:ascii="Calibri" w:hAnsi="Calibri"/>
                <w:b/>
                <w:color w:val="D97706"/>
                <w:sz w:val="14"/>
              </w:rPr>
              <w:t>⏳ Approval</w:t>
            </w:r>
          </w:p>
        </w:tc>
        <w:tc>
          <w:tcPr>
            <w:tcW w:type="dxa" w:w="1080"/>
            <w:shd w:fill="FFFFFF"/>
          </w:tcPr>
          <w:p>
            <w:pPr>
              <w:spacing w:before="60" w:after="60"/>
              <w:jc w:val="center"/>
            </w:pPr>
            <w:r>
              <w:rPr>
                <w:rFonts w:ascii="Calibri" w:hAnsi="Calibri"/>
                <w:b/>
                <w:color w:val="0C1838"/>
                <w:sz w:val="14"/>
              </w:rPr>
              <w:t>✅ Approve</w:t>
            </w:r>
          </w:p>
        </w:tc>
        <w:tc>
          <w:tcPr>
            <w:tcW w:type="dxa" w:w="1080"/>
            <w:shd w:fill="FFFFFF"/>
          </w:tcPr>
          <w:p>
            <w:pPr>
              <w:spacing w:before="60" w:after="60"/>
              <w:jc w:val="center"/>
            </w:pPr>
            <w:r>
              <w:rPr>
                <w:rFonts w:ascii="Calibri" w:hAnsi="Calibri"/>
                <w:b/>
                <w:color w:val="D97706"/>
                <w:sz w:val="14"/>
              </w:rPr>
              <w:t>⏳ Channel</w:t>
            </w:r>
          </w:p>
        </w:tc>
        <w:tc>
          <w:tcPr>
            <w:tcW w:type="dxa" w:w="1080"/>
            <w:shd w:fill="FFFFFF"/>
          </w:tcPr>
          <w:p>
            <w:pPr>
              <w:spacing w:before="60" w:after="60"/>
              <w:jc w:val="center"/>
            </w:pPr>
            <w:r>
              <w:rPr>
                <w:rFonts w:ascii="Calibri" w:hAnsi="Calibri"/>
                <w:b/>
                <w:color w:val="0C1838"/>
                <w:sz w:val="14"/>
              </w:rPr>
              <w:t>✅ Approve</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4</w:t>
            </w:r>
          </w:p>
        </w:tc>
        <w:tc>
          <w:tcPr>
            <w:tcW w:type="dxa" w:w="2880"/>
            <w:shd w:fill="F8FAFC"/>
          </w:tcPr>
          <w:p>
            <w:pPr>
              <w:spacing w:before="60" w:after="60"/>
              <w:jc w:val="left"/>
            </w:pPr>
            <w:r>
              <w:rPr>
                <w:rFonts w:ascii="Calibri" w:hAnsi="Calibri"/>
                <w:b w:val="0"/>
                <w:color w:val="334155"/>
                <w:sz w:val="14"/>
              </w:rPr>
              <w:t>Author Wikis</w:t>
            </w:r>
          </w:p>
        </w:tc>
        <w:tc>
          <w:tcPr>
            <w:tcW w:type="dxa" w:w="1080"/>
            <w:shd w:fill="F8FAFC"/>
          </w:tcPr>
          <w:p>
            <w:pPr>
              <w:spacing w:before="60" w:after="60"/>
              <w:jc w:val="center"/>
            </w:pPr>
            <w:r>
              <w:rPr>
                <w:rFonts w:ascii="Calibri" w:hAnsi="Calibri"/>
                <w:b/>
                <w:color w:val="D97706"/>
                <w:sz w:val="14"/>
              </w:rPr>
              <w:t>⏳ Approval</w:t>
            </w:r>
          </w:p>
        </w:tc>
        <w:tc>
          <w:tcPr>
            <w:tcW w:type="dxa" w:w="1080"/>
            <w:shd w:fill="F8FAFC"/>
          </w:tcPr>
          <w:p>
            <w:pPr>
              <w:spacing w:before="60" w:after="60"/>
              <w:jc w:val="center"/>
            </w:pPr>
            <w:r>
              <w:rPr>
                <w:rFonts w:ascii="Calibri" w:hAnsi="Calibri"/>
                <w:b/>
                <w:color w:val="0C1838"/>
                <w:sz w:val="14"/>
              </w:rPr>
              <w:t>✅ Approve</w:t>
            </w:r>
          </w:p>
        </w:tc>
        <w:tc>
          <w:tcPr>
            <w:tcW w:type="dxa" w:w="1080"/>
            <w:shd w:fill="F8FAFC"/>
          </w:tcPr>
          <w:p>
            <w:pPr>
              <w:spacing w:before="60" w:after="60"/>
              <w:jc w:val="center"/>
            </w:pPr>
            <w:r>
              <w:rPr>
                <w:rFonts w:ascii="Calibri" w:hAnsi="Calibri"/>
                <w:b/>
                <w:color w:val="D97706"/>
                <w:sz w:val="14"/>
              </w:rPr>
              <w:t>⏳ Channel</w:t>
            </w:r>
          </w:p>
        </w:tc>
        <w:tc>
          <w:tcPr>
            <w:tcW w:type="dxa" w:w="1080"/>
            <w:shd w:fill="F8FAFC"/>
          </w:tcPr>
          <w:p>
            <w:pPr>
              <w:spacing w:before="60" w:after="60"/>
              <w:jc w:val="center"/>
            </w:pPr>
            <w:r>
              <w:rPr>
                <w:rFonts w:ascii="Calibri" w:hAnsi="Calibri"/>
                <w:b/>
                <w:color w:val="0C1838"/>
                <w:sz w:val="14"/>
              </w:rPr>
              <w:t>✅ Approve</w:t>
            </w:r>
          </w:p>
        </w:tc>
        <w:tc>
          <w:tcPr>
            <w:tcW w:type="dxa" w:w="1080"/>
            <w:shd w:fill="F8FAFC"/>
          </w:tcPr>
          <w:p>
            <w:pPr>
              <w:spacing w:before="60" w:after="60"/>
              <w:jc w:val="center"/>
            </w:pPr>
            <w:r>
              <w:rPr>
                <w:rFonts w:ascii="Calibri" w:hAnsi="Calibri"/>
                <w:b/>
                <w:color w:val="0C1838"/>
                <w:sz w:val="14"/>
              </w:rPr>
              <w:t>👑 Full</w:t>
            </w:r>
          </w:p>
        </w:tc>
      </w:tr>
      <w:tr>
        <w:tc>
          <w:tcPr>
            <w:tcW w:type="dxa" w:w="432"/>
            <w:shd w:fill="FFFFFF"/>
          </w:tcPr>
          <w:p>
            <w:pPr>
              <w:spacing w:before="60" w:after="60"/>
              <w:jc w:val="center"/>
            </w:pPr>
            <w:r>
              <w:rPr>
                <w:rFonts w:ascii="Calibri" w:hAnsi="Calibri"/>
                <w:b w:val="0"/>
                <w:color w:val="334155"/>
                <w:sz w:val="14"/>
              </w:rPr>
              <w:t>5</w:t>
            </w:r>
          </w:p>
        </w:tc>
        <w:tc>
          <w:tcPr>
            <w:tcW w:type="dxa" w:w="2880"/>
            <w:shd w:fill="FFFFFF"/>
          </w:tcPr>
          <w:p>
            <w:pPr>
              <w:spacing w:before="60" w:after="60"/>
              <w:jc w:val="left"/>
            </w:pPr>
            <w:r>
              <w:rPr>
                <w:rFonts w:ascii="Calibri" w:hAnsi="Calibri"/>
                <w:b w:val="0"/>
                <w:color w:val="334155"/>
                <w:sz w:val="14"/>
              </w:rPr>
              <w:t>Upload Videos</w:t>
            </w:r>
          </w:p>
        </w:tc>
        <w:tc>
          <w:tcPr>
            <w:tcW w:type="dxa" w:w="1080"/>
            <w:shd w:fill="FFFFFF"/>
          </w:tcPr>
          <w:p>
            <w:pPr>
              <w:spacing w:before="60" w:after="60"/>
              <w:jc w:val="center"/>
            </w:pPr>
            <w:r>
              <w:rPr>
                <w:rFonts w:ascii="Calibri" w:hAnsi="Calibri"/>
                <w:b/>
                <w:color w:val="D97706"/>
                <w:sz w:val="14"/>
              </w:rPr>
              <w:t>⏳ Approval</w:t>
            </w:r>
          </w:p>
        </w:tc>
        <w:tc>
          <w:tcPr>
            <w:tcW w:type="dxa" w:w="1080"/>
            <w:shd w:fill="FFFFFF"/>
          </w:tcPr>
          <w:p>
            <w:pPr>
              <w:spacing w:before="60" w:after="60"/>
              <w:jc w:val="center"/>
            </w:pPr>
            <w:r>
              <w:rPr>
                <w:rFonts w:ascii="Calibri" w:hAnsi="Calibri"/>
                <w:b/>
                <w:color w:val="0C1838"/>
                <w:sz w:val="14"/>
              </w:rPr>
              <w:t>✅ Approve</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Approve</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6</w:t>
            </w:r>
          </w:p>
        </w:tc>
        <w:tc>
          <w:tcPr>
            <w:tcW w:type="dxa" w:w="2880"/>
            <w:shd w:fill="F8FAFC"/>
          </w:tcPr>
          <w:p>
            <w:pPr>
              <w:spacing w:before="60" w:after="60"/>
              <w:jc w:val="left"/>
            </w:pPr>
            <w:r>
              <w:rPr>
                <w:rFonts w:ascii="Calibri" w:hAnsi="Calibri"/>
                <w:b w:val="0"/>
                <w:color w:val="334155"/>
                <w:sz w:val="14"/>
              </w:rPr>
              <w:t>Record Podcasts</w:t>
            </w:r>
          </w:p>
        </w:tc>
        <w:tc>
          <w:tcPr>
            <w:tcW w:type="dxa" w:w="1080"/>
            <w:shd w:fill="F8FAFC"/>
          </w:tcPr>
          <w:p>
            <w:pPr>
              <w:spacing w:before="60" w:after="60"/>
              <w:jc w:val="center"/>
            </w:pPr>
            <w:r>
              <w:rPr>
                <w:rFonts w:ascii="Calibri" w:hAnsi="Calibri"/>
                <w:b/>
                <w:color w:val="D97706"/>
                <w:sz w:val="14"/>
              </w:rPr>
              <w:t>⏳ Approval</w:t>
            </w:r>
          </w:p>
        </w:tc>
        <w:tc>
          <w:tcPr>
            <w:tcW w:type="dxa" w:w="1080"/>
            <w:shd w:fill="F8FAFC"/>
          </w:tcPr>
          <w:p>
            <w:pPr>
              <w:spacing w:before="60" w:after="60"/>
              <w:jc w:val="center"/>
            </w:pPr>
            <w:r>
              <w:rPr>
                <w:rFonts w:ascii="Calibri" w:hAnsi="Calibri"/>
                <w:b/>
                <w:color w:val="0C1838"/>
                <w:sz w:val="14"/>
              </w:rPr>
              <w:t>✅ Approve</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Approve</w:t>
            </w:r>
          </w:p>
        </w:tc>
        <w:tc>
          <w:tcPr>
            <w:tcW w:type="dxa" w:w="1080"/>
            <w:shd w:fill="F8FAFC"/>
          </w:tcPr>
          <w:p>
            <w:pPr>
              <w:spacing w:before="60" w:after="60"/>
              <w:jc w:val="center"/>
            </w:pPr>
            <w:r>
              <w:rPr>
                <w:rFonts w:ascii="Calibri" w:hAnsi="Calibri"/>
                <w:b/>
                <w:color w:val="0C1838"/>
                <w:sz w:val="14"/>
              </w:rPr>
              <w:t>👑 Full</w:t>
            </w:r>
          </w:p>
        </w:tc>
      </w:tr>
      <w:tr>
        <w:tc>
          <w:tcPr>
            <w:tcW w:type="dxa" w:w="432"/>
            <w:shd w:fill="FFFFFF"/>
          </w:tcPr>
          <w:p>
            <w:pPr>
              <w:spacing w:before="60" w:after="60"/>
              <w:jc w:val="center"/>
            </w:pPr>
            <w:r>
              <w:rPr>
                <w:rFonts w:ascii="Calibri" w:hAnsi="Calibri"/>
                <w:b w:val="0"/>
                <w:color w:val="334155"/>
                <w:sz w:val="14"/>
              </w:rPr>
              <w:t>7</w:t>
            </w:r>
          </w:p>
        </w:tc>
        <w:tc>
          <w:tcPr>
            <w:tcW w:type="dxa" w:w="2880"/>
            <w:shd w:fill="FFFFFF"/>
          </w:tcPr>
          <w:p>
            <w:pPr>
              <w:spacing w:before="60" w:after="60"/>
              <w:jc w:val="left"/>
            </w:pPr>
            <w:r>
              <w:rPr>
                <w:rFonts w:ascii="Calibri" w:hAnsi="Calibri"/>
                <w:b w:val="0"/>
                <w:color w:val="334155"/>
                <w:sz w:val="14"/>
              </w:rPr>
              <w:t>Approve Content Queue</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Full Queue</w:t>
            </w:r>
          </w:p>
        </w:tc>
        <w:tc>
          <w:tcPr>
            <w:tcW w:type="dxa" w:w="1080"/>
            <w:shd w:fill="FFFFFF"/>
          </w:tcPr>
          <w:p>
            <w:pPr>
              <w:spacing w:before="60" w:after="60"/>
              <w:jc w:val="center"/>
            </w:pPr>
            <w:r>
              <w:rPr>
                <w:rFonts w:ascii="Calibri" w:hAnsi="Calibri"/>
                <w:b w:val="0"/>
                <w:color w:val="7C3AED"/>
                <w:sz w:val="14"/>
              </w:rPr>
              <w:t>🔶 Channel</w:t>
            </w:r>
          </w:p>
        </w:tc>
        <w:tc>
          <w:tcPr>
            <w:tcW w:type="dxa" w:w="1080"/>
            <w:shd w:fill="FFFFFF"/>
          </w:tcPr>
          <w:p>
            <w:pPr>
              <w:spacing w:before="60" w:after="60"/>
              <w:jc w:val="center"/>
            </w:pPr>
            <w:r>
              <w:rPr>
                <w:rFonts w:ascii="Calibri" w:hAnsi="Calibri"/>
                <w:b/>
                <w:color w:val="0C1838"/>
                <w:sz w:val="14"/>
              </w:rPr>
              <w:t>✅ Full Queue</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8</w:t>
            </w:r>
          </w:p>
        </w:tc>
        <w:tc>
          <w:tcPr>
            <w:tcW w:type="dxa" w:w="2880"/>
            <w:shd w:fill="F8FAFC"/>
          </w:tcPr>
          <w:p>
            <w:pPr>
              <w:spacing w:before="60" w:after="60"/>
              <w:jc w:val="left"/>
            </w:pPr>
            <w:r>
              <w:rPr>
                <w:rFonts w:ascii="Calibri" w:hAnsi="Calibri"/>
                <w:b w:val="0"/>
                <w:color w:val="334155"/>
                <w:sz w:val="14"/>
              </w:rPr>
              <w:t>Report Abuse / Flag</w:t>
            </w:r>
          </w:p>
        </w:tc>
        <w:tc>
          <w:tcPr>
            <w:tcW w:type="dxa" w:w="1080"/>
            <w:shd w:fill="F8FAFC"/>
          </w:tcPr>
          <w:p>
            <w:pPr>
              <w:spacing w:before="60" w:after="60"/>
              <w:jc w:val="center"/>
            </w:pPr>
            <w:r>
              <w:rPr>
                <w:rFonts w:ascii="Calibri" w:hAnsi="Calibri"/>
                <w:b/>
                <w:color w:val="0C1838"/>
                <w:sz w:val="14"/>
              </w:rPr>
              <w:t>✅ Yes</w:t>
            </w:r>
          </w:p>
        </w:tc>
        <w:tc>
          <w:tcPr>
            <w:tcW w:type="dxa" w:w="1080"/>
            <w:shd w:fill="F8FAFC"/>
          </w:tcPr>
          <w:p>
            <w:pPr>
              <w:spacing w:before="60" w:after="60"/>
              <w:jc w:val="center"/>
            </w:pPr>
            <w:r>
              <w:rPr>
                <w:rFonts w:ascii="Calibri" w:hAnsi="Calibri"/>
                <w:b/>
                <w:color w:val="0C1838"/>
                <w:sz w:val="14"/>
              </w:rPr>
              <w:t>✅ Yes</w:t>
            </w:r>
          </w:p>
        </w:tc>
        <w:tc>
          <w:tcPr>
            <w:tcW w:type="dxa" w:w="1080"/>
            <w:shd w:fill="F8FAFC"/>
          </w:tcPr>
          <w:p>
            <w:pPr>
              <w:spacing w:before="60" w:after="60"/>
              <w:jc w:val="center"/>
            </w:pPr>
            <w:r>
              <w:rPr>
                <w:rFonts w:ascii="Calibri" w:hAnsi="Calibri"/>
                <w:b/>
                <w:color w:val="0C1838"/>
                <w:sz w:val="14"/>
              </w:rPr>
              <w:t>✅ Yes</w:t>
            </w:r>
          </w:p>
        </w:tc>
        <w:tc>
          <w:tcPr>
            <w:tcW w:type="dxa" w:w="1080"/>
            <w:shd w:fill="F8FAFC"/>
          </w:tcPr>
          <w:p>
            <w:pPr>
              <w:spacing w:before="60" w:after="60"/>
              <w:jc w:val="center"/>
            </w:pPr>
            <w:r>
              <w:rPr>
                <w:rFonts w:ascii="Calibri" w:hAnsi="Calibri"/>
                <w:b/>
                <w:color w:val="0C1838"/>
                <w:sz w:val="14"/>
              </w:rPr>
              <w:t>✅ Yes</w:t>
            </w:r>
          </w:p>
        </w:tc>
        <w:tc>
          <w:tcPr>
            <w:tcW w:type="dxa" w:w="1080"/>
            <w:shd w:fill="F8FAFC"/>
          </w:tcPr>
          <w:p>
            <w:pPr>
              <w:spacing w:before="60" w:after="60"/>
              <w:jc w:val="center"/>
            </w:pPr>
            <w:r>
              <w:rPr>
                <w:rFonts w:ascii="Calibri" w:hAnsi="Calibri"/>
                <w:b/>
                <w:color w:val="0C1838"/>
                <w:sz w:val="14"/>
              </w:rPr>
              <w:t>✅ Yes</w:t>
            </w:r>
          </w:p>
        </w:tc>
      </w:tr>
      <w:tr>
        <w:tc>
          <w:tcPr>
            <w:tcW w:type="dxa" w:w="432"/>
            <w:shd w:fill="FFFFFF"/>
          </w:tcPr>
          <w:p>
            <w:pPr>
              <w:spacing w:before="60" w:after="60"/>
              <w:jc w:val="center"/>
            </w:pPr>
            <w:r>
              <w:rPr>
                <w:rFonts w:ascii="Calibri" w:hAnsi="Calibri"/>
                <w:b w:val="0"/>
                <w:color w:val="334155"/>
                <w:sz w:val="14"/>
              </w:rPr>
              <w:t>9</w:t>
            </w:r>
          </w:p>
        </w:tc>
        <w:tc>
          <w:tcPr>
            <w:tcW w:type="dxa" w:w="2880"/>
            <w:shd w:fill="FFFFFF"/>
          </w:tcPr>
          <w:p>
            <w:pPr>
              <w:spacing w:before="60" w:after="60"/>
              <w:jc w:val="left"/>
            </w:pPr>
            <w:r>
              <w:rPr>
                <w:rFonts w:ascii="Calibri" w:hAnsi="Calibri"/>
                <w:b w:val="0"/>
                <w:color w:val="334155"/>
                <w:sz w:val="14"/>
              </w:rPr>
              <w:t>Delete Violating Content</w:t>
            </w:r>
          </w:p>
        </w:tc>
        <w:tc>
          <w:tcPr>
            <w:tcW w:type="dxa" w:w="1080"/>
            <w:shd w:fill="FFFFFF"/>
          </w:tcPr>
          <w:p>
            <w:pPr>
              <w:spacing w:before="60" w:after="60"/>
              <w:jc w:val="center"/>
            </w:pPr>
            <w:r>
              <w:rPr>
                <w:rFonts w:ascii="Calibri" w:hAnsi="Calibri"/>
                <w:b w:val="0"/>
                <w:color w:val="334155"/>
                <w:sz w:val="14"/>
              </w:rPr>
              <w:t>👤 Own Only</w:t>
            </w:r>
          </w:p>
        </w:tc>
        <w:tc>
          <w:tcPr>
            <w:tcW w:type="dxa" w:w="1080"/>
            <w:shd w:fill="FFFFFF"/>
          </w:tcPr>
          <w:p>
            <w:pPr>
              <w:spacing w:before="60" w:after="60"/>
              <w:jc w:val="center"/>
            </w:pPr>
            <w:r>
              <w:rPr>
                <w:rFonts w:ascii="Calibri" w:hAnsi="Calibri"/>
                <w:b/>
                <w:color w:val="0C1838"/>
                <w:sz w:val="14"/>
              </w:rPr>
              <w:t>✅ Moderation</w:t>
            </w:r>
          </w:p>
        </w:tc>
        <w:tc>
          <w:tcPr>
            <w:tcW w:type="dxa" w:w="1080"/>
            <w:shd w:fill="FFFFFF"/>
          </w:tcPr>
          <w:p>
            <w:pPr>
              <w:spacing w:before="60" w:after="60"/>
              <w:jc w:val="center"/>
            </w:pPr>
            <w:r>
              <w:rPr>
                <w:rFonts w:ascii="Calibri" w:hAnsi="Calibri"/>
                <w:b w:val="0"/>
                <w:color w:val="7C3AED"/>
                <w:sz w:val="14"/>
              </w:rPr>
              <w:t>🔶 Channel</w:t>
            </w:r>
          </w:p>
        </w:tc>
        <w:tc>
          <w:tcPr>
            <w:tcW w:type="dxa" w:w="1080"/>
            <w:shd w:fill="FFFFFF"/>
          </w:tcPr>
          <w:p>
            <w:pPr>
              <w:spacing w:before="60" w:after="60"/>
              <w:jc w:val="center"/>
            </w:pPr>
            <w:r>
              <w:rPr>
                <w:rFonts w:ascii="Calibri" w:hAnsi="Calibri"/>
                <w:b/>
                <w:color w:val="0C1838"/>
                <w:sz w:val="14"/>
              </w:rPr>
              <w:t>✅ All</w:t>
            </w:r>
          </w:p>
        </w:tc>
        <w:tc>
          <w:tcPr>
            <w:tcW w:type="dxa" w:w="1080"/>
            <w:shd w:fill="FFFFFF"/>
          </w:tcPr>
          <w:p>
            <w:pPr>
              <w:spacing w:before="60" w:after="60"/>
              <w:jc w:val="center"/>
            </w:pPr>
            <w:r>
              <w:rPr>
                <w:rFonts w:ascii="Calibri" w:hAnsi="Calibri"/>
                <w:b/>
                <w:color w:val="0C1838"/>
                <w:sz w:val="14"/>
              </w:rPr>
              <w:t>👑 Root</w:t>
            </w:r>
          </w:p>
        </w:tc>
      </w:tr>
      <w:tr>
        <w:tc>
          <w:tcPr>
            <w:tcW w:type="dxa" w:w="432"/>
            <w:shd w:fill="F8FAFC"/>
          </w:tcPr>
          <w:p>
            <w:pPr>
              <w:spacing w:before="60" w:after="60"/>
              <w:jc w:val="center"/>
            </w:pPr>
            <w:r>
              <w:rPr>
                <w:rFonts w:ascii="Calibri" w:hAnsi="Calibri"/>
                <w:b w:val="0"/>
                <w:color w:val="334155"/>
                <w:sz w:val="14"/>
              </w:rPr>
              <w:t>10</w:t>
            </w:r>
          </w:p>
        </w:tc>
        <w:tc>
          <w:tcPr>
            <w:tcW w:type="dxa" w:w="2880"/>
            <w:shd w:fill="F8FAFC"/>
          </w:tcPr>
          <w:p>
            <w:pPr>
              <w:spacing w:before="60" w:after="60"/>
              <w:jc w:val="left"/>
            </w:pPr>
            <w:r>
              <w:rPr>
                <w:rFonts w:ascii="Calibri" w:hAnsi="Calibri"/>
                <w:b w:val="0"/>
                <w:color w:val="334155"/>
                <w:sz w:val="14"/>
              </w:rPr>
              <w:t>Submit Suspension Request</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Unlimited</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Direct</w:t>
            </w:r>
          </w:p>
        </w:tc>
        <w:tc>
          <w:tcPr>
            <w:tcW w:type="dxa" w:w="1080"/>
            <w:shd w:fill="F8FAFC"/>
          </w:tcPr>
          <w:p>
            <w:pPr>
              <w:spacing w:before="60" w:after="60"/>
              <w:jc w:val="center"/>
            </w:pPr>
            <w:r>
              <w:rPr>
                <w:rFonts w:ascii="Calibri" w:hAnsi="Calibri"/>
                <w:b/>
                <w:color w:val="0C1838"/>
                <w:sz w:val="14"/>
              </w:rPr>
              <w:t>👑 Direct</w:t>
            </w:r>
          </w:p>
        </w:tc>
      </w:tr>
      <w:tr>
        <w:tc>
          <w:tcPr>
            <w:tcW w:type="dxa" w:w="432"/>
            <w:shd w:fill="FFFFFF"/>
          </w:tcPr>
          <w:p>
            <w:pPr>
              <w:spacing w:before="60" w:after="60"/>
              <w:jc w:val="center"/>
            </w:pPr>
            <w:r>
              <w:rPr>
                <w:rFonts w:ascii="Calibri" w:hAnsi="Calibri"/>
                <w:b w:val="0"/>
                <w:color w:val="334155"/>
                <w:sz w:val="14"/>
              </w:rPr>
              <w:t>11</w:t>
            </w:r>
          </w:p>
        </w:tc>
        <w:tc>
          <w:tcPr>
            <w:tcW w:type="dxa" w:w="2880"/>
            <w:shd w:fill="FFFFFF"/>
          </w:tcPr>
          <w:p>
            <w:pPr>
              <w:spacing w:before="60" w:after="60"/>
              <w:jc w:val="left"/>
            </w:pPr>
            <w:r>
              <w:rPr>
                <w:rFonts w:ascii="Calibri" w:hAnsi="Calibri"/>
                <w:b w:val="0"/>
                <w:color w:val="334155"/>
                <w:sz w:val="14"/>
              </w:rPr>
              <w:t>Approve/Reject Suspension</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Sole Auth</w:t>
            </w:r>
          </w:p>
        </w:tc>
        <w:tc>
          <w:tcPr>
            <w:tcW w:type="dxa" w:w="1080"/>
            <w:shd w:fill="FFFFFF"/>
          </w:tcPr>
          <w:p>
            <w:pPr>
              <w:spacing w:before="60" w:after="60"/>
              <w:jc w:val="center"/>
            </w:pPr>
            <w:r>
              <w:rPr>
                <w:rFonts w:ascii="Calibri" w:hAnsi="Calibri"/>
                <w:b/>
                <w:color w:val="0C1838"/>
                <w:sz w:val="14"/>
              </w:rPr>
              <w:t>👑 Override</w:t>
            </w:r>
          </w:p>
        </w:tc>
      </w:tr>
      <w:tr>
        <w:tc>
          <w:tcPr>
            <w:tcW w:type="dxa" w:w="432"/>
            <w:shd w:fill="F8FAFC"/>
          </w:tcPr>
          <w:p>
            <w:pPr>
              <w:spacing w:before="60" w:after="60"/>
              <w:jc w:val="center"/>
            </w:pPr>
            <w:r>
              <w:rPr>
                <w:rFonts w:ascii="Calibri" w:hAnsi="Calibri"/>
                <w:b w:val="0"/>
                <w:color w:val="334155"/>
                <w:sz w:val="14"/>
              </w:rPr>
              <w:t>12</w:t>
            </w:r>
          </w:p>
        </w:tc>
        <w:tc>
          <w:tcPr>
            <w:tcW w:type="dxa" w:w="2880"/>
            <w:shd w:fill="F8FAFC"/>
          </w:tcPr>
          <w:p>
            <w:pPr>
              <w:spacing w:before="60" w:after="60"/>
              <w:jc w:val="left"/>
            </w:pPr>
            <w:r>
              <w:rPr>
                <w:rFonts w:ascii="Calibri" w:hAnsi="Calibri"/>
                <w:b/>
                <w:color w:val="0C1838"/>
                <w:sz w:val="14"/>
              </w:rPr>
              <w:t>Direct Account Suspension</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Yes</w:t>
            </w:r>
          </w:p>
        </w:tc>
        <w:tc>
          <w:tcPr>
            <w:tcW w:type="dxa" w:w="1080"/>
            <w:shd w:fill="F8FAFC"/>
          </w:tcPr>
          <w:p>
            <w:pPr>
              <w:spacing w:before="60" w:after="60"/>
              <w:jc w:val="center"/>
            </w:pPr>
            <w:r>
              <w:rPr>
                <w:rFonts w:ascii="Calibri" w:hAnsi="Calibri"/>
                <w:b/>
                <w:color w:val="0C1838"/>
                <w:sz w:val="14"/>
              </w:rPr>
              <w:t>👑 Yes</w:t>
            </w:r>
          </w:p>
        </w:tc>
      </w:tr>
      <w:tr>
        <w:tc>
          <w:tcPr>
            <w:tcW w:type="dxa" w:w="432"/>
            <w:shd w:fill="FFFFFF"/>
          </w:tcPr>
          <w:p>
            <w:pPr>
              <w:spacing w:before="60" w:after="60"/>
              <w:jc w:val="center"/>
            </w:pPr>
            <w:r>
              <w:rPr>
                <w:rFonts w:ascii="Calibri" w:hAnsi="Calibri"/>
                <w:b w:val="0"/>
                <w:color w:val="334155"/>
                <w:sz w:val="14"/>
              </w:rPr>
              <w:t>13</w:t>
            </w:r>
          </w:p>
        </w:tc>
        <w:tc>
          <w:tcPr>
            <w:tcW w:type="dxa" w:w="2880"/>
            <w:shd w:fill="FFFFFF"/>
          </w:tcPr>
          <w:p>
            <w:pPr>
              <w:spacing w:before="60" w:after="60"/>
              <w:jc w:val="left"/>
            </w:pPr>
            <w:r>
              <w:rPr>
                <w:rFonts w:ascii="Calibri" w:hAnsi="Calibri"/>
                <w:b w:val="0"/>
                <w:color w:val="334155"/>
                <w:sz w:val="14"/>
              </w:rPr>
              <w:t>Reinstate Suspended Account</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Yes</w:t>
            </w:r>
          </w:p>
        </w:tc>
        <w:tc>
          <w:tcPr>
            <w:tcW w:type="dxa" w:w="1080"/>
            <w:shd w:fill="FFFFFF"/>
          </w:tcPr>
          <w:p>
            <w:pPr>
              <w:spacing w:before="60" w:after="60"/>
              <w:jc w:val="center"/>
            </w:pPr>
            <w:r>
              <w:rPr>
                <w:rFonts w:ascii="Calibri" w:hAnsi="Calibri"/>
                <w:b/>
                <w:color w:val="0C1838"/>
                <w:sz w:val="14"/>
              </w:rPr>
              <w:t>👑 Yes</w:t>
            </w:r>
          </w:p>
        </w:tc>
      </w:tr>
      <w:tr>
        <w:tc>
          <w:tcPr>
            <w:tcW w:type="dxa" w:w="432"/>
            <w:shd w:fill="F8FAFC"/>
          </w:tcPr>
          <w:p>
            <w:pPr>
              <w:spacing w:before="60" w:after="60"/>
              <w:jc w:val="center"/>
            </w:pPr>
            <w:r>
              <w:rPr>
                <w:rFonts w:ascii="Calibri" w:hAnsi="Calibri"/>
                <w:b w:val="0"/>
                <w:color w:val="334155"/>
                <w:sz w:val="14"/>
              </w:rPr>
              <w:t>14</w:t>
            </w:r>
          </w:p>
        </w:tc>
        <w:tc>
          <w:tcPr>
            <w:tcW w:type="dxa" w:w="2880"/>
            <w:shd w:fill="F8FAFC"/>
          </w:tcPr>
          <w:p>
            <w:pPr>
              <w:spacing w:before="60" w:after="60"/>
              <w:jc w:val="left"/>
            </w:pPr>
            <w:r>
              <w:rPr>
                <w:rFonts w:ascii="Calibri" w:hAnsi="Calibri"/>
                <w:b w:val="0"/>
                <w:color w:val="334155"/>
                <w:sz w:val="14"/>
              </w:rPr>
              <w:t>Suspend Community Member</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Channel Ban</w:t>
            </w:r>
          </w:p>
        </w:tc>
        <w:tc>
          <w:tcPr>
            <w:tcW w:type="dxa" w:w="1080"/>
            <w:shd w:fill="F8FAFC"/>
          </w:tcPr>
          <w:p>
            <w:pPr>
              <w:spacing w:before="60" w:after="60"/>
              <w:jc w:val="center"/>
            </w:pPr>
            <w:r>
              <w:rPr>
                <w:rFonts w:ascii="Calibri" w:hAnsi="Calibri"/>
                <w:b w:val="0"/>
                <w:color w:val="64748B"/>
                <w:sz w:val="14"/>
              </w:rPr>
              <w:t>❌ N/A</w:t>
            </w:r>
          </w:p>
        </w:tc>
        <w:tc>
          <w:tcPr>
            <w:tcW w:type="dxa" w:w="1080"/>
            <w:shd w:fill="F8FAFC"/>
          </w:tcPr>
          <w:p>
            <w:pPr>
              <w:spacing w:before="60" w:after="60"/>
              <w:jc w:val="center"/>
            </w:pPr>
            <w:r>
              <w:rPr>
                <w:rFonts w:ascii="Calibri" w:hAnsi="Calibri"/>
                <w:b/>
                <w:color w:val="0C1838"/>
                <w:sz w:val="14"/>
              </w:rPr>
              <w:t>👑 Full</w:t>
            </w:r>
          </w:p>
        </w:tc>
      </w:tr>
      <w:tr>
        <w:tc>
          <w:tcPr>
            <w:tcW w:type="dxa" w:w="432"/>
            <w:shd w:fill="FFFFFF"/>
          </w:tcPr>
          <w:p>
            <w:pPr>
              <w:spacing w:before="60" w:after="60"/>
              <w:jc w:val="center"/>
            </w:pPr>
            <w:r>
              <w:rPr>
                <w:rFonts w:ascii="Calibri" w:hAnsi="Calibri"/>
                <w:b w:val="0"/>
                <w:color w:val="334155"/>
                <w:sz w:val="14"/>
              </w:rPr>
              <w:t>15</w:t>
            </w:r>
          </w:p>
        </w:tc>
        <w:tc>
          <w:tcPr>
            <w:tcW w:type="dxa" w:w="2880"/>
            <w:shd w:fill="FFFFFF"/>
          </w:tcPr>
          <w:p>
            <w:pPr>
              <w:spacing w:before="60" w:after="60"/>
              <w:jc w:val="left"/>
            </w:pPr>
            <w:r>
              <w:rPr>
                <w:rFonts w:ascii="Calibri" w:hAnsi="Calibri"/>
                <w:b w:val="0"/>
                <w:color w:val="334155"/>
                <w:sz w:val="14"/>
              </w:rPr>
              <w:t>Post Job Openings</w:t>
            </w:r>
          </w:p>
        </w:tc>
        <w:tc>
          <w:tcPr>
            <w:tcW w:type="dxa" w:w="1080"/>
            <w:shd w:fill="FFFFFF"/>
          </w:tcPr>
          <w:p>
            <w:pPr>
              <w:spacing w:before="60" w:after="60"/>
              <w:jc w:val="center"/>
            </w:pPr>
            <w:r>
              <w:rPr>
                <w:rFonts w:ascii="Calibri" w:hAnsi="Calibri"/>
                <w:b w:val="0"/>
                <w:color w:val="334155"/>
                <w:sz w:val="14"/>
              </w:rPr>
              <w:t>📄 Apply Only</w:t>
            </w:r>
          </w:p>
        </w:tc>
        <w:tc>
          <w:tcPr>
            <w:tcW w:type="dxa" w:w="1080"/>
            <w:shd w:fill="FFFFFF"/>
          </w:tcPr>
          <w:p>
            <w:pPr>
              <w:spacing w:before="60" w:after="60"/>
              <w:jc w:val="center"/>
            </w:pPr>
            <w:r>
              <w:rPr>
                <w:rFonts w:ascii="Calibri" w:hAnsi="Calibri"/>
                <w:b w:val="0"/>
                <w:color w:val="334155"/>
                <w:sz w:val="14"/>
              </w:rPr>
              <w:t>📄 Apply Only</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Create</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16</w:t>
            </w:r>
          </w:p>
        </w:tc>
        <w:tc>
          <w:tcPr>
            <w:tcW w:type="dxa" w:w="2880"/>
            <w:shd w:fill="F8FAFC"/>
          </w:tcPr>
          <w:p>
            <w:pPr>
              <w:spacing w:before="60" w:after="60"/>
              <w:jc w:val="left"/>
            </w:pPr>
            <w:r>
              <w:rPr>
                <w:rFonts w:ascii="Calibri" w:hAnsi="Calibri"/>
                <w:b w:val="0"/>
                <w:color w:val="334155"/>
                <w:sz w:val="14"/>
              </w:rPr>
              <w:t>Create / Manage Communities</w:t>
            </w:r>
          </w:p>
        </w:tc>
        <w:tc>
          <w:tcPr>
            <w:tcW w:type="dxa" w:w="1080"/>
            <w:shd w:fill="F8FAFC"/>
          </w:tcPr>
          <w:p>
            <w:pPr>
              <w:spacing w:before="60" w:after="60"/>
              <w:jc w:val="center"/>
            </w:pPr>
            <w:r>
              <w:rPr>
                <w:rFonts w:ascii="Calibri" w:hAnsi="Calibri"/>
                <w:b w:val="0"/>
                <w:color w:val="334155"/>
                <w:sz w:val="14"/>
              </w:rPr>
              <w:t>👥 Join/Leave</w:t>
            </w:r>
          </w:p>
        </w:tc>
        <w:tc>
          <w:tcPr>
            <w:tcW w:type="dxa" w:w="1080"/>
            <w:shd w:fill="F8FAFC"/>
          </w:tcPr>
          <w:p>
            <w:pPr>
              <w:spacing w:before="60" w:after="60"/>
              <w:jc w:val="center"/>
            </w:pPr>
            <w:r>
              <w:rPr>
                <w:rFonts w:ascii="Calibri" w:hAnsi="Calibri"/>
                <w:b w:val="0"/>
                <w:color w:val="334155"/>
                <w:sz w:val="14"/>
              </w:rPr>
              <w:t>🔍 Inspect</w:t>
            </w:r>
          </w:p>
        </w:tc>
        <w:tc>
          <w:tcPr>
            <w:tcW w:type="dxa" w:w="1080"/>
            <w:shd w:fill="F8FAFC"/>
          </w:tcPr>
          <w:p>
            <w:pPr>
              <w:spacing w:before="60" w:after="60"/>
              <w:jc w:val="center"/>
            </w:pPr>
            <w:r>
              <w:rPr>
                <w:rFonts w:ascii="Calibri" w:hAnsi="Calibri"/>
                <w:b/>
                <w:color w:val="0C1838"/>
                <w:sz w:val="14"/>
              </w:rPr>
              <w:t>✅ Manage</w:t>
            </w:r>
          </w:p>
        </w:tc>
        <w:tc>
          <w:tcPr>
            <w:tcW w:type="dxa" w:w="1080"/>
            <w:shd w:fill="F8FAFC"/>
          </w:tcPr>
          <w:p>
            <w:pPr>
              <w:spacing w:before="60" w:after="60"/>
              <w:jc w:val="center"/>
            </w:pPr>
            <w:r>
              <w:rPr>
                <w:rFonts w:ascii="Calibri" w:hAnsi="Calibri"/>
                <w:b w:val="0"/>
                <w:color w:val="334155"/>
                <w:sz w:val="14"/>
              </w:rPr>
              <w:t>🔍 Review</w:t>
            </w:r>
          </w:p>
        </w:tc>
        <w:tc>
          <w:tcPr>
            <w:tcW w:type="dxa" w:w="1080"/>
            <w:shd w:fill="F8FAFC"/>
          </w:tcPr>
          <w:p>
            <w:pPr>
              <w:spacing w:before="60" w:after="60"/>
              <w:jc w:val="center"/>
            </w:pPr>
            <w:r>
              <w:rPr>
                <w:rFonts w:ascii="Calibri" w:hAnsi="Calibri"/>
                <w:b/>
                <w:color w:val="0C1838"/>
                <w:sz w:val="14"/>
              </w:rPr>
              <w:t>👑 Full</w:t>
            </w:r>
          </w:p>
        </w:tc>
      </w:tr>
      <w:tr>
        <w:tc>
          <w:tcPr>
            <w:tcW w:type="dxa" w:w="432"/>
            <w:shd w:fill="FFFFFF"/>
          </w:tcPr>
          <w:p>
            <w:pPr>
              <w:spacing w:before="60" w:after="60"/>
              <w:jc w:val="center"/>
            </w:pPr>
            <w:r>
              <w:rPr>
                <w:rFonts w:ascii="Calibri" w:hAnsi="Calibri"/>
                <w:b w:val="0"/>
                <w:color w:val="334155"/>
                <w:sz w:val="14"/>
              </w:rPr>
              <w:t>17</w:t>
            </w:r>
          </w:p>
        </w:tc>
        <w:tc>
          <w:tcPr>
            <w:tcW w:type="dxa" w:w="2880"/>
            <w:shd w:fill="FFFFFF"/>
          </w:tcPr>
          <w:p>
            <w:pPr>
              <w:spacing w:before="60" w:after="60"/>
              <w:jc w:val="left"/>
            </w:pPr>
            <w:r>
              <w:rPr>
                <w:rFonts w:ascii="Calibri" w:hAnsi="Calibri"/>
                <w:b w:val="0"/>
                <w:color w:val="334155"/>
                <w:sz w:val="14"/>
              </w:rPr>
              <w:t>View HR Analytics</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color w:val="0C1838"/>
                <w:sz w:val="14"/>
              </w:rPr>
              <w:t>✅ Full</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18</w:t>
            </w:r>
          </w:p>
        </w:tc>
        <w:tc>
          <w:tcPr>
            <w:tcW w:type="dxa" w:w="2880"/>
            <w:shd w:fill="F8FAFC"/>
          </w:tcPr>
          <w:p>
            <w:pPr>
              <w:spacing w:before="60" w:after="60"/>
              <w:jc w:val="left"/>
            </w:pPr>
            <w:r>
              <w:rPr>
                <w:rFonts w:ascii="Calibri" w:hAnsi="Calibri"/>
                <w:b w:val="0"/>
                <w:color w:val="334155"/>
                <w:sz w:val="14"/>
              </w:rPr>
              <w:t>Access Admin Console</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334155"/>
                <w:sz w:val="14"/>
              </w:rPr>
              <w:t>🛡️ Mod</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Full</w:t>
            </w:r>
          </w:p>
        </w:tc>
      </w:tr>
      <w:tr>
        <w:tc>
          <w:tcPr>
            <w:tcW w:type="dxa" w:w="432"/>
            <w:shd w:fill="FFFFFF"/>
          </w:tcPr>
          <w:p>
            <w:pPr>
              <w:spacing w:before="60" w:after="60"/>
              <w:jc w:val="center"/>
            </w:pPr>
            <w:r>
              <w:rPr>
                <w:rFonts w:ascii="Calibri" w:hAnsi="Calibri"/>
                <w:b w:val="0"/>
                <w:color w:val="334155"/>
                <w:sz w:val="14"/>
              </w:rPr>
              <w:t>19</w:t>
            </w:r>
          </w:p>
        </w:tc>
        <w:tc>
          <w:tcPr>
            <w:tcW w:type="dxa" w:w="2880"/>
            <w:shd w:fill="FFFFFF"/>
          </w:tcPr>
          <w:p>
            <w:pPr>
              <w:spacing w:before="60" w:after="60"/>
              <w:jc w:val="left"/>
            </w:pPr>
            <w:r>
              <w:rPr>
                <w:rFonts w:ascii="Calibri" w:hAnsi="Calibri"/>
                <w:b w:val="0"/>
                <w:color w:val="334155"/>
                <w:sz w:val="14"/>
              </w:rPr>
              <w:t>Inspect Audit Logs</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334155"/>
                <w:sz w:val="14"/>
              </w:rPr>
              <w:t>🛡️ Mod</w:t>
            </w:r>
          </w:p>
        </w:tc>
        <w:tc>
          <w:tcPr>
            <w:tcW w:type="dxa" w:w="1080"/>
            <w:shd w:fill="FFFFFF"/>
          </w:tcPr>
          <w:p>
            <w:pPr>
              <w:spacing w:before="60" w:after="60"/>
              <w:jc w:val="center"/>
            </w:pPr>
            <w:r>
              <w:rPr>
                <w:rFonts w:ascii="Calibri" w:hAnsi="Calibri"/>
                <w:b w:val="0"/>
                <w:color w:val="64748B"/>
                <w:sz w:val="14"/>
              </w:rPr>
              <w:t>❌ No</w:t>
            </w:r>
          </w:p>
        </w:tc>
        <w:tc>
          <w:tcPr>
            <w:tcW w:type="dxa" w:w="1080"/>
            <w:shd w:fill="FFFFFF"/>
          </w:tcPr>
          <w:p>
            <w:pPr>
              <w:spacing w:before="60" w:after="60"/>
              <w:jc w:val="center"/>
            </w:pPr>
            <w:r>
              <w:rPr>
                <w:rFonts w:ascii="Calibri" w:hAnsi="Calibri"/>
                <w:b w:val="0"/>
                <w:color w:val="334155"/>
                <w:sz w:val="14"/>
              </w:rPr>
              <w:t>📋 HR</w:t>
            </w:r>
          </w:p>
        </w:tc>
        <w:tc>
          <w:tcPr>
            <w:tcW w:type="dxa" w:w="1080"/>
            <w:shd w:fill="FFFFFF"/>
          </w:tcPr>
          <w:p>
            <w:pPr>
              <w:spacing w:before="60" w:after="60"/>
              <w:jc w:val="center"/>
            </w:pPr>
            <w:r>
              <w:rPr>
                <w:rFonts w:ascii="Calibri" w:hAnsi="Calibri"/>
                <w:b/>
                <w:color w:val="0C1838"/>
                <w:sz w:val="14"/>
              </w:rPr>
              <w:t>👑 Full</w:t>
            </w:r>
          </w:p>
        </w:tc>
      </w:tr>
      <w:tr>
        <w:tc>
          <w:tcPr>
            <w:tcW w:type="dxa" w:w="432"/>
            <w:shd w:fill="F8FAFC"/>
          </w:tcPr>
          <w:p>
            <w:pPr>
              <w:spacing w:before="60" w:after="60"/>
              <w:jc w:val="center"/>
            </w:pPr>
            <w:r>
              <w:rPr>
                <w:rFonts w:ascii="Calibri" w:hAnsi="Calibri"/>
                <w:b w:val="0"/>
                <w:color w:val="334155"/>
                <w:sz w:val="14"/>
              </w:rPr>
              <w:t>20</w:t>
            </w:r>
          </w:p>
        </w:tc>
        <w:tc>
          <w:tcPr>
            <w:tcW w:type="dxa" w:w="2880"/>
            <w:shd w:fill="F8FAFC"/>
          </w:tcPr>
          <w:p>
            <w:pPr>
              <w:spacing w:before="60" w:after="60"/>
              <w:jc w:val="left"/>
            </w:pPr>
            <w:r>
              <w:rPr>
                <w:rFonts w:ascii="Calibri" w:hAnsi="Calibri"/>
                <w:b w:val="0"/>
                <w:color w:val="334155"/>
                <w:sz w:val="14"/>
              </w:rPr>
              <w:t>Configure Platform Settings</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val="0"/>
                <w:color w:val="64748B"/>
                <w:sz w:val="14"/>
              </w:rPr>
              <w:t>❌ No</w:t>
            </w:r>
          </w:p>
        </w:tc>
        <w:tc>
          <w:tcPr>
            <w:tcW w:type="dxa" w:w="1080"/>
            <w:shd w:fill="F8FAFC"/>
          </w:tcPr>
          <w:p>
            <w:pPr>
              <w:spacing w:before="60" w:after="60"/>
              <w:jc w:val="center"/>
            </w:pPr>
            <w:r>
              <w:rPr>
                <w:rFonts w:ascii="Calibri" w:hAnsi="Calibri"/>
                <w:b/>
                <w:color w:val="0C1838"/>
                <w:sz w:val="14"/>
              </w:rPr>
              <w:t>👑 Root</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360"/>
            <w:shd w:fill="FEF3C7"/>
            <w:tcBorders>
              <w:top w:val="none"/>
              <w:left w:val="single" w:sz="24" w:space="0" w:color="D97706"/>
              <w:bottom w:val="none"/>
              <w:right w:val="none"/>
            </w:tcBorders>
          </w:tcPr>
          <w:p>
            <w:pPr>
              <w:spacing w:before="120" w:after="80"/>
            </w:pPr>
            <w:r>
              <w:rPr>
                <w:rFonts w:ascii="Calibri" w:hAnsi="Calibri"/>
                <w:b/>
                <w:color w:val="D97706"/>
                <w:sz w:val="19"/>
              </w:rPr>
              <w:t xml:space="preserve">📌 GOVERNANCE SAFEGUARD: </w:t>
            </w:r>
            <w:r>
              <w:rPr>
                <w:rFonts w:ascii="Calibri" w:hAnsi="Calibri"/>
                <w:color w:val="334155"/>
                <w:sz w:val="19"/>
              </w:rPr>
              <w:t>Principle of Dual Governance: Content Moderators can delete violating content and flag accounts, but CANNOT unilaterally suspend an employee. Account suspensions are reserved exclusively for HR Administrators and System Administrators, ensuring legal compliance and preventing unilateral punitive actions.</w:t>
            </w:r>
          </w:p>
        </w:tc>
      </w:tr>
    </w:tbl>
    <w:p>
      <w:pPr>
        <w:spacing w:after="80"/>
      </w:pPr>
    </w:p>
    <w:p>
      <w:pPr>
        <w:spacing w:before="200" w:after="200"/>
      </w:pPr>
      <w:r>
        <w:rPr>
          <w:color w:val="CBD5E1"/>
          <w:sz w:val="16"/>
        </w:rPr>
        <w:t>――――――――――――――――――――――――――――――――――――――――――――――――――――――――――――</w:t>
      </w:r>
    </w:p>
    <w:p>
      <w:pPr>
        <w:keepNext/>
        <w:spacing w:before="280" w:after="120"/>
      </w:pPr>
      <w:r>
        <w:rPr>
          <w:rFonts w:ascii="Calibri" w:hAnsi="Calibri"/>
          <w:b/>
          <w:color w:val="0C1838"/>
          <w:sz w:val="32"/>
        </w:rPr>
        <w:t>5. End-to-End Governance &amp; Lifecycle Workflows</w:t>
      </w:r>
    </w:p>
    <w:p>
      <w:pPr>
        <w:keepNext/>
        <w:spacing w:before="280" w:after="120"/>
      </w:pPr>
      <w:r>
        <w:rPr>
          <w:rFonts w:ascii="Calibri" w:hAnsi="Calibri"/>
          <w:b/>
          <w:color w:val="2563EB"/>
          <w:sz w:val="24"/>
        </w:rPr>
        <w:t>5.1. Workflow 1: Direct Publishing (Posts &amp; Clips)</w:t>
      </w:r>
    </w:p>
    <w:p>
      <w:pPr>
        <w:spacing w:after="120" w:line="276" w:lineRule="auto"/>
        <w:jc w:val="left"/>
      </w:pPr>
      <w:r>
        <w:rPr>
          <w:rFonts w:ascii="Calibri" w:hAnsi="Calibri"/>
          <w:b w:val="0"/>
          <w:i w:val="0"/>
          <w:color w:val="334155"/>
          <w:sz w:val="21"/>
        </w:rPr>
        <w:t>For daily workplace engagement, agility and instantaneous communication are essential. Posts and Clips bypass pre-moderation and publish immediately:</w:t>
      </w:r>
    </w:p>
    <w:p>
      <w:pPr>
        <w:pStyle w:val="ListBullet"/>
        <w:spacing w:after="60" w:line="276" w:lineRule="auto"/>
      </w:pPr>
      <w:r>
        <w:rPr>
          <w:rFonts w:ascii="Calibri" w:hAnsi="Calibri"/>
          <w:b/>
          <w:color w:val="0C1838"/>
          <w:sz w:val="20"/>
        </w:rPr>
        <w:t xml:space="preserve">Step 1 — Create: </w:t>
      </w:r>
      <w:r>
        <w:rPr>
          <w:rFonts w:ascii="Calibri" w:hAnsi="Calibri"/>
          <w:color w:val="334155"/>
          <w:sz w:val="20"/>
        </w:rPr>
        <w:t>Employee drafts a Post or uploads a short-form video Clip.</w:t>
      </w:r>
    </w:p>
    <w:p>
      <w:pPr>
        <w:pStyle w:val="ListBullet"/>
        <w:spacing w:after="60" w:line="276" w:lineRule="auto"/>
      </w:pPr>
      <w:r>
        <w:rPr>
          <w:rFonts w:ascii="Calibri" w:hAnsi="Calibri"/>
          <w:b/>
          <w:color w:val="0C1838"/>
          <w:sz w:val="20"/>
        </w:rPr>
        <w:t xml:space="preserve">Step 2 — Automated Security Scan: </w:t>
      </w:r>
      <w:r>
        <w:rPr>
          <w:rFonts w:ascii="Calibri" w:hAnsi="Calibri"/>
          <w:color w:val="334155"/>
          <w:sz w:val="20"/>
        </w:rPr>
        <w:t>System validates against restricted keyword lists and malicious URL patterns.</w:t>
      </w:r>
    </w:p>
    <w:p>
      <w:pPr>
        <w:pStyle w:val="ListBullet"/>
        <w:spacing w:after="60" w:line="276" w:lineRule="auto"/>
      </w:pPr>
      <w:r>
        <w:rPr>
          <w:rFonts w:ascii="Calibri" w:hAnsi="Calibri"/>
          <w:b/>
          <w:color w:val="0C1838"/>
          <w:sz w:val="20"/>
        </w:rPr>
        <w:t xml:space="preserve">Step 3 — Instant Publication: </w:t>
      </w:r>
      <w:r>
        <w:rPr>
          <w:rFonts w:ascii="Calibri" w:hAnsi="Calibri"/>
          <w:color w:val="334155"/>
          <w:sz w:val="20"/>
        </w:rPr>
        <w:t>Content goes live immediately on the organization feed. SignalR broadcasts updates to connected clients.</w:t>
      </w:r>
    </w:p>
    <w:p>
      <w:pPr>
        <w:pStyle w:val="ListBullet"/>
        <w:spacing w:after="60" w:line="276" w:lineRule="auto"/>
      </w:pPr>
      <w:r>
        <w:rPr>
          <w:rFonts w:ascii="Calibri" w:hAnsi="Calibri"/>
          <w:b/>
          <w:color w:val="0C1838"/>
          <w:sz w:val="20"/>
        </w:rPr>
        <w:t xml:space="preserve">Step 4 — Peer Engagement: </w:t>
      </w:r>
      <w:r>
        <w:rPr>
          <w:rFonts w:ascii="Calibri" w:hAnsi="Calibri"/>
          <w:color w:val="334155"/>
          <w:sz w:val="20"/>
        </w:rPr>
        <w:t>Colleagues interact via reactions, comments, and shares. Karma points awarded to the author.</w:t>
      </w:r>
    </w:p>
    <w:tbl>
      <w:tblPr>
        <w:tblW w:type="auto" w:w="0"/>
        <w:jc w:val="center"/>
        <w:tblLayout w:type="fixed"/>
        <w:tblLook w:firstColumn="1" w:firstRow="1" w:lastColumn="0" w:lastRow="0" w:noHBand="0" w:noVBand="1" w:val="04A0"/>
      </w:tblPr>
      <w:tblGrid>
        <w:gridCol w:w="9648"/>
      </w:tblGrid>
      <w:tr>
        <w:tc>
          <w:tcPr>
            <w:tcW w:type="dxa" w:w="9360"/>
            <w:shd w:fill="F0FDF4"/>
            <w:tcBorders>
              <w:top w:val="none"/>
              <w:left w:val="single" w:sz="24" w:space="0" w:color="10B981"/>
              <w:bottom w:val="none"/>
              <w:right w:val="none"/>
            </w:tcBorders>
          </w:tcPr>
          <w:p>
            <w:pPr>
              <w:spacing w:before="120" w:after="80"/>
            </w:pPr>
            <w:r>
              <w:rPr>
                <w:rFonts w:ascii="Calibri" w:hAnsi="Calibri"/>
                <w:b/>
                <w:color w:val="D97706"/>
                <w:sz w:val="19"/>
              </w:rPr>
              <w:t xml:space="preserve">📌 DIRECT PUBLISHING WORKFLOW: </w:t>
            </w:r>
            <w:r>
              <w:rPr>
                <w:rFonts w:ascii="Calibri" w:hAnsi="Calibri"/>
                <w:color w:val="334155"/>
                <w:sz w:val="19"/>
              </w:rPr>
              <w:t>Posts and Clips publish immediately. No moderator approval is required.</w:t>
            </w:r>
          </w:p>
        </w:tc>
      </w:tr>
    </w:tbl>
    <w:p>
      <w:pPr>
        <w:spacing w:after="80"/>
      </w:pPr>
    </w:p>
    <w:p>
      <w:pPr>
        <w:keepNext/>
        <w:spacing w:before="280" w:after="120"/>
      </w:pPr>
      <w:r>
        <w:rPr>
          <w:rFonts w:ascii="Calibri" w:hAnsi="Calibri"/>
          <w:b/>
          <w:color w:val="2563EB"/>
          <w:sz w:val="24"/>
        </w:rPr>
        <w:t>5.2. Workflow 2: Approval-Gated Publishing (Articles)</w:t>
      </w:r>
    </w:p>
    <w:p>
      <w:pPr>
        <w:spacing w:after="120" w:line="276" w:lineRule="auto"/>
        <w:jc w:val="left"/>
      </w:pPr>
      <w:r>
        <w:rPr>
          <w:rFonts w:ascii="Calibri" w:hAnsi="Calibri"/>
          <w:b w:val="0"/>
          <w:i w:val="0"/>
          <w:color w:val="334155"/>
          <w:sz w:val="21"/>
        </w:rPr>
        <w:t>Technical articles represent formal institutional knowledge and require pre-publication review:</w:t>
      </w:r>
    </w:p>
    <w:p>
      <w:pPr>
        <w:pStyle w:val="ListBullet"/>
        <w:spacing w:after="60" w:line="276" w:lineRule="auto"/>
      </w:pPr>
      <w:r>
        <w:rPr>
          <w:rFonts w:ascii="Calibri" w:hAnsi="Calibri"/>
          <w:b/>
          <w:color w:val="0C1838"/>
          <w:sz w:val="20"/>
        </w:rPr>
        <w:t xml:space="preserve">Step 1 — Author: </w:t>
      </w:r>
      <w:r>
        <w:rPr>
          <w:rFonts w:ascii="Calibri" w:hAnsi="Calibri"/>
          <w:color w:val="334155"/>
          <w:sz w:val="20"/>
        </w:rPr>
        <w:t>Employee creates a technical article with rich-text formatting, code blocks, and tags.</w:t>
      </w:r>
    </w:p>
    <w:p>
      <w:pPr>
        <w:pStyle w:val="ListBullet"/>
        <w:spacing w:after="60" w:line="276" w:lineRule="auto"/>
      </w:pPr>
      <w:r>
        <w:rPr>
          <w:rFonts w:ascii="Calibri" w:hAnsi="Calibri"/>
          <w:b/>
          <w:color w:val="0C1838"/>
          <w:sz w:val="20"/>
        </w:rPr>
        <w:t xml:space="preserve">Step 2 — Submit: </w:t>
      </w:r>
      <w:r>
        <w:rPr>
          <w:rFonts w:ascii="Calibri" w:hAnsi="Calibri"/>
          <w:color w:val="334155"/>
          <w:sz w:val="20"/>
        </w:rPr>
        <w:t>Article is marked 'PendingApproval' and queued in the Moderator's Approval Hub.</w:t>
      </w:r>
    </w:p>
    <w:p>
      <w:pPr>
        <w:pStyle w:val="ListBullet"/>
        <w:spacing w:after="60" w:line="276" w:lineRule="auto"/>
      </w:pPr>
      <w:r>
        <w:rPr>
          <w:rFonts w:ascii="Calibri" w:hAnsi="Calibri"/>
          <w:b/>
          <w:color w:val="0C1838"/>
          <w:sz w:val="20"/>
        </w:rPr>
        <w:t xml:space="preserve">Step 3 — Moderator Review: </w:t>
      </w:r>
      <w:r>
        <w:rPr>
          <w:rFonts w:ascii="Calibri" w:hAnsi="Calibri"/>
          <w:color w:val="334155"/>
          <w:sz w:val="20"/>
        </w:rPr>
        <w:t>Content Moderator inspects technical accuracy, formatting, and compliance.</w:t>
      </w:r>
    </w:p>
    <w:p>
      <w:pPr>
        <w:pStyle w:val="ListBullet"/>
        <w:spacing w:after="60" w:line="276" w:lineRule="auto"/>
      </w:pPr>
      <w:r>
        <w:rPr>
          <w:rFonts w:ascii="Calibri" w:hAnsi="Calibri"/>
          <w:b/>
          <w:color w:val="0C1838"/>
          <w:sz w:val="20"/>
        </w:rPr>
        <w:t xml:space="preserve">Step 4 — Decision: </w:t>
      </w:r>
      <w:r>
        <w:rPr>
          <w:rFonts w:ascii="Calibri" w:hAnsi="Calibri"/>
          <w:color w:val="334155"/>
          <w:sz w:val="20"/>
        </w:rPr>
        <w:t>Approved → Published globally and broadcast. Rejected → Returned to author with structured feedback.</w:t>
      </w:r>
    </w:p>
    <w:p>
      <w:pPr>
        <w:keepNext/>
        <w:spacing w:before="280" w:after="120"/>
      </w:pPr>
      <w:r>
        <w:rPr>
          <w:rFonts w:ascii="Calibri" w:hAnsi="Calibri"/>
          <w:b/>
          <w:color w:val="2563EB"/>
          <w:sz w:val="24"/>
        </w:rPr>
        <w:t>5.3. Workflow 3: Approval-Gated Publishing (Wiki)</w:t>
      </w:r>
    </w:p>
    <w:p>
      <w:pPr>
        <w:spacing w:after="120" w:line="276" w:lineRule="auto"/>
        <w:jc w:val="left"/>
      </w:pPr>
      <w:r>
        <w:rPr>
          <w:rFonts w:ascii="Calibri" w:hAnsi="Calibri"/>
          <w:b w:val="0"/>
          <w:i w:val="0"/>
          <w:color w:val="334155"/>
          <w:sz w:val="21"/>
        </w:rPr>
        <w:t>Corporate wikis document institutional knowledge and require verification before publication:</w:t>
      </w:r>
    </w:p>
    <w:p>
      <w:pPr>
        <w:pStyle w:val="ListBullet"/>
        <w:spacing w:after="60" w:line="276" w:lineRule="auto"/>
      </w:pPr>
      <w:r>
        <w:rPr>
          <w:rFonts w:ascii="Calibri" w:hAnsi="Calibri"/>
          <w:b/>
          <w:color w:val="0C1838"/>
          <w:sz w:val="20"/>
        </w:rPr>
        <w:t xml:space="preserve">Step 1 — Author: </w:t>
      </w:r>
      <w:r>
        <w:rPr>
          <w:rFonts w:ascii="Calibri" w:hAnsi="Calibri"/>
          <w:color w:val="334155"/>
          <w:sz w:val="20"/>
        </w:rPr>
        <w:t>Employee creates a wiki page with hierarchical sections, attachments, and categories.</w:t>
      </w:r>
    </w:p>
    <w:p>
      <w:pPr>
        <w:pStyle w:val="ListBullet"/>
        <w:spacing w:after="60" w:line="276" w:lineRule="auto"/>
      </w:pPr>
      <w:r>
        <w:rPr>
          <w:rFonts w:ascii="Calibri" w:hAnsi="Calibri"/>
          <w:b/>
          <w:color w:val="0C1838"/>
          <w:sz w:val="20"/>
        </w:rPr>
        <w:t xml:space="preserve">Step 2 — Submit: </w:t>
      </w:r>
      <w:r>
        <w:rPr>
          <w:rFonts w:ascii="Calibri" w:hAnsi="Calibri"/>
          <w:color w:val="334155"/>
          <w:sz w:val="20"/>
        </w:rPr>
        <w:t>Wiki is marked 'PendingApproval' and queued for Moderator review.</w:t>
      </w:r>
    </w:p>
    <w:p>
      <w:pPr>
        <w:pStyle w:val="ListBullet"/>
        <w:spacing w:after="60" w:line="276" w:lineRule="auto"/>
      </w:pPr>
      <w:r>
        <w:rPr>
          <w:rFonts w:ascii="Calibri" w:hAnsi="Calibri"/>
          <w:b/>
          <w:color w:val="0C1838"/>
          <w:sz w:val="20"/>
        </w:rPr>
        <w:t xml:space="preserve">Step 3 — Moderator Review: </w:t>
      </w:r>
      <w:r>
        <w:rPr>
          <w:rFonts w:ascii="Calibri" w:hAnsi="Calibri"/>
          <w:color w:val="334155"/>
          <w:sz w:val="20"/>
        </w:rPr>
        <w:t>Content Moderator verifies accuracy, structure, and policy compliance.</w:t>
      </w:r>
    </w:p>
    <w:p>
      <w:pPr>
        <w:pStyle w:val="ListBullet"/>
        <w:spacing w:after="60" w:line="276" w:lineRule="auto"/>
      </w:pPr>
      <w:r>
        <w:rPr>
          <w:rFonts w:ascii="Calibri" w:hAnsi="Calibri"/>
          <w:b/>
          <w:color w:val="0C1838"/>
          <w:sz w:val="20"/>
        </w:rPr>
        <w:t xml:space="preserve">Step 4 — Decision: </w:t>
      </w:r>
      <w:r>
        <w:rPr>
          <w:rFonts w:ascii="Calibri" w:hAnsi="Calibri"/>
          <w:color w:val="334155"/>
          <w:sz w:val="20"/>
        </w:rPr>
        <w:t>Approved → Published in Wiki Repository. Rejected → Returned to author with revision notes.</w:t>
      </w:r>
    </w:p>
    <w:p>
      <w:pPr>
        <w:keepNext/>
        <w:spacing w:before="280" w:after="120"/>
      </w:pPr>
      <w:r>
        <w:rPr>
          <w:rFonts w:ascii="Calibri" w:hAnsi="Calibri"/>
          <w:b/>
          <w:color w:val="2563EB"/>
          <w:sz w:val="24"/>
        </w:rPr>
        <w:t>5.4. Workflow 4: Approval-Gated Publishing (Videos &amp; Podcasts)</w:t>
      </w:r>
    </w:p>
    <w:p>
      <w:pPr>
        <w:spacing w:after="120" w:line="276" w:lineRule="auto"/>
        <w:jc w:val="left"/>
      </w:pPr>
      <w:r>
        <w:rPr>
          <w:rFonts w:ascii="Calibri" w:hAnsi="Calibri"/>
          <w:b w:val="0"/>
          <w:i w:val="0"/>
          <w:color w:val="334155"/>
          <w:sz w:val="21"/>
        </w:rPr>
        <w:t>Corporate media (videos and podcasts) require quality assurance before publication:</w:t>
      </w:r>
    </w:p>
    <w:p>
      <w:pPr>
        <w:pStyle w:val="ListBullet"/>
        <w:spacing w:after="60" w:line="276" w:lineRule="auto"/>
      </w:pPr>
      <w:r>
        <w:rPr>
          <w:rFonts w:ascii="Calibri" w:hAnsi="Calibri"/>
          <w:b/>
          <w:color w:val="0C1838"/>
          <w:sz w:val="20"/>
        </w:rPr>
        <w:t xml:space="preserve">Step 1 — Upload/Record: </w:t>
      </w:r>
      <w:r>
        <w:rPr>
          <w:rFonts w:ascii="Calibri" w:hAnsi="Calibri"/>
          <w:color w:val="334155"/>
          <w:sz w:val="20"/>
        </w:rPr>
        <w:t>Employee uploads a video file or records a podcast episode in-browser.</w:t>
      </w:r>
    </w:p>
    <w:p>
      <w:pPr>
        <w:pStyle w:val="ListBullet"/>
        <w:spacing w:after="60" w:line="276" w:lineRule="auto"/>
      </w:pPr>
      <w:r>
        <w:rPr>
          <w:rFonts w:ascii="Calibri" w:hAnsi="Calibri"/>
          <w:b/>
          <w:color w:val="0C1838"/>
          <w:sz w:val="20"/>
        </w:rPr>
        <w:t xml:space="preserve">Step 2 — Submit: </w:t>
      </w:r>
      <w:r>
        <w:rPr>
          <w:rFonts w:ascii="Calibri" w:hAnsi="Calibri"/>
          <w:color w:val="334155"/>
          <w:sz w:val="20"/>
        </w:rPr>
        <w:t>Media is marked 'PendingApproval' and queued for Moderator review.</w:t>
      </w:r>
    </w:p>
    <w:p>
      <w:pPr>
        <w:pStyle w:val="ListBullet"/>
        <w:spacing w:after="60" w:line="276" w:lineRule="auto"/>
      </w:pPr>
      <w:r>
        <w:rPr>
          <w:rFonts w:ascii="Calibri" w:hAnsi="Calibri"/>
          <w:b/>
          <w:color w:val="0C1838"/>
          <w:sz w:val="20"/>
        </w:rPr>
        <w:t xml:space="preserve">Step 3 — Moderator Review: </w:t>
      </w:r>
      <w:r>
        <w:rPr>
          <w:rFonts w:ascii="Calibri" w:hAnsi="Calibri"/>
          <w:color w:val="334155"/>
          <w:sz w:val="20"/>
        </w:rPr>
        <w:t>Content Moderator verifies brand alignment, audio/video quality, and compliance.</w:t>
      </w:r>
    </w:p>
    <w:p>
      <w:pPr>
        <w:pStyle w:val="ListBullet"/>
        <w:spacing w:after="60" w:line="276" w:lineRule="auto"/>
      </w:pPr>
      <w:r>
        <w:rPr>
          <w:rFonts w:ascii="Calibri" w:hAnsi="Calibri"/>
          <w:b/>
          <w:color w:val="0C1838"/>
          <w:sz w:val="20"/>
        </w:rPr>
        <w:t xml:space="preserve">Step 4 — Decision: </w:t>
      </w:r>
      <w:r>
        <w:rPr>
          <w:rFonts w:ascii="Calibri" w:hAnsi="Calibri"/>
          <w:color w:val="334155"/>
          <w:sz w:val="20"/>
        </w:rPr>
        <w:t>Approved → Published in Media Library. Rejected → Returned to author with feedback.</w:t>
      </w:r>
    </w:p>
    <w:tbl>
      <w:tblPr>
        <w:tblW w:type="auto" w:w="0"/>
        <w:jc w:val="center"/>
        <w:tblLayout w:type="fixed"/>
        <w:tblLook w:firstColumn="1" w:firstRow="1" w:lastColumn="0" w:lastRow="0" w:noHBand="0" w:noVBand="1" w:val="04A0"/>
      </w:tblPr>
      <w:tblGrid>
        <w:gridCol w:w="9648"/>
      </w:tblGrid>
      <w:tr>
        <w:tc>
          <w:tcPr>
            <w:tcW w:type="dxa" w:w="9360"/>
            <w:shd w:fill="FEF3C7"/>
            <w:tcBorders>
              <w:top w:val="none"/>
              <w:left w:val="single" w:sz="24" w:space="0" w:color="D97706"/>
              <w:bottom w:val="none"/>
              <w:right w:val="none"/>
            </w:tcBorders>
          </w:tcPr>
          <w:p>
            <w:pPr>
              <w:spacing w:before="120" w:after="80"/>
            </w:pPr>
            <w:r>
              <w:rPr>
                <w:rFonts w:ascii="Calibri" w:hAnsi="Calibri"/>
                <w:b/>
                <w:color w:val="D97706"/>
                <w:sz w:val="19"/>
              </w:rPr>
              <w:t xml:space="preserve">📌 APPROVAL-GATED WORKFLOW: </w:t>
            </w:r>
            <w:r>
              <w:rPr>
                <w:rFonts w:ascii="Calibri" w:hAnsi="Calibri"/>
                <w:color w:val="334155"/>
                <w:sz w:val="19"/>
              </w:rPr>
              <w:t>Articles, Wikis, Videos, and Podcasts all follow the same approval-gated pattern: Employee submits → Moderator reviews → Approved or Rejected.</w:t>
            </w:r>
          </w:p>
        </w:tc>
      </w:tr>
    </w:tbl>
    <w:p>
      <w:pPr>
        <w:spacing w:after="80"/>
      </w:pPr>
    </w:p>
    <w:p>
      <w:pPr>
        <w:keepNext/>
        <w:spacing w:before="280" w:after="120"/>
      </w:pPr>
      <w:r>
        <w:rPr>
          <w:rFonts w:ascii="Calibri" w:hAnsi="Calibri"/>
          <w:b/>
          <w:color w:val="2563EB"/>
          <w:sz w:val="24"/>
        </w:rPr>
        <w:t>5.5. Workflow 5: Content Flagging &amp; Abuse Reporting</w:t>
      </w:r>
    </w:p>
    <w:p>
      <w:pPr>
        <w:spacing w:after="120" w:line="276" w:lineRule="auto"/>
        <w:jc w:val="left"/>
      </w:pPr>
      <w:r>
        <w:rPr>
          <w:rFonts w:ascii="Calibri" w:hAnsi="Calibri"/>
          <w:b w:val="0"/>
          <w:i w:val="0"/>
          <w:color w:val="334155"/>
          <w:sz w:val="21"/>
        </w:rPr>
        <w:t>When an employee encounters content that violates MPOnline community guidelines:</w:t>
      </w:r>
    </w:p>
    <w:p>
      <w:pPr>
        <w:pStyle w:val="ListBullet"/>
        <w:spacing w:after="60" w:line="276" w:lineRule="auto"/>
      </w:pPr>
      <w:r>
        <w:rPr>
          <w:rFonts w:ascii="Calibri" w:hAnsi="Calibri"/>
          <w:b/>
          <w:color w:val="0C1838"/>
          <w:sz w:val="20"/>
        </w:rPr>
        <w:t xml:space="preserve">Step 1 — Report: </w:t>
      </w:r>
      <w:r>
        <w:rPr>
          <w:rFonts w:ascii="Calibri" w:hAnsi="Calibri"/>
          <w:color w:val="334155"/>
          <w:sz w:val="20"/>
        </w:rPr>
        <w:t>Any employee clicks the 'Report' flag on any Post, Clip, Article, Wiki, Video, Podcast, or Comment.</w:t>
      </w:r>
    </w:p>
    <w:p>
      <w:pPr>
        <w:pStyle w:val="ListBullet"/>
        <w:spacing w:after="60" w:line="276" w:lineRule="auto"/>
      </w:pPr>
      <w:r>
        <w:rPr>
          <w:rFonts w:ascii="Calibri" w:hAnsi="Calibri"/>
          <w:b/>
          <w:color w:val="0C1838"/>
          <w:sz w:val="20"/>
        </w:rPr>
        <w:t xml:space="preserve">Step 2 — Evidence: </w:t>
      </w:r>
      <w:r>
        <w:rPr>
          <w:rFonts w:ascii="Calibri" w:hAnsi="Calibri"/>
          <w:color w:val="334155"/>
          <w:sz w:val="20"/>
        </w:rPr>
        <w:t>Reporter selects a violation category (Harassment, Spam, Copyright, Policy) and provides optional notes.</w:t>
      </w:r>
    </w:p>
    <w:p>
      <w:pPr>
        <w:pStyle w:val="ListBullet"/>
        <w:spacing w:after="60" w:line="276" w:lineRule="auto"/>
      </w:pPr>
      <w:r>
        <w:rPr>
          <w:rFonts w:ascii="Calibri" w:hAnsi="Calibri"/>
          <w:b/>
          <w:color w:val="0C1838"/>
          <w:sz w:val="20"/>
        </w:rPr>
        <w:t xml:space="preserve">Step 3 — Database Enrichment: </w:t>
      </w:r>
      <w:r>
        <w:rPr>
          <w:rFonts w:ascii="Calibri" w:hAnsi="Calibri"/>
          <w:color w:val="334155"/>
          <w:sz w:val="20"/>
        </w:rPr>
        <w:t>Knome queries SQL Server to resolve real names, employee IDs, and content details of both Reporter and Content Author.</w:t>
      </w:r>
    </w:p>
    <w:p>
      <w:pPr>
        <w:pStyle w:val="ListBullet"/>
        <w:spacing w:after="60" w:line="276" w:lineRule="auto"/>
      </w:pPr>
      <w:r>
        <w:rPr>
          <w:rFonts w:ascii="Calibri" w:hAnsi="Calibri"/>
          <w:b/>
          <w:color w:val="0C1838"/>
          <w:sz w:val="20"/>
        </w:rPr>
        <w:t xml:space="preserve">Step 4 — Moderator Action: </w:t>
      </w:r>
      <w:r>
        <w:rPr>
          <w:rFonts w:ascii="Calibri" w:hAnsi="Calibri"/>
          <w:color w:val="334155"/>
          <w:sz w:val="20"/>
        </w:rPr>
        <w:t>The Moderator inspects the content and takes one of three actions:</w:t>
      </w:r>
    </w:p>
    <w:p>
      <w:pPr>
        <w:pStyle w:val="ListBullet"/>
        <w:spacing w:after="60" w:line="276" w:lineRule="auto"/>
        <w:ind w:left="720"/>
      </w:pPr>
      <w:r>
        <w:rPr>
          <w:rFonts w:ascii="Calibri" w:hAnsi="Calibri"/>
          <w:b/>
          <w:color w:val="0C1838"/>
          <w:sz w:val="20"/>
        </w:rPr>
        <w:t xml:space="preserve">   → Dismiss: </w:t>
      </w:r>
      <w:r>
        <w:rPr>
          <w:rFonts w:ascii="Calibri" w:hAnsi="Calibri"/>
          <w:color w:val="334155"/>
          <w:sz w:val="20"/>
        </w:rPr>
        <w:t>Report is unsubstantiated — marked resolved, no further action.</w:t>
      </w:r>
    </w:p>
    <w:p>
      <w:pPr>
        <w:pStyle w:val="ListBullet"/>
        <w:spacing w:after="60" w:line="276" w:lineRule="auto"/>
        <w:ind w:left="720"/>
      </w:pPr>
      <w:r>
        <w:rPr>
          <w:rFonts w:ascii="Calibri" w:hAnsi="Calibri"/>
          <w:b/>
          <w:color w:val="0C1838"/>
          <w:sz w:val="20"/>
        </w:rPr>
        <w:t xml:space="preserve">   → Delete Content: </w:t>
      </w:r>
      <w:r>
        <w:rPr>
          <w:rFonts w:ascii="Calibri" w:hAnsi="Calibri"/>
          <w:color w:val="334155"/>
          <w:sz w:val="20"/>
        </w:rPr>
        <w:t>Violating content is permanently removed from the platform and database.</w:t>
      </w:r>
    </w:p>
    <w:p>
      <w:pPr>
        <w:pStyle w:val="ListBullet"/>
        <w:spacing w:after="60" w:line="276" w:lineRule="auto"/>
        <w:ind w:left="720"/>
      </w:pPr>
      <w:r>
        <w:rPr>
          <w:rFonts w:ascii="Calibri" w:hAnsi="Calibri"/>
          <w:b/>
          <w:color w:val="0C1838"/>
          <w:sz w:val="20"/>
        </w:rPr>
        <w:t xml:space="preserve">   → Escalate to HR: </w:t>
      </w:r>
      <w:r>
        <w:rPr>
          <w:rFonts w:ascii="Calibri" w:hAnsi="Calibri"/>
          <w:color w:val="334155"/>
          <w:sz w:val="20"/>
        </w:rPr>
        <w:t>If the violation is severe, Moderator submits a formal Suspension Request to HR Administrator.</w:t>
      </w:r>
    </w:p>
    <w:p>
      <w:pPr>
        <w:keepNext/>
        <w:spacing w:before="280" w:after="120"/>
      </w:pPr>
      <w:r>
        <w:rPr>
          <w:rFonts w:ascii="Calibri" w:hAnsi="Calibri"/>
          <w:b/>
          <w:color w:val="2563EB"/>
          <w:sz w:val="24"/>
        </w:rPr>
        <w:t>5.6. Workflow 6: Two-Tier Account Suspension Governance (Moderator → HR Admin)</w:t>
      </w:r>
    </w:p>
    <w:p>
      <w:pPr>
        <w:spacing w:after="120" w:line="276" w:lineRule="auto"/>
        <w:jc w:val="left"/>
      </w:pPr>
      <w:r>
        <w:rPr>
          <w:rFonts w:ascii="Calibri" w:hAnsi="Calibri"/>
          <w:b w:val="0"/>
          <w:i w:val="0"/>
          <w:color w:val="334155"/>
          <w:sz w:val="21"/>
        </w:rPr>
        <w:t>To ensure fair, compliant, and legally sound personnel administration, account suspensions follow a strict two-tier process:</w:t>
      </w:r>
    </w:p>
    <w:p>
      <w:pPr>
        <w:pStyle w:val="ListBullet"/>
        <w:spacing w:after="60" w:line="276" w:lineRule="auto"/>
      </w:pPr>
      <w:r>
        <w:rPr>
          <w:rFonts w:ascii="Calibri" w:hAnsi="Calibri"/>
          <w:b/>
          <w:color w:val="0C1838"/>
          <w:sz w:val="20"/>
        </w:rPr>
        <w:t xml:space="preserve">Step 1 — Moderator Initiation: </w:t>
      </w:r>
      <w:r>
        <w:rPr>
          <w:rFonts w:ascii="Calibri" w:hAnsi="Calibri"/>
          <w:color w:val="334155"/>
          <w:sz w:val="20"/>
        </w:rPr>
        <w:t>Moderator submits a formal suspension request with: duration (1/3/7/14/30 days, Indefinite, or Custom), violation reason/category, and linked moderation evidence (Report ID / Content ID).</w:t>
      </w:r>
    </w:p>
    <w:p>
      <w:pPr>
        <w:pStyle w:val="ListBullet"/>
        <w:spacing w:after="60" w:line="276" w:lineRule="auto"/>
      </w:pPr>
      <w:r>
        <w:rPr>
          <w:rFonts w:ascii="Calibri" w:hAnsi="Calibri"/>
          <w:b/>
          <w:color w:val="0C1838"/>
          <w:sz w:val="20"/>
        </w:rPr>
        <w:t xml:space="preserve">Step 2 — Independent Recording: </w:t>
      </w:r>
      <w:r>
        <w:rPr>
          <w:rFonts w:ascii="Calibri" w:hAnsi="Calibri"/>
          <w:color w:val="334155"/>
          <w:sz w:val="20"/>
        </w:rPr>
        <w:t>Each request is saved as a distinct, independent record in the SQL Server 'SuspensionRequests' table. Moderators can submit unlimited requests per employee. Requests are never overwritten.</w:t>
      </w:r>
    </w:p>
    <w:p>
      <w:pPr>
        <w:pStyle w:val="ListBullet"/>
        <w:spacing w:after="60" w:line="276" w:lineRule="auto"/>
      </w:pPr>
      <w:r>
        <w:rPr>
          <w:rFonts w:ascii="Calibri" w:hAnsi="Calibri"/>
          <w:b/>
          <w:color w:val="0C1838"/>
          <w:sz w:val="20"/>
        </w:rPr>
        <w:t xml:space="preserve">Step 3 — HR Admin Review: </w:t>
      </w:r>
      <w:r>
        <w:rPr>
          <w:rFonts w:ascii="Calibri" w:hAnsi="Calibri"/>
          <w:color w:val="334155"/>
          <w:sz w:val="20"/>
        </w:rPr>
        <w:t>All pending requests appear in the HR Administrator's dedicated Suspension Requests queue with full employee details, violation reason, and an 'Inspect Content' button.</w:t>
      </w:r>
    </w:p>
    <w:p>
      <w:pPr>
        <w:pStyle w:val="ListBullet"/>
        <w:spacing w:after="60" w:line="276" w:lineRule="auto"/>
      </w:pPr>
      <w:r>
        <w:rPr>
          <w:rFonts w:ascii="Calibri" w:hAnsi="Calibri"/>
          <w:b/>
          <w:color w:val="0C1838"/>
          <w:sz w:val="20"/>
        </w:rPr>
        <w:t xml:space="preserve">Step 4 — HR Decision: </w:t>
      </w:r>
      <w:r>
        <w:rPr>
          <w:rFonts w:ascii="Calibri" w:hAnsi="Calibri"/>
          <w:color w:val="334155"/>
          <w:sz w:val="20"/>
        </w:rPr>
        <w:t>The HR Administrator makes the final decision:</w:t>
      </w:r>
    </w:p>
    <w:p>
      <w:pPr>
        <w:pStyle w:val="ListBullet"/>
        <w:spacing w:after="60" w:line="276" w:lineRule="auto"/>
        <w:ind w:left="720"/>
      </w:pPr>
      <w:r>
        <w:rPr>
          <w:rFonts w:ascii="Calibri" w:hAnsi="Calibri"/>
          <w:b/>
          <w:color w:val="0C1838"/>
          <w:sz w:val="20"/>
        </w:rPr>
        <w:t xml:space="preserve">   → APPROVE: </w:t>
      </w:r>
      <w:r>
        <w:rPr>
          <w:rFonts w:ascii="Calibri" w:hAnsi="Calibri"/>
          <w:color w:val="334155"/>
          <w:sz w:val="20"/>
        </w:rPr>
        <w:t>Account is suspended immediately — login blocked, sessions revoked, employee notified. Full audit trail recorded.</w:t>
      </w:r>
    </w:p>
    <w:p>
      <w:pPr>
        <w:pStyle w:val="ListBullet"/>
        <w:spacing w:after="60" w:line="276" w:lineRule="auto"/>
        <w:ind w:left="720"/>
      </w:pPr>
      <w:r>
        <w:rPr>
          <w:rFonts w:ascii="Calibri" w:hAnsi="Calibri"/>
          <w:b/>
          <w:color w:val="0C1838"/>
          <w:sz w:val="20"/>
        </w:rPr>
        <w:t xml:space="preserve">   → REJECT: </w:t>
      </w:r>
      <w:r>
        <w:rPr>
          <w:rFonts w:ascii="Calibri" w:hAnsi="Calibri"/>
          <w:color w:val="334155"/>
          <w:sz w:val="20"/>
        </w:rPr>
        <w:t>Request is declined with mandatory recorded reason. Target employee remains active. Moderator is notified.</w:t>
      </w:r>
    </w:p>
    <w:p>
      <w:pPr>
        <w:pStyle w:val="ListBullet"/>
        <w:spacing w:after="60" w:line="276" w:lineRule="auto"/>
      </w:pPr>
      <w:r>
        <w:rPr>
          <w:rFonts w:ascii="Calibri" w:hAnsi="Calibri"/>
          <w:b/>
          <w:color w:val="0C1838"/>
          <w:sz w:val="20"/>
        </w:rPr>
        <w:t xml:space="preserve">Step 5 — System Admin Override: </w:t>
      </w:r>
      <w:r>
        <w:rPr>
          <w:rFonts w:ascii="Calibri" w:hAnsi="Calibri"/>
          <w:color w:val="334155"/>
          <w:sz w:val="20"/>
        </w:rPr>
        <w:t>System Administrators hold root authority to intervene, direct-suspend, or reinstate accounts at any time, bypassing the two-tier process.</w:t>
      </w:r>
    </w:p>
    <w:tbl>
      <w:tblPr>
        <w:tblW w:type="auto" w:w="0"/>
        <w:jc w:val="center"/>
        <w:tblLayout w:type="fixed"/>
        <w:tblLook w:firstColumn="1" w:firstRow="1" w:lastColumn="0" w:lastRow="0" w:noHBand="0" w:noVBand="1" w:val="04A0"/>
      </w:tblPr>
      <w:tblGrid>
        <w:gridCol w:w="9648"/>
      </w:tblGrid>
      <w:tr>
        <w:tc>
          <w:tcPr>
            <w:tcW w:type="dxa" w:w="9360"/>
            <w:shd w:fill="FEF3C7"/>
            <w:tcBorders>
              <w:top w:val="none"/>
              <w:left w:val="single" w:sz="24" w:space="0" w:color="D97706"/>
              <w:bottom w:val="none"/>
              <w:right w:val="none"/>
            </w:tcBorders>
          </w:tcPr>
          <w:p>
            <w:pPr>
              <w:spacing w:before="120" w:after="80"/>
            </w:pPr>
            <w:r>
              <w:rPr>
                <w:rFonts w:ascii="Calibri" w:hAnsi="Calibri"/>
                <w:b/>
                <w:color w:val="D97706"/>
                <w:sz w:val="19"/>
              </w:rPr>
              <w:t xml:space="preserve">📌 COMPLIANCE &amp; AUDIT ASSURANCE: </w:t>
            </w:r>
            <w:r>
              <w:rPr>
                <w:rFonts w:ascii="Calibri" w:hAnsi="Calibri"/>
                <w:color w:val="334155"/>
                <w:sz w:val="19"/>
              </w:rPr>
              <w:t>Immutable Audit Trail: Every content approval, deletion, suspension request, HR approval, and rejection is permanently logged in the Knome AuditLogs table with timestamp, actor user ID, target entity, and recorded rationale.</w:t>
            </w:r>
          </w:p>
        </w:tc>
      </w:tr>
    </w:tbl>
    <w:p>
      <w:pPr>
        <w:spacing w:after="80"/>
      </w:pPr>
    </w:p>
    <w:p>
      <w:pPr>
        <w:spacing w:before="200" w:after="200"/>
      </w:pPr>
      <w:r>
        <w:rPr>
          <w:color w:val="CBD5E1"/>
          <w:sz w:val="16"/>
        </w:rPr>
        <w:t>――――――――――――――――――――――――――――――――――――――――――――――――――――――――――――</w:t>
      </w:r>
    </w:p>
    <w:p>
      <w:pPr>
        <w:keepNext/>
        <w:spacing w:before="280" w:after="120"/>
      </w:pPr>
      <w:r>
        <w:rPr>
          <w:rFonts w:ascii="Calibri" w:hAnsi="Calibri"/>
          <w:b/>
          <w:color w:val="0C1838"/>
          <w:sz w:val="32"/>
        </w:rPr>
        <w:t>6. Technology Architecture &amp; Security Foundations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0C1838"/>
          </w:tcPr>
          <w:p>
            <w:pPr>
              <w:spacing w:before="60" w:after="60"/>
              <w:jc w:val="center"/>
            </w:pPr>
            <w:r>
              <w:rPr>
                <w:rFonts w:ascii="Calibri" w:hAnsi="Calibri"/>
                <w:b/>
                <w:color w:val="FFFFFF"/>
                <w:sz w:val="18"/>
              </w:rPr>
              <w:t>Architectural Layer</w:t>
            </w:r>
          </w:p>
        </w:tc>
        <w:tc>
          <w:tcPr>
            <w:tcW w:type="dxa" w:w="3216"/>
            <w:shd w:fill="0C1838"/>
          </w:tcPr>
          <w:p>
            <w:pPr>
              <w:spacing w:before="60" w:after="60"/>
              <w:jc w:val="center"/>
            </w:pPr>
            <w:r>
              <w:rPr>
                <w:rFonts w:ascii="Calibri" w:hAnsi="Calibri"/>
                <w:b/>
                <w:color w:val="FFFFFF"/>
                <w:sz w:val="18"/>
              </w:rPr>
              <w:t>Technology Stack</w:t>
            </w:r>
          </w:p>
        </w:tc>
        <w:tc>
          <w:tcPr>
            <w:tcW w:type="dxa" w:w="3216"/>
            <w:shd w:fill="0C1838"/>
          </w:tcPr>
          <w:p>
            <w:pPr>
              <w:spacing w:before="60" w:after="60"/>
              <w:jc w:val="center"/>
            </w:pPr>
            <w:r>
              <w:rPr>
                <w:rFonts w:ascii="Calibri" w:hAnsi="Calibri"/>
                <w:b/>
                <w:color w:val="FFFFFF"/>
                <w:sz w:val="18"/>
              </w:rPr>
              <w:t>Enterprise Purpose</w:t>
            </w:r>
          </w:p>
        </w:tc>
      </w:tr>
      <w:tr>
        <w:tc>
          <w:tcPr>
            <w:tcW w:type="dxa" w:w="3216"/>
            <w:shd w:fill="FFFFFF"/>
          </w:tcPr>
          <w:p>
            <w:pPr>
              <w:spacing w:before="60" w:after="60"/>
              <w:jc w:val="left"/>
            </w:pPr>
            <w:r>
              <w:rPr>
                <w:rFonts w:ascii="Calibri" w:hAnsi="Calibri"/>
                <w:b/>
                <w:color w:val="0C1838"/>
                <w:sz w:val="18"/>
              </w:rPr>
              <w:t>Frontend UI</w:t>
            </w:r>
          </w:p>
        </w:tc>
        <w:tc>
          <w:tcPr>
            <w:tcW w:type="dxa" w:w="3216"/>
            <w:shd w:fill="FFFFFF"/>
          </w:tcPr>
          <w:p>
            <w:pPr>
              <w:spacing w:before="60" w:after="60"/>
              <w:jc w:val="left"/>
            </w:pPr>
            <w:r>
              <w:rPr>
                <w:rFonts w:ascii="Calibri" w:hAnsi="Calibri"/>
                <w:b w:val="0"/>
                <w:color w:val="334155"/>
                <w:sz w:val="18"/>
              </w:rPr>
              <w:t>React 19, Vite, Tailwind CSS</w:t>
            </w:r>
          </w:p>
        </w:tc>
        <w:tc>
          <w:tcPr>
            <w:tcW w:type="dxa" w:w="3216"/>
            <w:shd w:fill="FFFFFF"/>
          </w:tcPr>
          <w:p>
            <w:pPr>
              <w:spacing w:before="60" w:after="60"/>
              <w:jc w:val="left"/>
            </w:pPr>
            <w:r>
              <w:rPr>
                <w:rFonts w:ascii="Calibri" w:hAnsi="Calibri"/>
                <w:b w:val="0"/>
                <w:color w:val="334155"/>
                <w:sz w:val="18"/>
              </w:rPr>
              <w:t>High-performance SPA with GPU-accelerated micro-animations, responsive design.</w:t>
            </w:r>
          </w:p>
        </w:tc>
      </w:tr>
      <w:tr>
        <w:tc>
          <w:tcPr>
            <w:tcW w:type="dxa" w:w="3216"/>
            <w:shd w:fill="F8FAFC"/>
          </w:tcPr>
          <w:p>
            <w:pPr>
              <w:spacing w:before="60" w:after="60"/>
              <w:jc w:val="left"/>
            </w:pPr>
            <w:r>
              <w:rPr>
                <w:rFonts w:ascii="Calibri" w:hAnsi="Calibri"/>
                <w:b/>
                <w:color w:val="0C1838"/>
                <w:sz w:val="18"/>
              </w:rPr>
              <w:t>Backend API</w:t>
            </w:r>
          </w:p>
        </w:tc>
        <w:tc>
          <w:tcPr>
            <w:tcW w:type="dxa" w:w="3216"/>
            <w:shd w:fill="F8FAFC"/>
          </w:tcPr>
          <w:p>
            <w:pPr>
              <w:spacing w:before="60" w:after="60"/>
              <w:jc w:val="left"/>
            </w:pPr>
            <w:r>
              <w:rPr>
                <w:rFonts w:ascii="Calibri" w:hAnsi="Calibri"/>
                <w:b w:val="0"/>
                <w:color w:val="334155"/>
                <w:sz w:val="18"/>
              </w:rPr>
              <w:t>ASP.NET Core 10, C# 13</w:t>
            </w:r>
          </w:p>
        </w:tc>
        <w:tc>
          <w:tcPr>
            <w:tcW w:type="dxa" w:w="3216"/>
            <w:shd w:fill="F8FAFC"/>
          </w:tcPr>
          <w:p>
            <w:pPr>
              <w:spacing w:before="60" w:after="60"/>
              <w:jc w:val="left"/>
            </w:pPr>
            <w:r>
              <w:rPr>
                <w:rFonts w:ascii="Calibri" w:hAnsi="Calibri"/>
                <w:b w:val="0"/>
                <w:color w:val="334155"/>
                <w:sz w:val="18"/>
              </w:rPr>
              <w:t>High-throughput RESTful endpoints, JWT authentication, role authorization middleware.</w:t>
            </w:r>
          </w:p>
        </w:tc>
      </w:tr>
      <w:tr>
        <w:tc>
          <w:tcPr>
            <w:tcW w:type="dxa" w:w="3216"/>
            <w:shd w:fill="FFFFFF"/>
          </w:tcPr>
          <w:p>
            <w:pPr>
              <w:spacing w:before="60" w:after="60"/>
              <w:jc w:val="left"/>
            </w:pPr>
            <w:r>
              <w:rPr>
                <w:rFonts w:ascii="Calibri" w:hAnsi="Calibri"/>
                <w:b/>
                <w:color w:val="0C1838"/>
                <w:sz w:val="18"/>
              </w:rPr>
              <w:t>Database</w:t>
            </w:r>
          </w:p>
        </w:tc>
        <w:tc>
          <w:tcPr>
            <w:tcW w:type="dxa" w:w="3216"/>
            <w:shd w:fill="FFFFFF"/>
          </w:tcPr>
          <w:p>
            <w:pPr>
              <w:spacing w:before="60" w:after="60"/>
              <w:jc w:val="left"/>
            </w:pPr>
            <w:r>
              <w:rPr>
                <w:rFonts w:ascii="Calibri" w:hAnsi="Calibri"/>
                <w:b w:val="0"/>
                <w:color w:val="334155"/>
                <w:sz w:val="18"/>
              </w:rPr>
              <w:t>Microsoft SQL Server</w:t>
            </w:r>
          </w:p>
        </w:tc>
        <w:tc>
          <w:tcPr>
            <w:tcW w:type="dxa" w:w="3216"/>
            <w:shd w:fill="FFFFFF"/>
          </w:tcPr>
          <w:p>
            <w:pPr>
              <w:spacing w:before="60" w:after="60"/>
              <w:jc w:val="left"/>
            </w:pPr>
            <w:r>
              <w:rPr>
                <w:rFonts w:ascii="Calibri" w:hAnsi="Calibri"/>
                <w:b w:val="0"/>
                <w:color w:val="334155"/>
                <w:sz w:val="18"/>
              </w:rPr>
              <w:t>Relational integrity, FK cascading, ACID compliance, indexed search queries.</w:t>
            </w:r>
          </w:p>
        </w:tc>
      </w:tr>
      <w:tr>
        <w:tc>
          <w:tcPr>
            <w:tcW w:type="dxa" w:w="3216"/>
            <w:shd w:fill="F8FAFC"/>
          </w:tcPr>
          <w:p>
            <w:pPr>
              <w:spacing w:before="60" w:after="60"/>
              <w:jc w:val="left"/>
            </w:pPr>
            <w:r>
              <w:rPr>
                <w:rFonts w:ascii="Calibri" w:hAnsi="Calibri"/>
                <w:b/>
                <w:color w:val="0C1838"/>
                <w:sz w:val="18"/>
              </w:rPr>
              <w:t>Real-Time</w:t>
            </w:r>
          </w:p>
        </w:tc>
        <w:tc>
          <w:tcPr>
            <w:tcW w:type="dxa" w:w="3216"/>
            <w:shd w:fill="F8FAFC"/>
          </w:tcPr>
          <w:p>
            <w:pPr>
              <w:spacing w:before="60" w:after="60"/>
              <w:jc w:val="left"/>
            </w:pPr>
            <w:r>
              <w:rPr>
                <w:rFonts w:ascii="Calibri" w:hAnsi="Calibri"/>
                <w:b w:val="0"/>
                <w:color w:val="334155"/>
                <w:sz w:val="18"/>
              </w:rPr>
              <w:t>SignalR WebSocket Hubs</w:t>
            </w:r>
          </w:p>
        </w:tc>
        <w:tc>
          <w:tcPr>
            <w:tcW w:type="dxa" w:w="3216"/>
            <w:shd w:fill="F8FAFC"/>
          </w:tcPr>
          <w:p>
            <w:pPr>
              <w:spacing w:before="60" w:after="60"/>
              <w:jc w:val="left"/>
            </w:pPr>
            <w:r>
              <w:rPr>
                <w:rFonts w:ascii="Calibri" w:hAnsi="Calibri"/>
                <w:b w:val="0"/>
                <w:color w:val="334155"/>
                <w:sz w:val="18"/>
              </w:rPr>
              <w:t>Instant notifications, comment counters, reaction updates, moderation events.</w:t>
            </w:r>
          </w:p>
        </w:tc>
      </w:tr>
      <w:tr>
        <w:tc>
          <w:tcPr>
            <w:tcW w:type="dxa" w:w="3216"/>
            <w:shd w:fill="FFFFFF"/>
          </w:tcPr>
          <w:p>
            <w:pPr>
              <w:spacing w:before="60" w:after="60"/>
              <w:jc w:val="left"/>
            </w:pPr>
            <w:r>
              <w:rPr>
                <w:rFonts w:ascii="Calibri" w:hAnsi="Calibri"/>
                <w:b/>
                <w:color w:val="0C1838"/>
                <w:sz w:val="18"/>
              </w:rPr>
              <w:t>Security</w:t>
            </w:r>
          </w:p>
        </w:tc>
        <w:tc>
          <w:tcPr>
            <w:tcW w:type="dxa" w:w="3216"/>
            <w:shd w:fill="FFFFFF"/>
          </w:tcPr>
          <w:p>
            <w:pPr>
              <w:spacing w:before="60" w:after="60"/>
              <w:jc w:val="left"/>
            </w:pPr>
            <w:r>
              <w:rPr>
                <w:rFonts w:ascii="Calibri" w:hAnsi="Calibri"/>
                <w:b w:val="0"/>
                <w:color w:val="334155"/>
                <w:sz w:val="18"/>
              </w:rPr>
              <w:t>Suspension Guard Middleware</w:t>
            </w:r>
          </w:p>
        </w:tc>
        <w:tc>
          <w:tcPr>
            <w:tcW w:type="dxa" w:w="3216"/>
            <w:shd w:fill="FFFFFF"/>
          </w:tcPr>
          <w:p>
            <w:pPr>
              <w:spacing w:before="60" w:after="60"/>
              <w:jc w:val="left"/>
            </w:pPr>
            <w:r>
              <w:rPr>
                <w:rFonts w:ascii="Calibri" w:hAnsi="Calibri"/>
                <w:b w:val="0"/>
                <w:color w:val="334155"/>
                <w:sz w:val="18"/>
              </w:rPr>
              <w:t>Intercepts suspended user tokens, revokes sessions, blocks API access.</w:t>
            </w:r>
          </w:p>
        </w:tc>
      </w:tr>
      <w:tr>
        <w:tc>
          <w:tcPr>
            <w:tcW w:type="dxa" w:w="3216"/>
            <w:shd w:fill="F8FAFC"/>
          </w:tcPr>
          <w:p>
            <w:pPr>
              <w:spacing w:before="60" w:after="60"/>
              <w:jc w:val="left"/>
            </w:pPr>
            <w:r>
              <w:rPr>
                <w:rFonts w:ascii="Calibri" w:hAnsi="Calibri"/>
                <w:b/>
                <w:color w:val="0C1838"/>
                <w:sz w:val="18"/>
              </w:rPr>
              <w:t>Content Safety</w:t>
            </w:r>
          </w:p>
        </w:tc>
        <w:tc>
          <w:tcPr>
            <w:tcW w:type="dxa" w:w="3216"/>
            <w:shd w:fill="F8FAFC"/>
          </w:tcPr>
          <w:p>
            <w:pPr>
              <w:spacing w:before="60" w:after="60"/>
              <w:jc w:val="left"/>
            </w:pPr>
            <w:r>
              <w:rPr>
                <w:rFonts w:ascii="Calibri" w:hAnsi="Calibri"/>
                <w:b w:val="0"/>
                <w:color w:val="334155"/>
                <w:sz w:val="18"/>
              </w:rPr>
              <w:t>Restricted Keywords &amp; URL Blocking</w:t>
            </w:r>
          </w:p>
        </w:tc>
        <w:tc>
          <w:tcPr>
            <w:tcW w:type="dxa" w:w="3216"/>
            <w:shd w:fill="F8FAFC"/>
          </w:tcPr>
          <w:p>
            <w:pPr>
              <w:spacing w:before="60" w:after="60"/>
              <w:jc w:val="left"/>
            </w:pPr>
            <w:r>
              <w:rPr>
                <w:rFonts w:ascii="Calibri" w:hAnsi="Calibri"/>
                <w:b w:val="0"/>
                <w:color w:val="334155"/>
                <w:sz w:val="18"/>
              </w:rPr>
              <w:t>Automated filtering of profanity, sensitive terms, and malicious URLs.</w:t>
            </w:r>
          </w:p>
        </w:tc>
      </w:tr>
    </w:tbl>
    <w:p>
      <w:pPr>
        <w:spacing w:before="200" w:after="200"/>
      </w:pPr>
      <w:r>
        <w:rPr>
          <w:color w:val="CBD5E1"/>
          <w:sz w:val="16"/>
        </w:rPr>
        <w:t>――――――――――――――――――――――――――――――――――――――――――――――――――――――――――――</w:t>
      </w:r>
    </w:p>
    <w:p>
      <w:pPr>
        <w:keepNext/>
        <w:spacing w:before="280" w:after="120"/>
      </w:pPr>
      <w:r>
        <w:rPr>
          <w:rFonts w:ascii="Calibri" w:hAnsi="Calibri"/>
          <w:b/>
          <w:color w:val="0C1838"/>
          <w:sz w:val="32"/>
        </w:rPr>
        <w:t>7. Strategic Business Value for MPOnline Limited</w:t>
      </w:r>
    </w:p>
    <w:p>
      <w:pPr>
        <w:pStyle w:val="ListBullet"/>
        <w:spacing w:after="60" w:line="276" w:lineRule="auto"/>
      </w:pPr>
      <w:r>
        <w:rPr>
          <w:rFonts w:ascii="Calibri" w:hAnsi="Calibri"/>
          <w:b/>
          <w:color w:val="0C1838"/>
          <w:sz w:val="20"/>
        </w:rPr>
        <w:t xml:space="preserve">Enhanced Employee Engagement: </w:t>
      </w:r>
      <w:r>
        <w:rPr>
          <w:rFonts w:ascii="Calibri" w:hAnsi="Calibri"/>
          <w:color w:val="334155"/>
          <w:sz w:val="20"/>
        </w:rPr>
        <w:t>Bottom-up social feeds and video reels increase employee morale and workplace connection across distributed offices.</w:t>
      </w:r>
    </w:p>
    <w:p>
      <w:pPr>
        <w:pStyle w:val="ListBullet"/>
        <w:spacing w:after="60" w:line="276" w:lineRule="auto"/>
      </w:pPr>
      <w:r>
        <w:rPr>
          <w:rFonts w:ascii="Calibri" w:hAnsi="Calibri"/>
          <w:b/>
          <w:color w:val="0C1838"/>
          <w:sz w:val="20"/>
        </w:rPr>
        <w:t xml:space="preserve">Accelerated Technical Productivity: </w:t>
      </w:r>
      <w:r>
        <w:rPr>
          <w:rFonts w:ascii="Calibri" w:hAnsi="Calibri"/>
          <w:color w:val="334155"/>
          <w:sz w:val="20"/>
        </w:rPr>
        <w:t>Fast access to vetted technical articles and organizational wikis drastically reduces onboarding time and prevents redundant problem-solving.</w:t>
      </w:r>
    </w:p>
    <w:p>
      <w:pPr>
        <w:pStyle w:val="ListBullet"/>
        <w:spacing w:after="60" w:line="276" w:lineRule="auto"/>
      </w:pPr>
      <w:r>
        <w:rPr>
          <w:rFonts w:ascii="Calibri" w:hAnsi="Calibri"/>
          <w:b/>
          <w:color w:val="0C1838"/>
          <w:sz w:val="20"/>
        </w:rPr>
        <w:t xml:space="preserve">Complete Risk Mitigation: </w:t>
      </w:r>
      <w:r>
        <w:rPr>
          <w:rFonts w:ascii="Calibri" w:hAnsi="Calibri"/>
          <w:color w:val="334155"/>
          <w:sz w:val="20"/>
        </w:rPr>
        <w:t>Formal multi-tier moderation prevents inappropriate content, leaks of sensitive project data, and workplace harassment.</w:t>
      </w:r>
    </w:p>
    <w:p>
      <w:pPr>
        <w:pStyle w:val="ListBullet"/>
        <w:spacing w:after="60" w:line="276" w:lineRule="auto"/>
      </w:pPr>
      <w:r>
        <w:rPr>
          <w:rFonts w:ascii="Calibri" w:hAnsi="Calibri"/>
          <w:b/>
          <w:color w:val="0C1838"/>
          <w:sz w:val="20"/>
        </w:rPr>
        <w:t xml:space="preserve">Internal Talent Retention: </w:t>
      </w:r>
      <w:r>
        <w:rPr>
          <w:rFonts w:ascii="Calibri" w:hAnsi="Calibri"/>
          <w:color w:val="334155"/>
          <w:sz w:val="20"/>
        </w:rPr>
        <w:t>Transparent internal job openings encourage top performers to advance within MPOnline rather than seeking external opportunities.</w:t>
      </w:r>
    </w:p>
    <w:p>
      <w:pPr>
        <w:pStyle w:val="ListBullet"/>
        <w:spacing w:after="60" w:line="276" w:lineRule="auto"/>
      </w:pPr>
      <w:r>
        <w:rPr>
          <w:rFonts w:ascii="Calibri" w:hAnsi="Calibri"/>
          <w:b/>
          <w:color w:val="0C1838"/>
          <w:sz w:val="20"/>
        </w:rPr>
        <w:t xml:space="preserve">Governance &amp; Compliance: </w:t>
      </w:r>
      <w:r>
        <w:rPr>
          <w:rFonts w:ascii="Calibri" w:hAnsi="Calibri"/>
          <w:color w:val="334155"/>
          <w:sz w:val="20"/>
        </w:rPr>
        <w:t>Two-tier suspension governance ensures legal compliance and prevents unilateral punitive actions against employees.</w:t>
      </w:r>
    </w:p>
    <w:p>
      <w:pPr>
        <w:spacing w:before="200" w:after="200"/>
      </w:pPr>
      <w:r>
        <w:rPr>
          <w:color w:val="CBD5E1"/>
          <w:sz w:val="16"/>
        </w:rPr>
        <w:t>――――――――――――――――――――――――――――――――――――――――――――――――――――――――――――</w:t>
      </w:r>
    </w:p>
    <w:p>
      <w:pPr>
        <w:keepNext/>
        <w:spacing w:before="280" w:after="120"/>
      </w:pPr>
      <w:r>
        <w:rPr>
          <w:rFonts w:ascii="Calibri" w:hAnsi="Calibri"/>
          <w:b/>
          <w:color w:val="0C1838"/>
          <w:sz w:val="32"/>
        </w:rPr>
        <w:t>8. Module → Workflow Quick Reference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C1838"/>
          </w:tcPr>
          <w:p>
            <w:pPr>
              <w:spacing w:before="60" w:after="60"/>
              <w:jc w:val="center"/>
            </w:pPr>
            <w:r>
              <w:rPr>
                <w:rFonts w:ascii="Calibri" w:hAnsi="Calibri"/>
                <w:b/>
                <w:color w:val="FFFFFF"/>
                <w:sz w:val="18"/>
              </w:rPr>
              <w:t>Module</w:t>
            </w:r>
          </w:p>
        </w:tc>
        <w:tc>
          <w:tcPr>
            <w:tcW w:type="dxa" w:w="2412"/>
            <w:shd w:fill="0C1838"/>
          </w:tcPr>
          <w:p>
            <w:pPr>
              <w:spacing w:before="60" w:after="60"/>
              <w:jc w:val="center"/>
            </w:pPr>
            <w:r>
              <w:rPr>
                <w:rFonts w:ascii="Calibri" w:hAnsi="Calibri"/>
                <w:b/>
                <w:color w:val="FFFFFF"/>
                <w:sz w:val="18"/>
              </w:rPr>
              <w:t>Benchmark</w:t>
            </w:r>
          </w:p>
        </w:tc>
        <w:tc>
          <w:tcPr>
            <w:tcW w:type="dxa" w:w="2412"/>
            <w:shd w:fill="0C1838"/>
          </w:tcPr>
          <w:p>
            <w:pPr>
              <w:spacing w:before="60" w:after="60"/>
              <w:jc w:val="center"/>
            </w:pPr>
            <w:r>
              <w:rPr>
                <w:rFonts w:ascii="Calibri" w:hAnsi="Calibri"/>
                <w:b/>
                <w:color w:val="FFFFFF"/>
                <w:sz w:val="18"/>
              </w:rPr>
              <w:t>Publishing Model</w:t>
            </w:r>
          </w:p>
        </w:tc>
        <w:tc>
          <w:tcPr>
            <w:tcW w:type="dxa" w:w="2412"/>
            <w:shd w:fill="0C1838"/>
          </w:tcPr>
          <w:p>
            <w:pPr>
              <w:spacing w:before="60" w:after="60"/>
              <w:jc w:val="center"/>
            </w:pPr>
            <w:r>
              <w:rPr>
                <w:rFonts w:ascii="Calibri" w:hAnsi="Calibri"/>
                <w:b/>
                <w:color w:val="FFFFFF"/>
                <w:sz w:val="18"/>
              </w:rPr>
              <w:t>Workflow</w:t>
            </w:r>
          </w:p>
        </w:tc>
      </w:tr>
      <w:tr>
        <w:tc>
          <w:tcPr>
            <w:tcW w:type="dxa" w:w="2412"/>
            <w:shd w:fill="FFFFFF"/>
          </w:tcPr>
          <w:p>
            <w:pPr>
              <w:spacing w:before="60" w:after="60"/>
              <w:jc w:val="left"/>
            </w:pPr>
            <w:r>
              <w:rPr>
                <w:rFonts w:ascii="Calibri" w:hAnsi="Calibri"/>
                <w:b/>
                <w:color w:val="0C1838"/>
                <w:sz w:val="18"/>
              </w:rPr>
              <w:t>Posts</w:t>
            </w:r>
          </w:p>
        </w:tc>
        <w:tc>
          <w:tcPr>
            <w:tcW w:type="dxa" w:w="2412"/>
            <w:shd w:fill="FFFFFF"/>
          </w:tcPr>
          <w:p>
            <w:pPr>
              <w:spacing w:before="60" w:after="60"/>
              <w:jc w:val="left"/>
            </w:pPr>
            <w:r>
              <w:rPr>
                <w:rFonts w:ascii="Calibri" w:hAnsi="Calibri"/>
                <w:b w:val="0"/>
                <w:color w:val="334155"/>
                <w:sz w:val="18"/>
              </w:rPr>
              <w:t>LinkedIn</w:t>
            </w:r>
          </w:p>
        </w:tc>
        <w:tc>
          <w:tcPr>
            <w:tcW w:type="dxa" w:w="2412"/>
            <w:shd w:fill="FFFFFF"/>
          </w:tcPr>
          <w:p>
            <w:pPr>
              <w:spacing w:before="60" w:after="60"/>
              <w:jc w:val="left"/>
            </w:pPr>
            <w:r>
              <w:rPr>
                <w:rFonts w:ascii="Calibri" w:hAnsi="Calibri"/>
                <w:b w:val="0"/>
                <w:color w:val="10B981"/>
                <w:sz w:val="18"/>
              </w:rPr>
              <w:t>Employee creates → Direct Publish</w:t>
            </w:r>
          </w:p>
        </w:tc>
        <w:tc>
          <w:tcPr>
            <w:tcW w:type="dxa" w:w="2412"/>
            <w:shd w:fill="FFFFFF"/>
          </w:tcPr>
          <w:p>
            <w:pPr>
              <w:spacing w:before="60" w:after="60"/>
              <w:jc w:val="left"/>
            </w:pPr>
            <w:r>
              <w:rPr>
                <w:rFonts w:ascii="Calibri" w:hAnsi="Calibri"/>
                <w:b w:val="0"/>
                <w:color w:val="334155"/>
                <w:sz w:val="18"/>
              </w:rPr>
              <w:t>Workflow 1</w:t>
            </w:r>
          </w:p>
        </w:tc>
      </w:tr>
      <w:tr>
        <w:tc>
          <w:tcPr>
            <w:tcW w:type="dxa" w:w="2412"/>
            <w:shd w:fill="F8FAFC"/>
          </w:tcPr>
          <w:p>
            <w:pPr>
              <w:spacing w:before="60" w:after="60"/>
              <w:jc w:val="left"/>
            </w:pPr>
            <w:r>
              <w:rPr>
                <w:rFonts w:ascii="Calibri" w:hAnsi="Calibri"/>
                <w:b/>
                <w:color w:val="0C1838"/>
                <w:sz w:val="18"/>
              </w:rPr>
              <w:t>Clips</w:t>
            </w:r>
          </w:p>
        </w:tc>
        <w:tc>
          <w:tcPr>
            <w:tcW w:type="dxa" w:w="2412"/>
            <w:shd w:fill="F8FAFC"/>
          </w:tcPr>
          <w:p>
            <w:pPr>
              <w:spacing w:before="60" w:after="60"/>
              <w:jc w:val="left"/>
            </w:pPr>
            <w:r>
              <w:rPr>
                <w:rFonts w:ascii="Calibri" w:hAnsi="Calibri"/>
                <w:b w:val="0"/>
                <w:color w:val="334155"/>
                <w:sz w:val="18"/>
              </w:rPr>
              <w:t>LinkedIn</w:t>
            </w:r>
          </w:p>
        </w:tc>
        <w:tc>
          <w:tcPr>
            <w:tcW w:type="dxa" w:w="2412"/>
            <w:shd w:fill="F8FAFC"/>
          </w:tcPr>
          <w:p>
            <w:pPr>
              <w:spacing w:before="60" w:after="60"/>
              <w:jc w:val="left"/>
            </w:pPr>
            <w:r>
              <w:rPr>
                <w:rFonts w:ascii="Calibri" w:hAnsi="Calibri"/>
                <w:b w:val="0"/>
                <w:color w:val="10B981"/>
                <w:sz w:val="18"/>
              </w:rPr>
              <w:t>Employee creates → Direct Publish</w:t>
            </w:r>
          </w:p>
        </w:tc>
        <w:tc>
          <w:tcPr>
            <w:tcW w:type="dxa" w:w="2412"/>
            <w:shd w:fill="F8FAFC"/>
          </w:tcPr>
          <w:p>
            <w:pPr>
              <w:spacing w:before="60" w:after="60"/>
              <w:jc w:val="left"/>
            </w:pPr>
            <w:r>
              <w:rPr>
                <w:rFonts w:ascii="Calibri" w:hAnsi="Calibri"/>
                <w:b w:val="0"/>
                <w:color w:val="334155"/>
                <w:sz w:val="18"/>
              </w:rPr>
              <w:t>Workflow 1</w:t>
            </w:r>
          </w:p>
        </w:tc>
      </w:tr>
      <w:tr>
        <w:tc>
          <w:tcPr>
            <w:tcW w:type="dxa" w:w="2412"/>
            <w:shd w:fill="FFFFFF"/>
          </w:tcPr>
          <w:p>
            <w:pPr>
              <w:spacing w:before="60" w:after="60"/>
              <w:jc w:val="left"/>
            </w:pPr>
            <w:r>
              <w:rPr>
                <w:rFonts w:ascii="Calibri" w:hAnsi="Calibri"/>
                <w:b/>
                <w:color w:val="0C1838"/>
                <w:sz w:val="18"/>
              </w:rPr>
              <w:t>Articles</w:t>
            </w:r>
          </w:p>
        </w:tc>
        <w:tc>
          <w:tcPr>
            <w:tcW w:type="dxa" w:w="2412"/>
            <w:shd w:fill="FFFFFF"/>
          </w:tcPr>
          <w:p>
            <w:pPr>
              <w:spacing w:before="60" w:after="60"/>
              <w:jc w:val="left"/>
            </w:pPr>
            <w:r>
              <w:rPr>
                <w:rFonts w:ascii="Calibri" w:hAnsi="Calibri"/>
                <w:b w:val="0"/>
                <w:color w:val="334155"/>
                <w:sz w:val="18"/>
              </w:rPr>
              <w:t>Stack Overflow</w:t>
            </w:r>
          </w:p>
        </w:tc>
        <w:tc>
          <w:tcPr>
            <w:tcW w:type="dxa" w:w="2412"/>
            <w:shd w:fill="FFFFFF"/>
          </w:tcPr>
          <w:p>
            <w:pPr>
              <w:spacing w:before="60" w:after="60"/>
              <w:jc w:val="left"/>
            </w:pPr>
            <w:r>
              <w:rPr>
                <w:rFonts w:ascii="Calibri" w:hAnsi="Calibri"/>
                <w:b w:val="0"/>
                <w:color w:val="D97706"/>
                <w:sz w:val="18"/>
              </w:rPr>
              <w:t>Employee creates → Moderator Approves</w:t>
            </w:r>
          </w:p>
        </w:tc>
        <w:tc>
          <w:tcPr>
            <w:tcW w:type="dxa" w:w="2412"/>
            <w:shd w:fill="FFFFFF"/>
          </w:tcPr>
          <w:p>
            <w:pPr>
              <w:spacing w:before="60" w:after="60"/>
              <w:jc w:val="left"/>
            </w:pPr>
            <w:r>
              <w:rPr>
                <w:rFonts w:ascii="Calibri" w:hAnsi="Calibri"/>
                <w:b w:val="0"/>
                <w:color w:val="334155"/>
                <w:sz w:val="18"/>
              </w:rPr>
              <w:t>Workflow 2</w:t>
            </w:r>
          </w:p>
        </w:tc>
      </w:tr>
      <w:tr>
        <w:tc>
          <w:tcPr>
            <w:tcW w:type="dxa" w:w="2412"/>
            <w:shd w:fill="F8FAFC"/>
          </w:tcPr>
          <w:p>
            <w:pPr>
              <w:spacing w:before="60" w:after="60"/>
              <w:jc w:val="left"/>
            </w:pPr>
            <w:r>
              <w:rPr>
                <w:rFonts w:ascii="Calibri" w:hAnsi="Calibri"/>
                <w:b/>
                <w:color w:val="0C1838"/>
                <w:sz w:val="18"/>
              </w:rPr>
              <w:t>Wiki</w:t>
            </w:r>
          </w:p>
        </w:tc>
        <w:tc>
          <w:tcPr>
            <w:tcW w:type="dxa" w:w="2412"/>
            <w:shd w:fill="F8FAFC"/>
          </w:tcPr>
          <w:p>
            <w:pPr>
              <w:spacing w:before="60" w:after="60"/>
              <w:jc w:val="left"/>
            </w:pPr>
            <w:r>
              <w:rPr>
                <w:rFonts w:ascii="Calibri" w:hAnsi="Calibri"/>
                <w:b w:val="0"/>
                <w:color w:val="334155"/>
                <w:sz w:val="18"/>
              </w:rPr>
              <w:t>TCS Knome</w:t>
            </w:r>
          </w:p>
        </w:tc>
        <w:tc>
          <w:tcPr>
            <w:tcW w:type="dxa" w:w="2412"/>
            <w:shd w:fill="F8FAFC"/>
          </w:tcPr>
          <w:p>
            <w:pPr>
              <w:spacing w:before="60" w:after="60"/>
              <w:jc w:val="left"/>
            </w:pPr>
            <w:r>
              <w:rPr>
                <w:rFonts w:ascii="Calibri" w:hAnsi="Calibri"/>
                <w:b w:val="0"/>
                <w:color w:val="D97706"/>
                <w:sz w:val="18"/>
              </w:rPr>
              <w:t>Employee creates → Moderator Approves</w:t>
            </w:r>
          </w:p>
        </w:tc>
        <w:tc>
          <w:tcPr>
            <w:tcW w:type="dxa" w:w="2412"/>
            <w:shd w:fill="F8FAFC"/>
          </w:tcPr>
          <w:p>
            <w:pPr>
              <w:spacing w:before="60" w:after="60"/>
              <w:jc w:val="left"/>
            </w:pPr>
            <w:r>
              <w:rPr>
                <w:rFonts w:ascii="Calibri" w:hAnsi="Calibri"/>
                <w:b w:val="0"/>
                <w:color w:val="334155"/>
                <w:sz w:val="18"/>
              </w:rPr>
              <w:t>Workflow 3</w:t>
            </w:r>
          </w:p>
        </w:tc>
      </w:tr>
      <w:tr>
        <w:tc>
          <w:tcPr>
            <w:tcW w:type="dxa" w:w="2412"/>
            <w:shd w:fill="FFFFFF"/>
          </w:tcPr>
          <w:p>
            <w:pPr>
              <w:spacing w:before="60" w:after="60"/>
              <w:jc w:val="left"/>
            </w:pPr>
            <w:r>
              <w:rPr>
                <w:rFonts w:ascii="Calibri" w:hAnsi="Calibri"/>
                <w:b/>
                <w:color w:val="0C1838"/>
                <w:sz w:val="18"/>
              </w:rPr>
              <w:t>Videos</w:t>
            </w:r>
          </w:p>
        </w:tc>
        <w:tc>
          <w:tcPr>
            <w:tcW w:type="dxa" w:w="2412"/>
            <w:shd w:fill="FFFFFF"/>
          </w:tcPr>
          <w:p>
            <w:pPr>
              <w:spacing w:before="60" w:after="60"/>
              <w:jc w:val="left"/>
            </w:pPr>
            <w:r>
              <w:rPr>
                <w:rFonts w:ascii="Calibri" w:hAnsi="Calibri"/>
                <w:b w:val="0"/>
                <w:color w:val="334155"/>
                <w:sz w:val="18"/>
              </w:rPr>
              <w:t>YouTube</w:t>
            </w:r>
          </w:p>
        </w:tc>
        <w:tc>
          <w:tcPr>
            <w:tcW w:type="dxa" w:w="2412"/>
            <w:shd w:fill="FFFFFF"/>
          </w:tcPr>
          <w:p>
            <w:pPr>
              <w:spacing w:before="60" w:after="60"/>
              <w:jc w:val="left"/>
            </w:pPr>
            <w:r>
              <w:rPr>
                <w:rFonts w:ascii="Calibri" w:hAnsi="Calibri"/>
                <w:b w:val="0"/>
                <w:color w:val="D97706"/>
                <w:sz w:val="18"/>
              </w:rPr>
              <w:t>Employee uploads → Moderator Approves</w:t>
            </w:r>
          </w:p>
        </w:tc>
        <w:tc>
          <w:tcPr>
            <w:tcW w:type="dxa" w:w="2412"/>
            <w:shd w:fill="FFFFFF"/>
          </w:tcPr>
          <w:p>
            <w:pPr>
              <w:spacing w:before="60" w:after="60"/>
              <w:jc w:val="left"/>
            </w:pPr>
            <w:r>
              <w:rPr>
                <w:rFonts w:ascii="Calibri" w:hAnsi="Calibri"/>
                <w:b w:val="0"/>
                <w:color w:val="334155"/>
                <w:sz w:val="18"/>
              </w:rPr>
              <w:t>Workflow 4</w:t>
            </w:r>
          </w:p>
        </w:tc>
      </w:tr>
      <w:tr>
        <w:tc>
          <w:tcPr>
            <w:tcW w:type="dxa" w:w="2412"/>
            <w:shd w:fill="F8FAFC"/>
          </w:tcPr>
          <w:p>
            <w:pPr>
              <w:spacing w:before="60" w:after="60"/>
              <w:jc w:val="left"/>
            </w:pPr>
            <w:r>
              <w:rPr>
                <w:rFonts w:ascii="Calibri" w:hAnsi="Calibri"/>
                <w:b/>
                <w:color w:val="0C1838"/>
                <w:sz w:val="18"/>
              </w:rPr>
              <w:t>Podcasts</w:t>
            </w:r>
          </w:p>
        </w:tc>
        <w:tc>
          <w:tcPr>
            <w:tcW w:type="dxa" w:w="2412"/>
            <w:shd w:fill="F8FAFC"/>
          </w:tcPr>
          <w:p>
            <w:pPr>
              <w:spacing w:before="60" w:after="60"/>
              <w:jc w:val="left"/>
            </w:pPr>
            <w:r>
              <w:rPr>
                <w:rFonts w:ascii="Calibri" w:hAnsi="Calibri"/>
                <w:b w:val="0"/>
                <w:color w:val="334155"/>
                <w:sz w:val="18"/>
              </w:rPr>
              <w:t>YouTube</w:t>
            </w:r>
          </w:p>
        </w:tc>
        <w:tc>
          <w:tcPr>
            <w:tcW w:type="dxa" w:w="2412"/>
            <w:shd w:fill="F8FAFC"/>
          </w:tcPr>
          <w:p>
            <w:pPr>
              <w:spacing w:before="60" w:after="60"/>
              <w:jc w:val="left"/>
            </w:pPr>
            <w:r>
              <w:rPr>
                <w:rFonts w:ascii="Calibri" w:hAnsi="Calibri"/>
                <w:b w:val="0"/>
                <w:color w:val="D97706"/>
                <w:sz w:val="18"/>
              </w:rPr>
              <w:t>Employee records → Moderator Approves</w:t>
            </w:r>
          </w:p>
        </w:tc>
        <w:tc>
          <w:tcPr>
            <w:tcW w:type="dxa" w:w="2412"/>
            <w:shd w:fill="F8FAFC"/>
          </w:tcPr>
          <w:p>
            <w:pPr>
              <w:spacing w:before="60" w:after="60"/>
              <w:jc w:val="left"/>
            </w:pPr>
            <w:r>
              <w:rPr>
                <w:rFonts w:ascii="Calibri" w:hAnsi="Calibri"/>
                <w:b w:val="0"/>
                <w:color w:val="334155"/>
                <w:sz w:val="18"/>
              </w:rPr>
              <w:t>Workflow 4</w:t>
            </w:r>
          </w:p>
        </w:tc>
      </w:tr>
      <w:tr>
        <w:tc>
          <w:tcPr>
            <w:tcW w:type="dxa" w:w="2412"/>
            <w:shd w:fill="FFFFFF"/>
          </w:tcPr>
          <w:p>
            <w:pPr>
              <w:spacing w:before="60" w:after="60"/>
              <w:jc w:val="left"/>
            </w:pPr>
            <w:r>
              <w:rPr>
                <w:rFonts w:ascii="Calibri" w:hAnsi="Calibri"/>
                <w:b/>
                <w:color w:val="0C1838"/>
                <w:sz w:val="18"/>
              </w:rPr>
              <w:t>Openings</w:t>
            </w:r>
          </w:p>
        </w:tc>
        <w:tc>
          <w:tcPr>
            <w:tcW w:type="dxa" w:w="2412"/>
            <w:shd w:fill="FFFFFF"/>
          </w:tcPr>
          <w:p>
            <w:pPr>
              <w:spacing w:before="60" w:after="60"/>
              <w:jc w:val="left"/>
            </w:pPr>
            <w:r>
              <w:rPr>
                <w:rFonts w:ascii="Calibri" w:hAnsi="Calibri"/>
                <w:b w:val="0"/>
                <w:color w:val="334155"/>
                <w:sz w:val="18"/>
              </w:rPr>
              <w:t>Employee Hub</w:t>
            </w:r>
          </w:p>
        </w:tc>
        <w:tc>
          <w:tcPr>
            <w:tcW w:type="dxa" w:w="2412"/>
            <w:shd w:fill="FFFFFF"/>
          </w:tcPr>
          <w:p>
            <w:pPr>
              <w:spacing w:before="60" w:after="60"/>
              <w:jc w:val="left"/>
            </w:pPr>
            <w:r>
              <w:rPr>
                <w:rFonts w:ascii="Calibri" w:hAnsi="Calibri"/>
                <w:b w:val="0"/>
                <w:color w:val="D97706"/>
                <w:sz w:val="18"/>
              </w:rPr>
              <w:t>HR Admin / System Admin creates</w:t>
            </w:r>
          </w:p>
        </w:tc>
        <w:tc>
          <w:tcPr>
            <w:tcW w:type="dxa" w:w="2412"/>
            <w:shd w:fill="FFFFFF"/>
          </w:tcPr>
          <w:p>
            <w:pPr>
              <w:spacing w:before="60" w:after="60"/>
              <w:jc w:val="left"/>
            </w:pPr>
            <w:r>
              <w:rPr>
                <w:rFonts w:ascii="Calibri" w:hAnsi="Calibri"/>
                <w:b w:val="0"/>
                <w:color w:val="334155"/>
                <w:sz w:val="18"/>
              </w:rPr>
              <w:t>HR Managed</w:t>
            </w:r>
          </w:p>
        </w:tc>
      </w:tr>
      <w:tr>
        <w:tc>
          <w:tcPr>
            <w:tcW w:type="dxa" w:w="2412"/>
            <w:shd w:fill="F8FAFC"/>
          </w:tcPr>
          <w:p>
            <w:pPr>
              <w:spacing w:before="60" w:after="60"/>
              <w:jc w:val="left"/>
            </w:pPr>
            <w:r>
              <w:rPr>
                <w:rFonts w:ascii="Calibri" w:hAnsi="Calibri"/>
                <w:b/>
                <w:color w:val="0C1838"/>
                <w:sz w:val="18"/>
              </w:rPr>
              <w:t>Communities</w:t>
            </w:r>
          </w:p>
        </w:tc>
        <w:tc>
          <w:tcPr>
            <w:tcW w:type="dxa" w:w="2412"/>
            <w:shd w:fill="F8FAFC"/>
          </w:tcPr>
          <w:p>
            <w:pPr>
              <w:spacing w:before="60" w:after="60"/>
              <w:jc w:val="left"/>
            </w:pPr>
            <w:r>
              <w:rPr>
                <w:rFonts w:ascii="Calibri" w:hAnsi="Calibri"/>
                <w:b w:val="0"/>
                <w:color w:val="334155"/>
                <w:sz w:val="18"/>
              </w:rPr>
              <w:t>—</w:t>
            </w:r>
          </w:p>
        </w:tc>
        <w:tc>
          <w:tcPr>
            <w:tcW w:type="dxa" w:w="2412"/>
            <w:shd w:fill="F8FAFC"/>
          </w:tcPr>
          <w:p>
            <w:pPr>
              <w:spacing w:before="60" w:after="60"/>
              <w:jc w:val="left"/>
            </w:pPr>
            <w:r>
              <w:rPr>
                <w:rFonts w:ascii="Calibri" w:hAnsi="Calibri"/>
                <w:b w:val="0"/>
                <w:color w:val="D97706"/>
                <w:sz w:val="18"/>
              </w:rPr>
              <w:t>Employee creates → Admin Approval</w:t>
            </w:r>
          </w:p>
        </w:tc>
        <w:tc>
          <w:tcPr>
            <w:tcW w:type="dxa" w:w="2412"/>
            <w:shd w:fill="F8FAFC"/>
          </w:tcPr>
          <w:p>
            <w:pPr>
              <w:spacing w:before="60" w:after="60"/>
              <w:jc w:val="left"/>
            </w:pPr>
            <w:r>
              <w:rPr>
                <w:rFonts w:ascii="Calibri" w:hAnsi="Calibri"/>
                <w:b w:val="0"/>
                <w:color w:val="D97706"/>
                <w:sz w:val="18"/>
              </w:rPr>
              <w:t>Admin Managed</w:t>
            </w:r>
          </w:p>
        </w:tc>
      </w:tr>
    </w:tbl>
    <w:p>
      <w:pPr>
        <w:spacing w:after="120"/>
      </w:pPr>
    </w:p>
    <w:p>
      <w:pPr>
        <w:keepNext/>
        <w:spacing w:before="280" w:after="120"/>
      </w:pPr>
      <w:r>
        <w:rPr>
          <w:rFonts w:ascii="Calibri" w:hAnsi="Calibri"/>
          <w:b/>
          <w:color w:val="0C1838"/>
          <w:sz w:val="32"/>
        </w:rPr>
        <w:t>9. Abuse &amp; Suspension Quick Reference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0C1838"/>
          </w:tcPr>
          <w:p>
            <w:pPr>
              <w:spacing w:before="60" w:after="60"/>
              <w:jc w:val="center"/>
            </w:pPr>
            <w:r>
              <w:rPr>
                <w:rFonts w:ascii="Calibri" w:hAnsi="Calibri"/>
                <w:b/>
                <w:color w:val="FFFFFF"/>
                <w:sz w:val="18"/>
              </w:rPr>
              <w:t>Step</w:t>
            </w:r>
          </w:p>
        </w:tc>
        <w:tc>
          <w:tcPr>
            <w:tcW w:type="dxa" w:w="3216"/>
            <w:shd w:fill="0C1838"/>
          </w:tcPr>
          <w:p>
            <w:pPr>
              <w:spacing w:before="60" w:after="60"/>
              <w:jc w:val="center"/>
            </w:pPr>
            <w:r>
              <w:rPr>
                <w:rFonts w:ascii="Calibri" w:hAnsi="Calibri"/>
                <w:b/>
                <w:color w:val="FFFFFF"/>
                <w:sz w:val="18"/>
              </w:rPr>
              <w:t>Actor</w:t>
            </w:r>
          </w:p>
        </w:tc>
        <w:tc>
          <w:tcPr>
            <w:tcW w:type="dxa" w:w="3216"/>
            <w:shd w:fill="0C1838"/>
          </w:tcPr>
          <w:p>
            <w:pPr>
              <w:spacing w:before="60" w:after="60"/>
              <w:jc w:val="center"/>
            </w:pPr>
            <w:r>
              <w:rPr>
                <w:rFonts w:ascii="Calibri" w:hAnsi="Calibri"/>
                <w:b/>
                <w:color w:val="FFFFFF"/>
                <w:sz w:val="18"/>
              </w:rPr>
              <w:t>Action</w:t>
            </w:r>
          </w:p>
        </w:tc>
      </w:tr>
      <w:tr>
        <w:tc>
          <w:tcPr>
            <w:tcW w:type="dxa" w:w="3216"/>
            <w:shd w:fill="FFFFFF"/>
          </w:tcPr>
          <w:p>
            <w:pPr>
              <w:spacing w:before="60" w:after="60"/>
              <w:jc w:val="center"/>
            </w:pPr>
            <w:r>
              <w:rPr>
                <w:rFonts w:ascii="Calibri" w:hAnsi="Calibri"/>
                <w:b w:val="0"/>
                <w:color w:val="334155"/>
                <w:sz w:val="18"/>
              </w:rPr>
              <w:t>1</w:t>
            </w:r>
          </w:p>
        </w:tc>
        <w:tc>
          <w:tcPr>
            <w:tcW w:type="dxa" w:w="3216"/>
            <w:shd w:fill="FFFFFF"/>
          </w:tcPr>
          <w:p>
            <w:pPr>
              <w:spacing w:before="60" w:after="60"/>
              <w:jc w:val="left"/>
            </w:pPr>
            <w:r>
              <w:rPr>
                <w:rFonts w:ascii="Calibri" w:hAnsi="Calibri"/>
                <w:b/>
                <w:color w:val="0C1838"/>
                <w:sz w:val="18"/>
              </w:rPr>
              <w:t>Any Employee</w:t>
            </w:r>
          </w:p>
        </w:tc>
        <w:tc>
          <w:tcPr>
            <w:tcW w:type="dxa" w:w="3216"/>
            <w:shd w:fill="FFFFFF"/>
          </w:tcPr>
          <w:p>
            <w:pPr>
              <w:spacing w:before="60" w:after="60"/>
              <w:jc w:val="left"/>
            </w:pPr>
            <w:r>
              <w:rPr>
                <w:rFonts w:ascii="Calibri" w:hAnsi="Calibri"/>
                <w:b w:val="0"/>
                <w:color w:val="334155"/>
                <w:sz w:val="18"/>
              </w:rPr>
              <w:t>Reports inappropriate content (flag icon)</w:t>
            </w:r>
          </w:p>
        </w:tc>
      </w:tr>
      <w:tr>
        <w:tc>
          <w:tcPr>
            <w:tcW w:type="dxa" w:w="3216"/>
            <w:shd w:fill="F8FAFC"/>
          </w:tcPr>
          <w:p>
            <w:pPr>
              <w:spacing w:before="60" w:after="60"/>
              <w:jc w:val="center"/>
            </w:pPr>
            <w:r>
              <w:rPr>
                <w:rFonts w:ascii="Calibri" w:hAnsi="Calibri"/>
                <w:b w:val="0"/>
                <w:color w:val="334155"/>
                <w:sz w:val="18"/>
              </w:rPr>
              <w:t>2</w:t>
            </w:r>
          </w:p>
        </w:tc>
        <w:tc>
          <w:tcPr>
            <w:tcW w:type="dxa" w:w="3216"/>
            <w:shd w:fill="F8FAFC"/>
          </w:tcPr>
          <w:p>
            <w:pPr>
              <w:spacing w:before="60" w:after="60"/>
              <w:jc w:val="left"/>
            </w:pPr>
            <w:r>
              <w:rPr>
                <w:rFonts w:ascii="Calibri" w:hAnsi="Calibri"/>
                <w:b/>
                <w:color w:val="0C1838"/>
                <w:sz w:val="18"/>
              </w:rPr>
              <w:t>System</w:t>
            </w:r>
          </w:p>
        </w:tc>
        <w:tc>
          <w:tcPr>
            <w:tcW w:type="dxa" w:w="3216"/>
            <w:shd w:fill="F8FAFC"/>
          </w:tcPr>
          <w:p>
            <w:pPr>
              <w:spacing w:before="60" w:after="60"/>
              <w:jc w:val="left"/>
            </w:pPr>
            <w:r>
              <w:rPr>
                <w:rFonts w:ascii="Calibri" w:hAnsi="Calibri"/>
                <w:b w:val="0"/>
                <w:color w:val="334155"/>
                <w:sz w:val="18"/>
              </w:rPr>
              <w:t>Queues report in Content Moderation Console</w:t>
            </w:r>
          </w:p>
        </w:tc>
      </w:tr>
      <w:tr>
        <w:tc>
          <w:tcPr>
            <w:tcW w:type="dxa" w:w="3216"/>
            <w:shd w:fill="FFFFFF"/>
          </w:tcPr>
          <w:p>
            <w:pPr>
              <w:spacing w:before="60" w:after="60"/>
              <w:jc w:val="center"/>
            </w:pPr>
            <w:r>
              <w:rPr>
                <w:rFonts w:ascii="Calibri" w:hAnsi="Calibri"/>
                <w:b w:val="0"/>
                <w:color w:val="334155"/>
                <w:sz w:val="18"/>
              </w:rPr>
              <w:t>3</w:t>
            </w:r>
          </w:p>
        </w:tc>
        <w:tc>
          <w:tcPr>
            <w:tcW w:type="dxa" w:w="3216"/>
            <w:shd w:fill="FFFFFF"/>
          </w:tcPr>
          <w:p>
            <w:pPr>
              <w:spacing w:before="60" w:after="60"/>
              <w:jc w:val="left"/>
            </w:pPr>
            <w:r>
              <w:rPr>
                <w:rFonts w:ascii="Calibri" w:hAnsi="Calibri"/>
                <w:b/>
                <w:color w:val="0C1838"/>
                <w:sz w:val="18"/>
              </w:rPr>
              <w:t>Moderator</w:t>
            </w:r>
          </w:p>
        </w:tc>
        <w:tc>
          <w:tcPr>
            <w:tcW w:type="dxa" w:w="3216"/>
            <w:shd w:fill="FFFFFF"/>
          </w:tcPr>
          <w:p>
            <w:pPr>
              <w:spacing w:before="60" w:after="60"/>
              <w:jc w:val="left"/>
            </w:pPr>
            <w:r>
              <w:rPr>
                <w:rFonts w:ascii="Calibri" w:hAnsi="Calibri"/>
                <w:b w:val="0"/>
                <w:color w:val="334155"/>
                <w:sz w:val="18"/>
              </w:rPr>
              <w:t>Reviews report → Dismiss / Delete Content / Escalate</w:t>
            </w:r>
          </w:p>
        </w:tc>
      </w:tr>
      <w:tr>
        <w:tc>
          <w:tcPr>
            <w:tcW w:type="dxa" w:w="3216"/>
            <w:shd w:fill="F8FAFC"/>
          </w:tcPr>
          <w:p>
            <w:pPr>
              <w:spacing w:before="60" w:after="60"/>
              <w:jc w:val="center"/>
            </w:pPr>
            <w:r>
              <w:rPr>
                <w:rFonts w:ascii="Calibri" w:hAnsi="Calibri"/>
                <w:b w:val="0"/>
                <w:color w:val="334155"/>
                <w:sz w:val="18"/>
              </w:rPr>
              <w:t>4</w:t>
            </w:r>
          </w:p>
        </w:tc>
        <w:tc>
          <w:tcPr>
            <w:tcW w:type="dxa" w:w="3216"/>
            <w:shd w:fill="F8FAFC"/>
          </w:tcPr>
          <w:p>
            <w:pPr>
              <w:spacing w:before="60" w:after="60"/>
              <w:jc w:val="left"/>
            </w:pPr>
            <w:r>
              <w:rPr>
                <w:rFonts w:ascii="Calibri" w:hAnsi="Calibri"/>
                <w:b/>
                <w:color w:val="0C1838"/>
                <w:sz w:val="18"/>
              </w:rPr>
              <w:t>Moderator</w:t>
            </w:r>
          </w:p>
        </w:tc>
        <w:tc>
          <w:tcPr>
            <w:tcW w:type="dxa" w:w="3216"/>
            <w:shd w:fill="F8FAFC"/>
          </w:tcPr>
          <w:p>
            <w:pPr>
              <w:spacing w:before="60" w:after="60"/>
              <w:jc w:val="left"/>
            </w:pPr>
            <w:r>
              <w:rPr>
                <w:rFonts w:ascii="Calibri" w:hAnsi="Calibri"/>
                <w:b w:val="0"/>
                <w:color w:val="334155"/>
                <w:sz w:val="18"/>
              </w:rPr>
              <w:t>Submits Suspension Request to HR Admin (if escalated)</w:t>
            </w:r>
          </w:p>
        </w:tc>
      </w:tr>
      <w:tr>
        <w:tc>
          <w:tcPr>
            <w:tcW w:type="dxa" w:w="3216"/>
            <w:shd w:fill="FFFFFF"/>
          </w:tcPr>
          <w:p>
            <w:pPr>
              <w:spacing w:before="60" w:after="60"/>
              <w:jc w:val="center"/>
            </w:pPr>
            <w:r>
              <w:rPr>
                <w:rFonts w:ascii="Calibri" w:hAnsi="Calibri"/>
                <w:b w:val="0"/>
                <w:color w:val="334155"/>
                <w:sz w:val="18"/>
              </w:rPr>
              <w:t>5</w:t>
            </w:r>
          </w:p>
        </w:tc>
        <w:tc>
          <w:tcPr>
            <w:tcW w:type="dxa" w:w="3216"/>
            <w:shd w:fill="FFFFFF"/>
          </w:tcPr>
          <w:p>
            <w:pPr>
              <w:spacing w:before="60" w:after="60"/>
              <w:jc w:val="left"/>
            </w:pPr>
            <w:r>
              <w:rPr>
                <w:rFonts w:ascii="Calibri" w:hAnsi="Calibri"/>
                <w:b/>
                <w:color w:val="0C1838"/>
                <w:sz w:val="18"/>
              </w:rPr>
              <w:t>HR Admin</w:t>
            </w:r>
          </w:p>
        </w:tc>
        <w:tc>
          <w:tcPr>
            <w:tcW w:type="dxa" w:w="3216"/>
            <w:shd w:fill="FFFFFF"/>
          </w:tcPr>
          <w:p>
            <w:pPr>
              <w:spacing w:before="60" w:after="60"/>
              <w:jc w:val="left"/>
            </w:pPr>
            <w:r>
              <w:rPr>
                <w:rFonts w:ascii="Calibri" w:hAnsi="Calibri"/>
                <w:b w:val="0"/>
                <w:color w:val="334155"/>
                <w:sz w:val="18"/>
              </w:rPr>
              <w:t>Reviews request → Approve (suspends user) / Reject</w:t>
            </w:r>
          </w:p>
        </w:tc>
      </w:tr>
      <w:tr>
        <w:tc>
          <w:tcPr>
            <w:tcW w:type="dxa" w:w="3216"/>
            <w:shd w:fill="F8FAFC"/>
          </w:tcPr>
          <w:p>
            <w:pPr>
              <w:spacing w:before="60" w:after="60"/>
              <w:jc w:val="center"/>
            </w:pPr>
            <w:r>
              <w:rPr>
                <w:rFonts w:ascii="Calibri" w:hAnsi="Calibri"/>
                <w:b w:val="0"/>
                <w:color w:val="334155"/>
                <w:sz w:val="18"/>
              </w:rPr>
              <w:t>6</w:t>
            </w:r>
          </w:p>
        </w:tc>
        <w:tc>
          <w:tcPr>
            <w:tcW w:type="dxa" w:w="3216"/>
            <w:shd w:fill="F8FAFC"/>
          </w:tcPr>
          <w:p>
            <w:pPr>
              <w:spacing w:before="60" w:after="60"/>
              <w:jc w:val="left"/>
            </w:pPr>
            <w:r>
              <w:rPr>
                <w:rFonts w:ascii="Calibri" w:hAnsi="Calibri"/>
                <w:b/>
                <w:color w:val="0C1838"/>
                <w:sz w:val="18"/>
              </w:rPr>
              <w:t>System Admin</w:t>
            </w:r>
          </w:p>
        </w:tc>
        <w:tc>
          <w:tcPr>
            <w:tcW w:type="dxa" w:w="3216"/>
            <w:shd w:fill="F8FAFC"/>
          </w:tcPr>
          <w:p>
            <w:pPr>
              <w:spacing w:before="60" w:after="60"/>
              <w:jc w:val="left"/>
            </w:pPr>
            <w:r>
              <w:rPr>
                <w:rFonts w:ascii="Calibri" w:hAnsi="Calibri"/>
                <w:b w:val="0"/>
                <w:color w:val="334155"/>
                <w:sz w:val="18"/>
              </w:rPr>
              <w:t>Can override any action at any time</w:t>
            </w:r>
          </w:p>
        </w:tc>
      </w:tr>
    </w:tbl>
    <w:p>
      <w:pPr>
        <w:spacing w:before="200" w:after="200"/>
      </w:pPr>
      <w:r>
        <w:rPr>
          <w:color w:val="CBD5E1"/>
          <w:sz w:val="16"/>
        </w:rPr>
        <w:t>――――――――――――――――――――――――――――――――――――――――――――――――――――――――――――</w:t>
      </w:r>
    </w:p>
    <w:p>
      <w:pPr>
        <w:spacing w:after="120" w:line="276" w:lineRule="auto"/>
        <w:jc w:val="left"/>
      </w:pPr>
      <w:r>
        <w:rPr>
          <w:rFonts w:ascii="Calibri" w:hAnsi="Calibri"/>
          <w:b w:val="0"/>
          <w:i/>
          <w:color w:val="64748B"/>
          <w:sz w:val="18"/>
        </w:rPr>
        <w:t>Document Version: 3.0 (Enterprise Production)</w:t>
      </w:r>
    </w:p>
    <w:p>
      <w:pPr>
        <w:spacing w:after="120" w:line="276" w:lineRule="auto"/>
        <w:jc w:val="left"/>
      </w:pPr>
      <w:r>
        <w:rPr>
          <w:rFonts w:ascii="Calibri" w:hAnsi="Calibri"/>
          <w:b w:val="0"/>
          <w:i/>
          <w:color w:val="64748B"/>
          <w:sz w:val="18"/>
        </w:rPr>
        <w:t>Approved by: Enterprise Systems Engineering Group, MPOnline Limited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