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spacing w:after="40"/>
        <w:jc w:val="center"/>
      </w:pPr>
      <w:r>
        <w:rPr>
          <w:b/>
          <w:i w:val="0"/>
          <w:sz w:val="32"/>
        </w:rPr>
        <w:t>KPR Institute of Engineering and Technology</w:t>
      </w:r>
    </w:p>
    <w:p>
      <w:pPr>
        <w:spacing w:after="480"/>
        <w:jc w:val="center"/>
      </w:pPr>
      <w:r>
        <w:rPr>
          <w:b w:val="0"/>
          <w:i w:val="0"/>
          <w:sz w:val="26"/>
        </w:rPr>
        <w:t>Department of Artificial Intelligence and Data Science</w:t>
      </w:r>
    </w:p>
    <w:p>
      <w:pPr>
        <w:spacing w:after="40"/>
        <w:jc w:val="center"/>
      </w:pPr>
      <w:r>
        <w:rPr>
          <w:b w:val="0"/>
          <w:i w:val="0"/>
          <w:sz w:val="24"/>
        </w:rPr>
        <w:t>U21ADP05 - Exploratory Data Analysis and Visualization</w:t>
      </w:r>
    </w:p>
    <w:p>
      <w:pPr>
        <w:spacing w:after="600"/>
        <w:jc w:val="center"/>
      </w:pPr>
      <w:r>
        <w:rPr>
          <w:b w:val="0"/>
          <w:i w:val="0"/>
          <w:sz w:val="24"/>
        </w:rPr>
        <w:t>Assignment II - Case Study</w:t>
      </w:r>
    </w:p>
    <w:p>
      <w:pPr>
        <w:spacing w:after="120"/>
        <w:jc w:val="center"/>
      </w:pPr>
      <w:r>
        <w:rPr>
          <w:b/>
          <w:i w:val="0"/>
          <w:sz w:val="26"/>
        </w:rPr>
        <w:t>PROJECT REPORT</w:t>
      </w:r>
    </w:p>
    <w:p>
      <w:pPr>
        <w:spacing w:after="720"/>
        <w:jc w:val="center"/>
      </w:pPr>
      <w:r>
        <w:rPr>
          <w:b/>
          <w:i w:val="0"/>
          <w:sz w:val="38"/>
        </w:rPr>
        <w:t>Exploratory Data Analysis, Visualization and Deep Learning Based Churn Prediction on the Telco Customer Dataset</w:t>
      </w:r>
    </w:p>
    <w:tbl>
      <w:tblPr>
        <w:tblStyle w:val="TableGrid"/>
        <w:tblW w:type="auto" w:w="0"/>
        <w:jc w:val="center"/>
        <w:tblLook w:firstColumn="1" w:firstRow="1" w:lastColumn="0" w:lastRow="0" w:noHBand="0" w:noVBand="1" w:val="04A0"/>
      </w:tblPr>
      <w:tblGrid>
        <w:gridCol w:w="4680"/>
        <w:gridCol w:w="4680"/>
      </w:tblGrid>
      <w:tr>
        <w:tc>
          <w:tcPr>
            <w:tcW w:type="dxa" w:w="2880"/>
          </w:tcPr>
          <w:p>
            <w:pPr>
              <w:spacing w:after="0"/>
            </w:pPr>
            <w:r/>
            <w:r>
              <w:rPr>
                <w:sz w:val="22"/>
              </w:rPr>
              <w:t>Student Name</w:t>
            </w:r>
          </w:p>
        </w:tc>
        <w:tc>
          <w:tcPr>
            <w:tcW w:type="dxa" w:w="6192"/>
          </w:tcPr>
          <w:p>
            <w:pPr>
              <w:spacing w:after="0"/>
            </w:pPr>
            <w:r/>
            <w:r>
              <w:rPr>
                <w:sz w:val="22"/>
              </w:rPr>
              <w:t>Prashant Sharma Dhungana</w:t>
            </w:r>
          </w:p>
        </w:tc>
      </w:tr>
      <w:tr>
        <w:tc>
          <w:tcPr>
            <w:tcW w:type="dxa" w:w="2880"/>
          </w:tcPr>
          <w:p>
            <w:pPr>
              <w:spacing w:after="0"/>
            </w:pPr>
            <w:r/>
            <w:r>
              <w:rPr>
                <w:sz w:val="22"/>
              </w:rPr>
              <w:t>Roll No.</w:t>
            </w:r>
          </w:p>
        </w:tc>
        <w:tc>
          <w:tcPr>
            <w:tcW w:type="dxa" w:w="6192"/>
          </w:tcPr>
          <w:p>
            <w:pPr>
              <w:spacing w:after="0"/>
            </w:pPr>
            <w:r/>
            <w:r>
              <w:rPr>
                <w:sz w:val="22"/>
              </w:rPr>
              <w:t>24AD130</w:t>
            </w:r>
          </w:p>
        </w:tc>
      </w:tr>
      <w:tr>
        <w:tc>
          <w:tcPr>
            <w:tcW w:type="dxa" w:w="2880"/>
          </w:tcPr>
          <w:p>
            <w:pPr>
              <w:spacing w:after="0"/>
            </w:pPr>
            <w:r/>
            <w:r>
              <w:rPr>
                <w:sz w:val="22"/>
              </w:rPr>
              <w:t>Department</w:t>
            </w:r>
          </w:p>
        </w:tc>
        <w:tc>
          <w:tcPr>
            <w:tcW w:type="dxa" w:w="6192"/>
          </w:tcPr>
          <w:p>
            <w:pPr>
              <w:spacing w:after="0"/>
            </w:pPr>
            <w:r/>
            <w:r>
              <w:rPr>
                <w:sz w:val="22"/>
              </w:rPr>
              <w:t>Artificial Intelligence and Data Science (Section AD-B)</w:t>
            </w:r>
          </w:p>
        </w:tc>
      </w:tr>
      <w:tr>
        <w:tc>
          <w:tcPr>
            <w:tcW w:type="dxa" w:w="2880"/>
          </w:tcPr>
          <w:p>
            <w:pPr>
              <w:spacing w:after="0"/>
            </w:pPr>
            <w:r/>
            <w:r>
              <w:rPr>
                <w:sz w:val="22"/>
              </w:rPr>
              <w:t>Year / Semester</w:t>
            </w:r>
          </w:p>
        </w:tc>
        <w:tc>
          <w:tcPr>
            <w:tcW w:type="dxa" w:w="6192"/>
          </w:tcPr>
          <w:p>
            <w:pPr>
              <w:spacing w:after="0"/>
            </w:pPr>
            <w:r/>
            <w:r>
              <w:rPr>
                <w:sz w:val="22"/>
              </w:rPr>
              <w:t>III Year / V Semester (Batch 2023-2027)</w:t>
            </w:r>
          </w:p>
        </w:tc>
      </w:tr>
      <w:tr>
        <w:tc>
          <w:tcPr>
            <w:tcW w:type="dxa" w:w="2880"/>
          </w:tcPr>
          <w:p>
            <w:pPr>
              <w:spacing w:after="0"/>
            </w:pPr>
            <w:r/>
            <w:r>
              <w:rPr>
                <w:sz w:val="22"/>
              </w:rPr>
              <w:t>Course Coordinator</w:t>
            </w:r>
          </w:p>
        </w:tc>
        <w:tc>
          <w:tcPr>
            <w:tcW w:type="dxa" w:w="6192"/>
          </w:tcPr>
          <w:p>
            <w:pPr>
              <w:spacing w:after="0"/>
            </w:pPr>
            <w:r/>
            <w:r>
              <w:rPr>
                <w:sz w:val="22"/>
              </w:rPr>
              <w:t>Mr. Rushikesh Kadam</w:t>
            </w:r>
          </w:p>
        </w:tc>
      </w:tr>
      <w:tr>
        <w:tc>
          <w:tcPr>
            <w:tcW w:type="dxa" w:w="2880"/>
          </w:tcPr>
          <w:p>
            <w:pPr>
              <w:spacing w:after="0"/>
            </w:pPr>
            <w:r/>
            <w:r>
              <w:rPr>
                <w:sz w:val="22"/>
              </w:rPr>
              <w:t>Date of Submission</w:t>
            </w:r>
          </w:p>
        </w:tc>
        <w:tc>
          <w:tcPr>
            <w:tcW w:type="dxa" w:w="6192"/>
          </w:tcPr>
          <w:p>
            <w:pPr>
              <w:spacing w:after="0"/>
            </w:pPr>
            <w:r/>
            <w:r>
              <w:rPr>
                <w:sz w:val="22"/>
              </w:rPr>
              <w:t>15/10/2026</w:t>
            </w:r>
          </w:p>
        </w:tc>
      </w:tr>
      <w:tr>
        <w:tc>
          <w:tcPr>
            <w:tcW w:type="dxa" w:w="2880"/>
          </w:tcPr>
          <w:p>
            <w:pPr>
              <w:spacing w:after="0"/>
            </w:pPr>
            <w:r/>
            <w:r>
              <w:rPr>
                <w:sz w:val="22"/>
              </w:rPr>
              <w:t>GitHub Repository</w:t>
            </w:r>
          </w:p>
        </w:tc>
        <w:tc>
          <w:tcPr>
            <w:tcW w:type="dxa" w:w="6192"/>
          </w:tcPr>
          <w:p>
            <w:pPr>
              <w:spacing w:after="0"/>
            </w:pPr>
            <w:r/>
            <w:r>
              <w:rPr>
                <w:sz w:val="22"/>
              </w:rPr>
              <w:t>github.com/Its-PrashantTechie/Telco-Customer-Churn-Prediction</w:t>
            </w:r>
          </w:p>
        </w:tc>
      </w:tr>
    </w:tbl>
    <w:p>
      <w:pPr>
        <w:spacing w:after="40"/>
      </w:pPr>
    </w:p>
    <w:p>
      <w:r>
        <w:br w:type="page"/>
      </w:r>
    </w:p>
    <w:p>
      <w:pPr>
        <w:pStyle w:val="Heading1"/>
      </w:pPr>
      <w:r>
        <w:t>Abstract</w:t>
      </w:r>
    </w:p>
    <w:p>
      <w:pPr>
        <w:jc w:val="both"/>
      </w:pPr>
      <w:r>
        <w:rPr>
          <w:b w:val="0"/>
          <w:i w:val="0"/>
        </w:rPr>
        <w:t>Customer churn is a major source of revenue loss for telecom companies. This project applies exploratory data analysis, statistical testing and visualization to the IBM Telco Customer Churn dataset (7,043 customers, 21 fields) to find why customers leave and to predict who is likely to leave. Data cleaning, encoding, scaling and a stratified 70/15/15 split were performed, followed by eight visualizations and distribution and hypothesis tests. A Multi-Layer Perceptron was tuned over twelve hyper-parameter settings. Churn (26.5%) is strongly linked to short tenure, month-to-month contracts, fibre-optic service and electronic-check payment, while gender is irrelevant. On unseen data the model achieved an AUC of 0.839, accuracy of 74.6% and recall of 76.2%, matching a logistic regression baseline.</w:t>
      </w:r>
    </w:p>
    <w:p>
      <w:pPr>
        <w:jc w:val="both"/>
      </w:pPr>
      <w:r>
        <w:rPr>
          <w:b/>
        </w:rPr>
        <w:t xml:space="preserve">Keywords: </w:t>
      </w:r>
      <w:r>
        <w:t>Exploratory data analysis, data visualization, customer churn, deep learning, MLP, statistical analysis.</w:t>
      </w:r>
    </w:p>
    <w:p>
      <w:pPr>
        <w:pStyle w:val="Heading1"/>
      </w:pPr>
      <w:r>
        <w:t>1. Introduction and Objective</w:t>
      </w:r>
    </w:p>
    <w:p>
      <w:pPr>
        <w:jc w:val="both"/>
      </w:pPr>
      <w:r>
        <w:rPr>
          <w:b w:val="0"/>
          <w:i w:val="0"/>
        </w:rPr>
        <w:t>Telecom is a highly competitive industry in which acquiring a new customer costs several times more than retaining an existing one. A company that can understand the reasons behind churn, and identify at-risk customers early, can run targeted retention offers and protect revenue. Exploratory Data Analysis (EDA) helps discover patterns before modelling, and a deep learning model can then turn those patterns into a predictive tool.</w:t>
      </w:r>
    </w:p>
    <w:p>
      <w:r>
        <w:rPr>
          <w:b/>
          <w:i w:val="0"/>
        </w:rPr>
        <w:t>Objectives of this case study:</w:t>
      </w:r>
    </w:p>
    <w:p>
      <w:pPr>
        <w:pStyle w:val="ListBullet"/>
        <w:jc w:val="both"/>
      </w:pPr>
      <w:r>
        <w:t>Explore, clean and understand a real-world customer dataset with more than 15 fields.</w:t>
      </w:r>
    </w:p>
    <w:p>
      <w:pPr>
        <w:pStyle w:val="ListBullet"/>
        <w:jc w:val="both"/>
      </w:pPr>
      <w:r>
        <w:t>Create meaningful visualizations covering all seven stages of visualization (acquire, parse, filter, mine, represent, refine, interact).</w:t>
      </w:r>
    </w:p>
    <w:p>
      <w:pPr>
        <w:pStyle w:val="ListBullet"/>
        <w:jc w:val="both"/>
      </w:pPr>
      <w:r>
        <w:t>Study continuous and discrete distributions and test relationships statistically.</w:t>
      </w:r>
    </w:p>
    <w:p>
      <w:pPr>
        <w:pStyle w:val="ListBullet"/>
        <w:jc w:val="both"/>
      </w:pPr>
      <w:r>
        <w:t>Build and tune a deep learning model (MLP) to predict churn and evaluate it with loss/accuracy curves, confusion matrix and ROC-AUC.</w:t>
      </w:r>
    </w:p>
    <w:p>
      <w:pPr>
        <w:pStyle w:val="ListBullet"/>
        <w:jc w:val="both"/>
      </w:pPr>
      <w:r>
        <w:t>Draw practical conclusions and recommendations for the business.</w:t>
      </w:r>
    </w:p>
    <w:p>
      <w:pPr>
        <w:pStyle w:val="Heading1"/>
      </w:pPr>
      <w:r>
        <w:t>2. Dataset Description</w:t>
      </w:r>
    </w:p>
    <w:p>
      <w:pPr>
        <w:jc w:val="both"/>
      </w:pPr>
      <w:r>
        <w:rPr>
          <w:b/>
        </w:rPr>
        <w:t xml:space="preserve">Source: </w:t>
      </w:r>
      <w:r>
        <w:t>IBM sample "Telco Customer Churn" dataset, downloaded from Kaggle (kaggle.com/datasets/blastchar/telco-customer-churn) [1].</w:t>
      </w:r>
    </w:p>
    <w:p>
      <w:pPr>
        <w:jc w:val="both"/>
      </w:pPr>
      <w:r>
        <w:rPr>
          <w:b/>
        </w:rPr>
        <w:t xml:space="preserve">Size: </w:t>
      </w:r>
      <w:r>
        <w:t>7,043 customer records and 21 fields (3 numeric, 17 categorical including the target). Target variable: Churn (Yes = customer left within the last month). Churn rate = 26.5% (1,869 churned, 5,174 retained), so the data is imbalanced.</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E2F3"/>
          </w:tcPr>
          <w:p>
            <w:pPr>
              <w:spacing w:after="0"/>
            </w:pPr>
            <w:r/>
            <w:r>
              <w:rPr>
                <w:b/>
                <w:sz w:val="20"/>
              </w:rPr>
              <w:t>Group</w:t>
            </w:r>
          </w:p>
        </w:tc>
        <w:tc>
          <w:tcPr>
            <w:tcW w:type="dxa" w:w="6480"/>
            <w:shd w:val="clear" w:color="auto" w:fill="D9E2F3"/>
          </w:tcPr>
          <w:p>
            <w:pPr>
              <w:spacing w:after="0"/>
            </w:pPr>
            <w:r/>
            <w:r>
              <w:rPr>
                <w:b/>
                <w:sz w:val="20"/>
              </w:rPr>
              <w:t>Fields</w:t>
            </w:r>
          </w:p>
        </w:tc>
      </w:tr>
      <w:tr>
        <w:tc>
          <w:tcPr>
            <w:tcW w:type="dxa" w:w="2592"/>
          </w:tcPr>
          <w:p>
            <w:pPr>
              <w:spacing w:after="0"/>
            </w:pPr>
            <w:r/>
            <w:r>
              <w:rPr>
                <w:sz w:val="20"/>
              </w:rPr>
              <w:t>Customer demographics</w:t>
            </w:r>
          </w:p>
        </w:tc>
        <w:tc>
          <w:tcPr>
            <w:tcW w:type="dxa" w:w="6480"/>
          </w:tcPr>
          <w:p>
            <w:pPr>
              <w:spacing w:after="0"/>
            </w:pPr>
            <w:r/>
            <w:r>
              <w:rPr>
                <w:sz w:val="20"/>
              </w:rPr>
              <w:t>gender, SeniorCitizen, Partner, Dependents</w:t>
            </w:r>
          </w:p>
        </w:tc>
      </w:tr>
      <w:tr>
        <w:tc>
          <w:tcPr>
            <w:tcW w:type="dxa" w:w="2592"/>
          </w:tcPr>
          <w:p>
            <w:pPr>
              <w:spacing w:after="0"/>
            </w:pPr>
            <w:r/>
            <w:r>
              <w:rPr>
                <w:sz w:val="20"/>
              </w:rPr>
              <w:t>Account information</w:t>
            </w:r>
          </w:p>
        </w:tc>
        <w:tc>
          <w:tcPr>
            <w:tcW w:type="dxa" w:w="6480"/>
          </w:tcPr>
          <w:p>
            <w:pPr>
              <w:spacing w:after="0"/>
            </w:pPr>
            <w:r/>
            <w:r>
              <w:rPr>
                <w:sz w:val="20"/>
              </w:rPr>
              <w:t>tenure, Contract, PaperlessBilling, PaymentMethod, MonthlyCharges, TotalCharges</w:t>
            </w:r>
          </w:p>
        </w:tc>
      </w:tr>
      <w:tr>
        <w:tc>
          <w:tcPr>
            <w:tcW w:type="dxa" w:w="2592"/>
          </w:tcPr>
          <w:p>
            <w:pPr>
              <w:spacing w:after="0"/>
            </w:pPr>
            <w:r/>
            <w:r>
              <w:rPr>
                <w:sz w:val="20"/>
              </w:rPr>
              <w:t>Services subscribed</w:t>
            </w:r>
          </w:p>
        </w:tc>
        <w:tc>
          <w:tcPr>
            <w:tcW w:type="dxa" w:w="6480"/>
          </w:tcPr>
          <w:p>
            <w:pPr>
              <w:spacing w:after="0"/>
            </w:pPr>
            <w:r/>
            <w:r>
              <w:rPr>
                <w:sz w:val="20"/>
              </w:rPr>
              <w:t>PhoneService, MultipleLines, InternetService, OnlineSecurity, OnlineBackup, DeviceProtection, TechSupport, StreamingTV, StreamingMovies</w:t>
            </w:r>
          </w:p>
        </w:tc>
      </w:tr>
      <w:tr>
        <w:tc>
          <w:tcPr>
            <w:tcW w:type="dxa" w:w="2592"/>
          </w:tcPr>
          <w:p>
            <w:pPr>
              <w:spacing w:after="0"/>
            </w:pPr>
            <w:r/>
            <w:r>
              <w:rPr>
                <w:sz w:val="20"/>
              </w:rPr>
              <w:t>Identifier / Target</w:t>
            </w:r>
          </w:p>
        </w:tc>
        <w:tc>
          <w:tcPr>
            <w:tcW w:type="dxa" w:w="6480"/>
          </w:tcPr>
          <w:p>
            <w:pPr>
              <w:spacing w:after="0"/>
            </w:pPr>
            <w:r/>
            <w:r>
              <w:rPr>
                <w:sz w:val="20"/>
              </w:rPr>
              <w:t>customerID (dropped), Churn (target)</w:t>
            </w:r>
          </w:p>
        </w:tc>
      </w:tr>
    </w:tbl>
    <w:p>
      <w:pPr>
        <w:spacing w:after="4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D9E2F3"/>
          </w:tcPr>
          <w:p>
            <w:pPr>
              <w:spacing w:after="0"/>
            </w:pPr>
            <w:r/>
            <w:r>
              <w:rPr>
                <w:b/>
                <w:sz w:val="20"/>
              </w:rPr>
              <w:t>Numeric feature</w:t>
            </w:r>
          </w:p>
        </w:tc>
        <w:tc>
          <w:tcPr>
            <w:tcW w:type="dxa" w:w="1152"/>
            <w:shd w:val="clear" w:color="auto" w:fill="D9E2F3"/>
          </w:tcPr>
          <w:p>
            <w:pPr>
              <w:spacing w:after="0"/>
            </w:pPr>
            <w:r/>
            <w:r>
              <w:rPr>
                <w:b/>
                <w:sz w:val="20"/>
              </w:rPr>
              <w:t>Mean</w:t>
            </w:r>
          </w:p>
        </w:tc>
        <w:tc>
          <w:tcPr>
            <w:tcW w:type="dxa" w:w="1152"/>
            <w:shd w:val="clear" w:color="auto" w:fill="D9E2F3"/>
          </w:tcPr>
          <w:p>
            <w:pPr>
              <w:spacing w:after="0"/>
            </w:pPr>
            <w:r/>
            <w:r>
              <w:rPr>
                <w:b/>
                <w:sz w:val="20"/>
              </w:rPr>
              <w:t>Std</w:t>
            </w:r>
          </w:p>
        </w:tc>
        <w:tc>
          <w:tcPr>
            <w:tcW w:type="dxa" w:w="1008"/>
            <w:shd w:val="clear" w:color="auto" w:fill="D9E2F3"/>
          </w:tcPr>
          <w:p>
            <w:pPr>
              <w:spacing w:after="0"/>
            </w:pPr>
            <w:r/>
            <w:r>
              <w:rPr>
                <w:b/>
                <w:sz w:val="20"/>
              </w:rPr>
              <w:t>Min</w:t>
            </w:r>
          </w:p>
        </w:tc>
        <w:tc>
          <w:tcPr>
            <w:tcW w:type="dxa" w:w="1152"/>
            <w:shd w:val="clear" w:color="auto" w:fill="D9E2F3"/>
          </w:tcPr>
          <w:p>
            <w:pPr>
              <w:spacing w:after="0"/>
            </w:pPr>
            <w:r/>
            <w:r>
              <w:rPr>
                <w:b/>
                <w:sz w:val="20"/>
              </w:rPr>
              <w:t>Median</w:t>
            </w:r>
          </w:p>
        </w:tc>
        <w:tc>
          <w:tcPr>
            <w:tcW w:type="dxa" w:w="1152"/>
            <w:shd w:val="clear" w:color="auto" w:fill="D9E2F3"/>
          </w:tcPr>
          <w:p>
            <w:pPr>
              <w:spacing w:after="0"/>
            </w:pPr>
            <w:r/>
            <w:r>
              <w:rPr>
                <w:b/>
                <w:sz w:val="20"/>
              </w:rPr>
              <w:t>Max</w:t>
            </w:r>
          </w:p>
        </w:tc>
        <w:tc>
          <w:tcPr>
            <w:tcW w:type="dxa" w:w="1296"/>
            <w:shd w:val="clear" w:color="auto" w:fill="D9E2F3"/>
          </w:tcPr>
          <w:p>
            <w:pPr>
              <w:spacing w:after="0"/>
            </w:pPr>
            <w:r/>
            <w:r>
              <w:rPr>
                <w:b/>
                <w:sz w:val="20"/>
              </w:rPr>
              <w:t>Skewness</w:t>
            </w:r>
          </w:p>
        </w:tc>
      </w:tr>
      <w:tr>
        <w:tc>
          <w:tcPr>
            <w:tcW w:type="dxa" w:w="2160"/>
          </w:tcPr>
          <w:p>
            <w:pPr>
              <w:spacing w:after="0"/>
            </w:pPr>
            <w:r/>
            <w:r>
              <w:rPr>
                <w:sz w:val="20"/>
              </w:rPr>
              <w:t>tenure</w:t>
            </w:r>
          </w:p>
        </w:tc>
        <w:tc>
          <w:tcPr>
            <w:tcW w:type="dxa" w:w="1152"/>
          </w:tcPr>
          <w:p>
            <w:pPr>
              <w:spacing w:after="0"/>
            </w:pPr>
            <w:r/>
            <w:r>
              <w:rPr>
                <w:sz w:val="20"/>
              </w:rPr>
              <w:t>32.37</w:t>
            </w:r>
          </w:p>
        </w:tc>
        <w:tc>
          <w:tcPr>
            <w:tcW w:type="dxa" w:w="1152"/>
          </w:tcPr>
          <w:p>
            <w:pPr>
              <w:spacing w:after="0"/>
            </w:pPr>
            <w:r/>
            <w:r>
              <w:rPr>
                <w:sz w:val="20"/>
              </w:rPr>
              <w:t>24.56</w:t>
            </w:r>
          </w:p>
        </w:tc>
        <w:tc>
          <w:tcPr>
            <w:tcW w:type="dxa" w:w="1008"/>
          </w:tcPr>
          <w:p>
            <w:pPr>
              <w:spacing w:after="0"/>
            </w:pPr>
            <w:r/>
            <w:r>
              <w:rPr>
                <w:sz w:val="20"/>
              </w:rPr>
              <w:t>0.0</w:t>
            </w:r>
          </w:p>
        </w:tc>
        <w:tc>
          <w:tcPr>
            <w:tcW w:type="dxa" w:w="1152"/>
          </w:tcPr>
          <w:p>
            <w:pPr>
              <w:spacing w:after="0"/>
            </w:pPr>
            <w:r/>
            <w:r>
              <w:rPr>
                <w:sz w:val="20"/>
              </w:rPr>
              <w:t>29.0</w:t>
            </w:r>
          </w:p>
        </w:tc>
        <w:tc>
          <w:tcPr>
            <w:tcW w:type="dxa" w:w="1152"/>
          </w:tcPr>
          <w:p>
            <w:pPr>
              <w:spacing w:after="0"/>
            </w:pPr>
            <w:r/>
            <w:r>
              <w:rPr>
                <w:sz w:val="20"/>
              </w:rPr>
              <w:t>72.0</w:t>
            </w:r>
          </w:p>
        </w:tc>
        <w:tc>
          <w:tcPr>
            <w:tcW w:type="dxa" w:w="1296"/>
          </w:tcPr>
          <w:p>
            <w:pPr>
              <w:spacing w:after="0"/>
            </w:pPr>
            <w:r/>
            <w:r>
              <w:rPr>
                <w:sz w:val="20"/>
              </w:rPr>
              <w:t>0.24</w:t>
            </w:r>
          </w:p>
        </w:tc>
      </w:tr>
      <w:tr>
        <w:tc>
          <w:tcPr>
            <w:tcW w:type="dxa" w:w="2160"/>
          </w:tcPr>
          <w:p>
            <w:pPr>
              <w:spacing w:after="0"/>
            </w:pPr>
            <w:r/>
            <w:r>
              <w:rPr>
                <w:sz w:val="20"/>
              </w:rPr>
              <w:t>MonthlyCharges</w:t>
            </w:r>
          </w:p>
        </w:tc>
        <w:tc>
          <w:tcPr>
            <w:tcW w:type="dxa" w:w="1152"/>
          </w:tcPr>
          <w:p>
            <w:pPr>
              <w:spacing w:after="0"/>
            </w:pPr>
            <w:r/>
            <w:r>
              <w:rPr>
                <w:sz w:val="20"/>
              </w:rPr>
              <w:t>64.76</w:t>
            </w:r>
          </w:p>
        </w:tc>
        <w:tc>
          <w:tcPr>
            <w:tcW w:type="dxa" w:w="1152"/>
          </w:tcPr>
          <w:p>
            <w:pPr>
              <w:spacing w:after="0"/>
            </w:pPr>
            <w:r/>
            <w:r>
              <w:rPr>
                <w:sz w:val="20"/>
              </w:rPr>
              <w:t>30.09</w:t>
            </w:r>
          </w:p>
        </w:tc>
        <w:tc>
          <w:tcPr>
            <w:tcW w:type="dxa" w:w="1008"/>
          </w:tcPr>
          <w:p>
            <w:pPr>
              <w:spacing w:after="0"/>
            </w:pPr>
            <w:r/>
            <w:r>
              <w:rPr>
                <w:sz w:val="20"/>
              </w:rPr>
              <w:t>18.25</w:t>
            </w:r>
          </w:p>
        </w:tc>
        <w:tc>
          <w:tcPr>
            <w:tcW w:type="dxa" w:w="1152"/>
          </w:tcPr>
          <w:p>
            <w:pPr>
              <w:spacing w:after="0"/>
            </w:pPr>
            <w:r/>
            <w:r>
              <w:rPr>
                <w:sz w:val="20"/>
              </w:rPr>
              <w:t>70.35</w:t>
            </w:r>
          </w:p>
        </w:tc>
        <w:tc>
          <w:tcPr>
            <w:tcW w:type="dxa" w:w="1152"/>
          </w:tcPr>
          <w:p>
            <w:pPr>
              <w:spacing w:after="0"/>
            </w:pPr>
            <w:r/>
            <w:r>
              <w:rPr>
                <w:sz w:val="20"/>
              </w:rPr>
              <w:t>118.75</w:t>
            </w:r>
          </w:p>
        </w:tc>
        <w:tc>
          <w:tcPr>
            <w:tcW w:type="dxa" w:w="1296"/>
          </w:tcPr>
          <w:p>
            <w:pPr>
              <w:spacing w:after="0"/>
            </w:pPr>
            <w:r/>
            <w:r>
              <w:rPr>
                <w:sz w:val="20"/>
              </w:rPr>
              <w:t>-0.22</w:t>
            </w:r>
          </w:p>
        </w:tc>
      </w:tr>
      <w:tr>
        <w:tc>
          <w:tcPr>
            <w:tcW w:type="dxa" w:w="2160"/>
          </w:tcPr>
          <w:p>
            <w:pPr>
              <w:spacing w:after="0"/>
            </w:pPr>
            <w:r/>
            <w:r>
              <w:rPr>
                <w:sz w:val="20"/>
              </w:rPr>
              <w:t>TotalCharges</w:t>
            </w:r>
          </w:p>
        </w:tc>
        <w:tc>
          <w:tcPr>
            <w:tcW w:type="dxa" w:w="1152"/>
          </w:tcPr>
          <w:p>
            <w:pPr>
              <w:spacing w:after="0"/>
            </w:pPr>
            <w:r/>
            <w:r>
              <w:rPr>
                <w:sz w:val="20"/>
              </w:rPr>
              <w:t>2279.73</w:t>
            </w:r>
          </w:p>
        </w:tc>
        <w:tc>
          <w:tcPr>
            <w:tcW w:type="dxa" w:w="1152"/>
          </w:tcPr>
          <w:p>
            <w:pPr>
              <w:spacing w:after="0"/>
            </w:pPr>
            <w:r/>
            <w:r>
              <w:rPr>
                <w:sz w:val="20"/>
              </w:rPr>
              <w:t>2266.79</w:t>
            </w:r>
          </w:p>
        </w:tc>
        <w:tc>
          <w:tcPr>
            <w:tcW w:type="dxa" w:w="1008"/>
          </w:tcPr>
          <w:p>
            <w:pPr>
              <w:spacing w:after="0"/>
            </w:pPr>
            <w:r/>
            <w:r>
              <w:rPr>
                <w:sz w:val="20"/>
              </w:rPr>
              <w:t>0.0</w:t>
            </w:r>
          </w:p>
        </w:tc>
        <w:tc>
          <w:tcPr>
            <w:tcW w:type="dxa" w:w="1152"/>
          </w:tcPr>
          <w:p>
            <w:pPr>
              <w:spacing w:after="0"/>
            </w:pPr>
            <w:r/>
            <w:r>
              <w:rPr>
                <w:sz w:val="20"/>
              </w:rPr>
              <w:t>1394.55</w:t>
            </w:r>
          </w:p>
        </w:tc>
        <w:tc>
          <w:tcPr>
            <w:tcW w:type="dxa" w:w="1152"/>
          </w:tcPr>
          <w:p>
            <w:pPr>
              <w:spacing w:after="0"/>
            </w:pPr>
            <w:r/>
            <w:r>
              <w:rPr>
                <w:sz w:val="20"/>
              </w:rPr>
              <w:t>8684.8</w:t>
            </w:r>
          </w:p>
        </w:tc>
        <w:tc>
          <w:tcPr>
            <w:tcW w:type="dxa" w:w="1296"/>
          </w:tcPr>
          <w:p>
            <w:pPr>
              <w:spacing w:after="0"/>
            </w:pPr>
            <w:r/>
            <w:r>
              <w:rPr>
                <w:sz w:val="20"/>
              </w:rPr>
              <w:t>0.96</w:t>
            </w:r>
          </w:p>
        </w:tc>
      </w:tr>
    </w:tbl>
    <w:p>
      <w:pPr>
        <w:spacing w:after="40"/>
      </w:pPr>
    </w:p>
    <w:p>
      <w:pPr>
        <w:jc w:val="center"/>
      </w:pPr>
      <w:r>
        <w:rPr>
          <w:b w:val="0"/>
          <w:i/>
          <w:sz w:val="20"/>
        </w:rPr>
        <w:t>Table 1: Basic statistics of the numeric features.</w:t>
      </w:r>
    </w:p>
    <w:p>
      <w:pPr>
        <w:pStyle w:val="Heading1"/>
      </w:pPr>
      <w:r>
        <w:t>3. EDA and Preprocessing</w:t>
      </w:r>
    </w:p>
    <w:p>
      <w:pPr>
        <w:pStyle w:val="Heading2"/>
      </w:pPr>
      <w:r>
        <w:t>3.1 Methods used</w:t>
      </w:r>
    </w:p>
    <w:p>
      <w:pPr>
        <w:pStyle w:val="ListBullet"/>
        <w:jc w:val="both"/>
      </w:pPr>
      <w:r>
        <w:rPr>
          <w:b/>
        </w:rPr>
        <w:t xml:space="preserve">Duplicates: </w:t>
      </w:r>
      <w:r>
        <w:t>checked on complete rows and on customerID - none found.</w:t>
      </w:r>
    </w:p>
    <w:p>
      <w:pPr>
        <w:pStyle w:val="ListBullet"/>
        <w:jc w:val="both"/>
      </w:pPr>
      <w:r>
        <w:rPr>
          <w:b/>
        </w:rPr>
        <w:t xml:space="preserve">Missing values: </w:t>
      </w:r>
      <w:r>
        <w:t>TotalCharges was stored as text because 11 cells were blank. All 11 customers have tenure = 0 (new customers not yet billed), so the blank was replaced by 0 instead of a mean/median.</w:t>
      </w:r>
    </w:p>
    <w:p>
      <w:pPr>
        <w:pStyle w:val="ListBullet"/>
        <w:jc w:val="both"/>
      </w:pPr>
      <w:r>
        <w:rPr>
          <w:b/>
        </w:rPr>
        <w:t xml:space="preserve">Outliers: </w:t>
      </w:r>
      <w:r>
        <w:t>detected with the 1.5 x IQR rule on tenure, MonthlyCharges and TotalCharges. No value fell outside the fences and all values are realistic, so nothing was removed.</w:t>
      </w:r>
    </w:p>
    <w:p>
      <w:pPr>
        <w:pStyle w:val="ListBullet"/>
        <w:jc w:val="both"/>
      </w:pPr>
      <w:r>
        <w:rPr>
          <w:b/>
        </w:rPr>
        <w:t xml:space="preserve">Transformation / encoding: </w:t>
      </w:r>
      <w:r>
        <w:t>customerID dropped; SeniorCitizen converted to Yes/No; 6 binary columns label-encoded (0/1); 10 multi-category columns one-hot encoded, giving 40 input features.</w:t>
      </w:r>
    </w:p>
    <w:p>
      <w:pPr>
        <w:pStyle w:val="ListBullet"/>
        <w:jc w:val="both"/>
      </w:pPr>
      <w:r>
        <w:rPr>
          <w:b/>
        </w:rPr>
        <w:t xml:space="preserve">Scaling: </w:t>
      </w:r>
      <w:r>
        <w:t>tenure, MonthlyCharges and TotalCharges standardised (z-score). The scaler was fitted on the training set only to prevent data leakage.</w:t>
      </w:r>
    </w:p>
    <w:p>
      <w:pPr>
        <w:pStyle w:val="ListBullet"/>
        <w:jc w:val="both"/>
      </w:pPr>
      <w:r>
        <w:rPr>
          <w:b/>
        </w:rPr>
        <w:t xml:space="preserve">Splitting: </w:t>
      </w:r>
      <w:r>
        <w:t>stratified split into train 4,930 (70%), validation 1,056 (15%) and test 1,057 (15%); the churn ratio is 26.5% in every part.</w:t>
      </w:r>
    </w:p>
    <w:p>
      <w:pPr>
        <w:pStyle w:val="Heading2"/>
      </w:pPr>
      <w:r>
        <w:t>3.2 Insights</w:t>
      </w:r>
    </w:p>
    <w:p>
      <w:pPr>
        <w:jc w:val="both"/>
      </w:pPr>
      <w:r>
        <w:rPr>
          <w:b w:val="0"/>
          <w:i w:val="0"/>
        </w:rPr>
        <w:t>The data is of high quality (only one hidden quality issue). The main modelling concerns are class imbalance (handled with class weights and recall/F1/AUC metrics) and the strong correlation between tenure and TotalCharges (r = 0.83), since total charges is roughly monthly charges multiplied by months.</w:t>
      </w:r>
    </w:p>
    <w:p>
      <w:pPr>
        <w:pStyle w:val="Heading1"/>
      </w:pPr>
      <w:r>
        <w:t>4. Data Visualization</w:t>
      </w:r>
    </w:p>
    <w:p>
      <w:pPr>
        <w:jc w:val="both"/>
      </w:pPr>
      <w:r>
        <w:rPr>
          <w:b w:val="0"/>
          <w:i w:val="0"/>
        </w:rPr>
        <w:t>All seven stages of visualization were followed: Acquire (downloaded CSV), Parse (types fixed), Filter (cleaning, outlier check), Mine (statistical tests), Represent (charts below), Refine (labels, colour coding, annotations) and Interact (Plotly chart supplied as figures/08_interactive_scatter.html). Python (Matplotlib, Seaborn, Plotly) was used.</w:t>
      </w:r>
    </w:p>
    <w:p>
      <w:pPr>
        <w:pStyle w:val="Heading3"/>
      </w:pPr>
      <w:r>
        <w:t>4.1 Target distribution and churn by contract (bar charts)</w:t>
      </w:r>
    </w:p>
    <w:p>
      <w:pPr>
        <w:jc w:val="both"/>
      </w:pPr>
      <w:r>
        <w:rPr>
          <w:b/>
        </w:rPr>
        <w:t xml:space="preserve">What it shows: </w:t>
      </w:r>
      <w:r>
        <w:t>Number of churned vs retained customers and the churn rate for each contract type.</w:t>
      </w:r>
    </w:p>
    <w:p>
      <w:pPr>
        <w:jc w:val="both"/>
      </w:pPr>
      <w:r>
        <w:rPr>
          <w:b/>
        </w:rPr>
        <w:t xml:space="preserve">Why created: </w:t>
      </w:r>
      <w:r>
        <w:t>To understand class balance, which affects modelling, and to test the most obvious business driver.</w:t>
      </w:r>
    </w:p>
    <w:p>
      <w:pPr>
        <w:jc w:val="both"/>
      </w:pPr>
      <w:r>
        <w:rPr>
          <w:b/>
        </w:rPr>
        <w:t xml:space="preserve">Insights: </w:t>
      </w:r>
      <w:r>
        <w:t>26.5% of customers churn. Churn is 42.7% for month-to-month contracts, 11.3% for one-year and only 2.8% for two-year contracts.</w:t>
      </w:r>
    </w:p>
    <w:p>
      <w:pPr>
        <w:keepNext/>
        <w:jc w:val="center"/>
      </w:pPr>
      <w:r>
        <w:drawing>
          <wp:inline xmlns:a="http://schemas.openxmlformats.org/drawingml/2006/main" xmlns:pic="http://schemas.openxmlformats.org/drawingml/2006/picture">
            <wp:extent cx="5486400" cy="1941342"/>
            <wp:docPr id="1" name="Picture 1"/>
            <wp:cNvGraphicFramePr>
              <a:graphicFrameLocks noChangeAspect="1"/>
            </wp:cNvGraphicFramePr>
            <a:graphic>
              <a:graphicData uri="http://schemas.openxmlformats.org/drawingml/2006/picture">
                <pic:pic>
                  <pic:nvPicPr>
                    <pic:cNvPr id="0" name="01_target_and_contract.png"/>
                    <pic:cNvPicPr/>
                  </pic:nvPicPr>
                  <pic:blipFill>
                    <a:blip r:embed="rId9"/>
                    <a:stretch>
                      <a:fillRect/>
                    </a:stretch>
                  </pic:blipFill>
                  <pic:spPr>
                    <a:xfrm>
                      <a:off x="0" y="0"/>
                      <a:ext cx="5486400" cy="1941342"/>
                    </a:xfrm>
                    <a:prstGeom prst="rect"/>
                  </pic:spPr>
                </pic:pic>
              </a:graphicData>
            </a:graphic>
          </wp:inline>
        </w:drawing>
      </w:r>
    </w:p>
    <w:p>
      <w:pPr>
        <w:spacing w:after="160"/>
        <w:jc w:val="center"/>
      </w:pPr>
      <w:r>
        <w:rPr>
          <w:b w:val="0"/>
          <w:i/>
          <w:sz w:val="20"/>
        </w:rPr>
        <w:t>Figure 1: Class distribution and churn rate by contract type</w:t>
      </w:r>
    </w:p>
    <w:p>
      <w:pPr>
        <w:pStyle w:val="Heading3"/>
      </w:pPr>
      <w:r>
        <w:t>4.2 Histograms with KDE split by churn</w:t>
      </w:r>
    </w:p>
    <w:p>
      <w:pPr>
        <w:jc w:val="both"/>
      </w:pPr>
      <w:r>
        <w:rPr>
          <w:b/>
        </w:rPr>
        <w:t xml:space="preserve">What it shows: </w:t>
      </w:r>
      <w:r>
        <w:t>Distribution of tenure, MonthlyCharges and TotalCharges for churners and non-churners.</w:t>
      </w:r>
    </w:p>
    <w:p>
      <w:pPr>
        <w:jc w:val="both"/>
      </w:pPr>
      <w:r>
        <w:rPr>
          <w:b/>
        </w:rPr>
        <w:t xml:space="preserve">Why created: </w:t>
      </w:r>
      <w:r>
        <w:t>To see the shape of each numeric variable and where the two groups differ.</w:t>
      </w:r>
    </w:p>
    <w:p>
      <w:pPr>
        <w:jc w:val="both"/>
      </w:pPr>
      <w:r>
        <w:rPr>
          <w:b/>
        </w:rPr>
        <w:t xml:space="preserve">Insights: </w:t>
      </w:r>
      <w:r>
        <w:t>Churners are concentrated at very low tenure (mean 18.0 vs 37.6 months) and pay more per month (mean $74.4 vs $61.3). Non-churners show a large spike at 72 months (long-term loyal customers) and at about $20 monthly (basic phone-only plan).</w:t>
      </w:r>
    </w:p>
    <w:p>
      <w:pPr>
        <w:keepNext/>
        <w:jc w:val="center"/>
      </w:pPr>
      <w:r>
        <w:drawing>
          <wp:inline xmlns:a="http://schemas.openxmlformats.org/drawingml/2006/main" xmlns:pic="http://schemas.openxmlformats.org/drawingml/2006/picture">
            <wp:extent cx="5486400" cy="1420300"/>
            <wp:docPr id="2" name="Picture 2"/>
            <wp:cNvGraphicFramePr>
              <a:graphicFrameLocks noChangeAspect="1"/>
            </wp:cNvGraphicFramePr>
            <a:graphic>
              <a:graphicData uri="http://schemas.openxmlformats.org/drawingml/2006/picture">
                <pic:pic>
                  <pic:nvPicPr>
                    <pic:cNvPr id="0" name="02_numeric_histograms.png"/>
                    <pic:cNvPicPr/>
                  </pic:nvPicPr>
                  <pic:blipFill>
                    <a:blip r:embed="rId10"/>
                    <a:stretch>
                      <a:fillRect/>
                    </a:stretch>
                  </pic:blipFill>
                  <pic:spPr>
                    <a:xfrm>
                      <a:off x="0" y="0"/>
                      <a:ext cx="5486400" cy="1420300"/>
                    </a:xfrm>
                    <a:prstGeom prst="rect"/>
                  </pic:spPr>
                </pic:pic>
              </a:graphicData>
            </a:graphic>
          </wp:inline>
        </w:drawing>
      </w:r>
    </w:p>
    <w:p>
      <w:pPr>
        <w:spacing w:after="160"/>
        <w:jc w:val="center"/>
      </w:pPr>
      <w:r>
        <w:rPr>
          <w:b w:val="0"/>
          <w:i/>
          <w:sz w:val="20"/>
        </w:rPr>
        <w:t>Figure 2: Histograms with KDE of the numeric features by churn</w:t>
      </w:r>
    </w:p>
    <w:p>
      <w:pPr>
        <w:pStyle w:val="Heading3"/>
      </w:pPr>
      <w:r>
        <w:t>4.3 Boxplots by churn</w:t>
      </w:r>
    </w:p>
    <w:p>
      <w:pPr>
        <w:jc w:val="both"/>
      </w:pPr>
      <w:r>
        <w:rPr>
          <w:b/>
        </w:rPr>
        <w:t xml:space="preserve">What it shows: </w:t>
      </w:r>
      <w:r>
        <w:t>Median, spread and outliers of each numeric variable for the two classes.</w:t>
      </w:r>
    </w:p>
    <w:p>
      <w:pPr>
        <w:jc w:val="both"/>
      </w:pPr>
      <w:r>
        <w:rPr>
          <w:b/>
        </w:rPr>
        <w:t xml:space="preserve">Why created: </w:t>
      </w:r>
      <w:r>
        <w:t>Boxplots compare groups compactly and reveal outliers.</w:t>
      </w:r>
    </w:p>
    <w:p>
      <w:pPr>
        <w:jc w:val="both"/>
      </w:pPr>
      <w:r>
        <w:rPr>
          <w:b/>
        </w:rPr>
        <w:t xml:space="preserve">Insights: </w:t>
      </w:r>
      <w:r>
        <w:t>The median tenure of churners is about 10 months versus 38 for retained customers; churners have a higher median monthly bill (about $80 vs $64). The dots in the TotalCharges plot are the long right tail of the churn group, not data errors.</w:t>
      </w:r>
    </w:p>
    <w:p>
      <w:pPr>
        <w:keepNext/>
        <w:jc w:val="center"/>
      </w:pPr>
      <w:r>
        <w:drawing>
          <wp:inline xmlns:a="http://schemas.openxmlformats.org/drawingml/2006/main" xmlns:pic="http://schemas.openxmlformats.org/drawingml/2006/picture">
            <wp:extent cx="5486400" cy="1522972"/>
            <wp:docPr id="3" name="Picture 3"/>
            <wp:cNvGraphicFramePr>
              <a:graphicFrameLocks noChangeAspect="1"/>
            </wp:cNvGraphicFramePr>
            <a:graphic>
              <a:graphicData uri="http://schemas.openxmlformats.org/drawingml/2006/picture">
                <pic:pic>
                  <pic:nvPicPr>
                    <pic:cNvPr id="0" name="03_boxplots.png"/>
                    <pic:cNvPicPr/>
                  </pic:nvPicPr>
                  <pic:blipFill>
                    <a:blip r:embed="rId11"/>
                    <a:stretch>
                      <a:fillRect/>
                    </a:stretch>
                  </pic:blipFill>
                  <pic:spPr>
                    <a:xfrm>
                      <a:off x="0" y="0"/>
                      <a:ext cx="5486400" cy="1522972"/>
                    </a:xfrm>
                    <a:prstGeom prst="rect"/>
                  </pic:spPr>
                </pic:pic>
              </a:graphicData>
            </a:graphic>
          </wp:inline>
        </w:drawing>
      </w:r>
    </w:p>
    <w:p>
      <w:pPr>
        <w:spacing w:after="160"/>
        <w:jc w:val="center"/>
      </w:pPr>
      <w:r>
        <w:rPr>
          <w:b w:val="0"/>
          <w:i/>
          <w:sz w:val="20"/>
        </w:rPr>
        <w:t>Figure 3: Boxplots of numeric features by churn</w:t>
      </w:r>
    </w:p>
    <w:p>
      <w:pPr>
        <w:pStyle w:val="Heading3"/>
      </w:pPr>
      <w:r>
        <w:t>4.4 Correlation heatmap</w:t>
      </w:r>
    </w:p>
    <w:p>
      <w:pPr>
        <w:jc w:val="both"/>
      </w:pPr>
      <w:r>
        <w:rPr>
          <w:b/>
        </w:rPr>
        <w:t xml:space="preserve">What it shows: </w:t>
      </w:r>
      <w:r>
        <w:t>Pearson correlation between numeric features, the number of add-on services and churn.</w:t>
      </w:r>
    </w:p>
    <w:p>
      <w:pPr>
        <w:jc w:val="both"/>
      </w:pPr>
      <w:r>
        <w:rPr>
          <w:b/>
        </w:rPr>
        <w:t xml:space="preserve">Why created: </w:t>
      </w:r>
      <w:r>
        <w:t>To spot relationships and multicollinearity before modelling.</w:t>
      </w:r>
    </w:p>
    <w:p>
      <w:pPr>
        <w:jc w:val="both"/>
      </w:pPr>
      <w:r>
        <w:rPr>
          <w:b/>
        </w:rPr>
        <w:t xml:space="preserve">Insights: </w:t>
      </w:r>
      <w:r>
        <w:t>Tenure has the strongest correlation with churn (-0.35), followed by TotalCharges (-0.20) and MonthlyCharges (+0.19). Tenure and TotalCharges are highly correlated (0.83), so they carry overlapping information.</w:t>
      </w:r>
    </w:p>
    <w:p>
      <w:pPr>
        <w:keepNext/>
        <w:jc w:val="center"/>
      </w:pPr>
      <w:r>
        <w:drawing>
          <wp:inline xmlns:a="http://schemas.openxmlformats.org/drawingml/2006/main" xmlns:pic="http://schemas.openxmlformats.org/drawingml/2006/picture">
            <wp:extent cx="4206240" cy="3286125"/>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4206240" cy="3286125"/>
                    </a:xfrm>
                    <a:prstGeom prst="rect"/>
                  </pic:spPr>
                </pic:pic>
              </a:graphicData>
            </a:graphic>
          </wp:inline>
        </w:drawing>
      </w:r>
    </w:p>
    <w:p>
      <w:pPr>
        <w:spacing w:after="160"/>
        <w:jc w:val="center"/>
      </w:pPr>
      <w:r>
        <w:rPr>
          <w:b w:val="0"/>
          <w:i/>
          <w:sz w:val="20"/>
        </w:rPr>
        <w:t>Figure 4: Correlation heatmap</w:t>
      </w:r>
    </w:p>
    <w:p>
      <w:pPr>
        <w:pStyle w:val="Heading3"/>
      </w:pPr>
      <w:r>
        <w:t>4.5 Scatter plot: tenure vs monthly charges</w:t>
      </w:r>
    </w:p>
    <w:p>
      <w:pPr>
        <w:jc w:val="both"/>
      </w:pPr>
      <w:r>
        <w:rPr>
          <w:b/>
        </w:rPr>
        <w:t xml:space="preserve">What it shows: </w:t>
      </w:r>
      <w:r>
        <w:t>Each customer as a point coloured by churn status.</w:t>
      </w:r>
    </w:p>
    <w:p>
      <w:pPr>
        <w:jc w:val="both"/>
      </w:pPr>
      <w:r>
        <w:rPr>
          <w:b/>
        </w:rPr>
        <w:t xml:space="preserve">Why created: </w:t>
      </w:r>
      <w:r>
        <w:t>To view two variables together and locate the "risky" region.</w:t>
      </w:r>
    </w:p>
    <w:p>
      <w:pPr>
        <w:jc w:val="both"/>
      </w:pPr>
      <w:r>
        <w:rPr>
          <w:b/>
        </w:rPr>
        <w:t xml:space="preserve">Insights: </w:t>
      </w:r>
      <w:r>
        <w:t>Churners (red) cluster in the top-left: new customers on high monthly plans ($70-$105). The long-tenure region is almost entirely retained customers.</w:t>
      </w:r>
    </w:p>
    <w:p>
      <w:pPr>
        <w:keepNext/>
        <w:jc w:val="center"/>
      </w:pPr>
      <w:r>
        <w:drawing>
          <wp:inline xmlns:a="http://schemas.openxmlformats.org/drawingml/2006/main" xmlns:pic="http://schemas.openxmlformats.org/drawingml/2006/picture">
            <wp:extent cx="4572000" cy="3116742"/>
            <wp:docPr id="5" name="Picture 5"/>
            <wp:cNvGraphicFramePr>
              <a:graphicFrameLocks noChangeAspect="1"/>
            </wp:cNvGraphicFramePr>
            <a:graphic>
              <a:graphicData uri="http://schemas.openxmlformats.org/drawingml/2006/picture">
                <pic:pic>
                  <pic:nvPicPr>
                    <pic:cNvPr id="0" name="05_scatter_tenure_monthly.png"/>
                    <pic:cNvPicPr/>
                  </pic:nvPicPr>
                  <pic:blipFill>
                    <a:blip r:embed="rId13"/>
                    <a:stretch>
                      <a:fillRect/>
                    </a:stretch>
                  </pic:blipFill>
                  <pic:spPr>
                    <a:xfrm>
                      <a:off x="0" y="0"/>
                      <a:ext cx="4572000" cy="3116742"/>
                    </a:xfrm>
                    <a:prstGeom prst="rect"/>
                  </pic:spPr>
                </pic:pic>
              </a:graphicData>
            </a:graphic>
          </wp:inline>
        </w:drawing>
      </w:r>
    </w:p>
    <w:p>
      <w:pPr>
        <w:spacing w:after="160"/>
        <w:jc w:val="center"/>
      </w:pPr>
      <w:r>
        <w:rPr>
          <w:b w:val="0"/>
          <w:i/>
          <w:sz w:val="20"/>
        </w:rPr>
        <w:t>Figure 5: Monthly charges vs tenure</w:t>
      </w:r>
    </w:p>
    <w:p>
      <w:pPr>
        <w:pStyle w:val="Heading3"/>
      </w:pPr>
      <w:r>
        <w:t>4.6 Pairplot</w:t>
      </w:r>
    </w:p>
    <w:p>
      <w:pPr>
        <w:jc w:val="both"/>
      </w:pPr>
      <w:r>
        <w:rPr>
          <w:b/>
        </w:rPr>
        <w:t xml:space="preserve">What it shows: </w:t>
      </w:r>
      <w:r>
        <w:t>All pairwise scatter plots and marginal distributions of the numeric features by churn class.</w:t>
      </w:r>
    </w:p>
    <w:p>
      <w:pPr>
        <w:jc w:val="both"/>
      </w:pPr>
      <w:r>
        <w:rPr>
          <w:b/>
        </w:rPr>
        <w:t xml:space="preserve">Why created: </w:t>
      </w:r>
      <w:r>
        <w:t>To get a multivariate overview in one figure.</w:t>
      </w:r>
    </w:p>
    <w:p>
      <w:pPr>
        <w:jc w:val="both"/>
      </w:pPr>
      <w:r>
        <w:rPr>
          <w:b/>
        </w:rPr>
        <w:t xml:space="preserve">Insights: </w:t>
      </w:r>
      <w:r>
        <w:t>It confirms the near-linear relation between tenure and TotalCharges and shows that churners are separated mainly along the tenure axis.</w:t>
      </w:r>
    </w:p>
    <w:p>
      <w:pPr>
        <w:keepNext/>
        <w:jc w:val="center"/>
      </w:pPr>
      <w:r>
        <w:drawing>
          <wp:inline xmlns:a="http://schemas.openxmlformats.org/drawingml/2006/main" xmlns:pic="http://schemas.openxmlformats.org/drawingml/2006/picture">
            <wp:extent cx="5120640" cy="4755800"/>
            <wp:docPr id="6" name="Picture 6"/>
            <wp:cNvGraphicFramePr>
              <a:graphicFrameLocks noChangeAspect="1"/>
            </wp:cNvGraphicFramePr>
            <a:graphic>
              <a:graphicData uri="http://schemas.openxmlformats.org/drawingml/2006/picture">
                <pic:pic>
                  <pic:nvPicPr>
                    <pic:cNvPr id="0" name="06_pairplot.png"/>
                    <pic:cNvPicPr/>
                  </pic:nvPicPr>
                  <pic:blipFill>
                    <a:blip r:embed="rId14"/>
                    <a:stretch>
                      <a:fillRect/>
                    </a:stretch>
                  </pic:blipFill>
                  <pic:spPr>
                    <a:xfrm>
                      <a:off x="0" y="0"/>
                      <a:ext cx="5120640" cy="4755800"/>
                    </a:xfrm>
                    <a:prstGeom prst="rect"/>
                  </pic:spPr>
                </pic:pic>
              </a:graphicData>
            </a:graphic>
          </wp:inline>
        </w:drawing>
      </w:r>
    </w:p>
    <w:p>
      <w:pPr>
        <w:spacing w:after="160"/>
        <w:jc w:val="center"/>
      </w:pPr>
      <w:r>
        <w:rPr>
          <w:b w:val="0"/>
          <w:i/>
          <w:sz w:val="20"/>
        </w:rPr>
        <w:t>Figure 6: Pairplot of numeric features</w:t>
      </w:r>
    </w:p>
    <w:p>
      <w:pPr>
        <w:pStyle w:val="Heading3"/>
      </w:pPr>
      <w:r>
        <w:t>4.7 Churn rate for every category level</w:t>
      </w:r>
    </w:p>
    <w:p>
      <w:pPr>
        <w:jc w:val="both"/>
      </w:pPr>
      <w:r>
        <w:rPr>
          <w:b/>
        </w:rPr>
        <w:t xml:space="preserve">What it shows: </w:t>
      </w:r>
      <w:r>
        <w:t>The churn rate of each level of every categorical feature, compared with the overall rate of 26.5% (dashed line).</w:t>
      </w:r>
    </w:p>
    <w:p>
      <w:pPr>
        <w:jc w:val="both"/>
      </w:pPr>
      <w:r>
        <w:rPr>
          <w:b/>
        </w:rPr>
        <w:t xml:space="preserve">Why created: </w:t>
      </w:r>
      <w:r>
        <w:t>To quickly identify which customer segments are high-risk.</w:t>
      </w:r>
    </w:p>
    <w:p>
      <w:pPr>
        <w:jc w:val="both"/>
      </w:pPr>
      <w:r>
        <w:rPr>
          <w:b/>
        </w:rPr>
        <w:t xml:space="preserve">Insights: </w:t>
      </w:r>
      <w:r>
        <w:t>Highest-risk segments: electronic-check payers (45.3%), month-to-month contracts (42.7%), fibre-optic internet (41.9%), no Online Security (41.8%) and senior citizens (41.7%). Safest: two-year contracts (2.8%) and customers with no internet service (7.4%).</w:t>
      </w:r>
    </w:p>
    <w:p>
      <w:pPr>
        <w:keepNext/>
        <w:jc w:val="center"/>
      </w:pPr>
      <w:r>
        <w:drawing>
          <wp:inline xmlns:a="http://schemas.openxmlformats.org/drawingml/2006/main" xmlns:pic="http://schemas.openxmlformats.org/drawingml/2006/picture">
            <wp:extent cx="4572000" cy="5155163"/>
            <wp:docPr id="7" name="Picture 7"/>
            <wp:cNvGraphicFramePr>
              <a:graphicFrameLocks noChangeAspect="1"/>
            </wp:cNvGraphicFramePr>
            <a:graphic>
              <a:graphicData uri="http://schemas.openxmlformats.org/drawingml/2006/picture">
                <pic:pic>
                  <pic:nvPicPr>
                    <pic:cNvPr id="0" name="07_churn_rate_by_category.png"/>
                    <pic:cNvPicPr/>
                  </pic:nvPicPr>
                  <pic:blipFill>
                    <a:blip r:embed="rId15"/>
                    <a:stretch>
                      <a:fillRect/>
                    </a:stretch>
                  </pic:blipFill>
                  <pic:spPr>
                    <a:xfrm>
                      <a:off x="0" y="0"/>
                      <a:ext cx="4572000" cy="5155163"/>
                    </a:xfrm>
                    <a:prstGeom prst="rect"/>
                  </pic:spPr>
                </pic:pic>
              </a:graphicData>
            </a:graphic>
          </wp:inline>
        </w:drawing>
      </w:r>
    </w:p>
    <w:p>
      <w:pPr>
        <w:spacing w:after="160"/>
        <w:jc w:val="center"/>
      </w:pPr>
      <w:r>
        <w:rPr>
          <w:b w:val="0"/>
          <w:i/>
          <w:sz w:val="20"/>
        </w:rPr>
        <w:t>Figure 7: Churn rate by category level</w:t>
      </w:r>
    </w:p>
    <w:p>
      <w:pPr>
        <w:pStyle w:val="Heading3"/>
      </w:pPr>
      <w:r>
        <w:t>4.8 Interactive scatter chart (Stage 7: Interact)</w:t>
      </w:r>
    </w:p>
    <w:p>
      <w:pPr>
        <w:jc w:val="both"/>
      </w:pPr>
      <w:r>
        <w:rPr>
          <w:b/>
        </w:rPr>
        <w:t xml:space="preserve">What it shows: </w:t>
      </w:r>
      <w:r>
        <w:t>The tenure vs monthly charges scatter plot as an interactive Plotly page with hover details, zoom and legend filtering; marker shape indicates contract type.</w:t>
      </w:r>
    </w:p>
    <w:p>
      <w:pPr>
        <w:jc w:val="both"/>
      </w:pPr>
      <w:r>
        <w:rPr>
          <w:b/>
        </w:rPr>
        <w:t xml:space="preserve">Why created: </w:t>
      </w:r>
      <w:r>
        <w:t>To let a business user explore individual customer segments dynamically.</w:t>
      </w:r>
    </w:p>
    <w:p>
      <w:pPr>
        <w:jc w:val="both"/>
      </w:pPr>
      <w:r>
        <w:rPr>
          <w:b/>
        </w:rPr>
        <w:t xml:space="preserve">Insights: </w:t>
      </w:r>
      <w:r>
        <w:t>Provided as figures/08_interactive_scatter.html in the repository (open in any browser).</w:t>
      </w:r>
    </w:p>
    <w:p>
      <w:pPr>
        <w:pStyle w:val="Heading1"/>
      </w:pPr>
      <w:r>
        <w:t>5. Statistical and Distribution Analysis</w:t>
      </w:r>
    </w:p>
    <w:p>
      <w:pPr>
        <w:pStyle w:val="Heading2"/>
      </w:pPr>
      <w:r>
        <w:t>5.1 Continuous distributions</w:t>
      </w:r>
    </w:p>
    <w:p>
      <w:pPr>
        <w:jc w:val="both"/>
      </w:pPr>
      <w:r>
        <w:rPr>
          <w:b w:val="0"/>
          <w:i w:val="0"/>
        </w:rPr>
        <w:t>Each numeric feature was compared with a fitted Normal curve and a Q-Q plot, and tested with the D'Agostino-Pearson normality test.</w:t>
      </w:r>
    </w:p>
    <w:p>
      <w:pPr>
        <w:keepNext/>
        <w:jc w:val="center"/>
      </w:pPr>
      <w:r>
        <w:drawing>
          <wp:inline xmlns:a="http://schemas.openxmlformats.org/drawingml/2006/main" xmlns:pic="http://schemas.openxmlformats.org/drawingml/2006/picture">
            <wp:extent cx="5486400" cy="2872665"/>
            <wp:docPr id="8" name="Picture 8"/>
            <wp:cNvGraphicFramePr>
              <a:graphicFrameLocks noChangeAspect="1"/>
            </wp:cNvGraphicFramePr>
            <a:graphic>
              <a:graphicData uri="http://schemas.openxmlformats.org/drawingml/2006/picture">
                <pic:pic>
                  <pic:nvPicPr>
                    <pic:cNvPr id="0" name="09_continuous_distributions.png"/>
                    <pic:cNvPicPr/>
                  </pic:nvPicPr>
                  <pic:blipFill>
                    <a:blip r:embed="rId16"/>
                    <a:stretch>
                      <a:fillRect/>
                    </a:stretch>
                  </pic:blipFill>
                  <pic:spPr>
                    <a:xfrm>
                      <a:off x="0" y="0"/>
                      <a:ext cx="5486400" cy="2872665"/>
                    </a:xfrm>
                    <a:prstGeom prst="rect"/>
                  </pic:spPr>
                </pic:pic>
              </a:graphicData>
            </a:graphic>
          </wp:inline>
        </w:drawing>
      </w:r>
    </w:p>
    <w:p>
      <w:pPr>
        <w:spacing w:after="160"/>
        <w:jc w:val="center"/>
      </w:pPr>
      <w:r>
        <w:rPr>
          <w:b w:val="0"/>
          <w:i/>
          <w:sz w:val="20"/>
        </w:rPr>
        <w:t>Figure 8: Histograms with fitted Normal curve and Q-Q plots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color="auto" w:fill="D9E2F3"/>
          </w:tcPr>
          <w:p>
            <w:pPr>
              <w:spacing w:after="0"/>
            </w:pPr>
            <w:r/>
            <w:r>
              <w:rPr>
                <w:b/>
                <w:sz w:val="20"/>
              </w:rPr>
              <w:t>Feature</w:t>
            </w:r>
          </w:p>
        </w:tc>
        <w:tc>
          <w:tcPr>
            <w:tcW w:type="dxa" w:w="1440"/>
            <w:shd w:val="clear" w:color="auto" w:fill="D9E2F3"/>
          </w:tcPr>
          <w:p>
            <w:pPr>
              <w:spacing w:after="0"/>
            </w:pPr>
            <w:r/>
            <w:r>
              <w:rPr>
                <w:b/>
                <w:sz w:val="20"/>
              </w:rPr>
              <w:t>Skewness</w:t>
            </w:r>
          </w:p>
        </w:tc>
        <w:tc>
          <w:tcPr>
            <w:tcW w:type="dxa" w:w="1728"/>
            <w:shd w:val="clear" w:color="auto" w:fill="D9E2F3"/>
          </w:tcPr>
          <w:p>
            <w:pPr>
              <w:spacing w:after="0"/>
            </w:pPr>
            <w:r/>
            <w:r>
              <w:rPr>
                <w:b/>
                <w:sz w:val="20"/>
              </w:rPr>
              <w:t>Excess kurtosis</w:t>
            </w:r>
          </w:p>
        </w:tc>
        <w:tc>
          <w:tcPr>
            <w:tcW w:type="dxa" w:w="1584"/>
            <w:shd w:val="clear" w:color="auto" w:fill="D9E2F3"/>
          </w:tcPr>
          <w:p>
            <w:pPr>
              <w:spacing w:after="0"/>
            </w:pPr>
            <w:r/>
            <w:r>
              <w:rPr>
                <w:b/>
                <w:sz w:val="20"/>
              </w:rPr>
              <w:t>K2 statistic</w:t>
            </w:r>
          </w:p>
        </w:tc>
        <w:tc>
          <w:tcPr>
            <w:tcW w:type="dxa" w:w="1296"/>
            <w:shd w:val="clear" w:color="auto" w:fill="D9E2F3"/>
          </w:tcPr>
          <w:p>
            <w:pPr>
              <w:spacing w:after="0"/>
            </w:pPr>
            <w:r/>
            <w:r>
              <w:rPr>
                <w:b/>
                <w:sz w:val="20"/>
              </w:rPr>
              <w:t>p-value</w:t>
            </w:r>
          </w:p>
        </w:tc>
        <w:tc>
          <w:tcPr>
            <w:tcW w:type="dxa" w:w="1152"/>
            <w:shd w:val="clear" w:color="auto" w:fill="D9E2F3"/>
          </w:tcPr>
          <w:p>
            <w:pPr>
              <w:spacing w:after="0"/>
            </w:pPr>
            <w:r/>
            <w:r>
              <w:rPr>
                <w:b/>
                <w:sz w:val="20"/>
              </w:rPr>
              <w:t>Normal?</w:t>
            </w:r>
          </w:p>
        </w:tc>
      </w:tr>
      <w:tr>
        <w:tc>
          <w:tcPr>
            <w:tcW w:type="dxa" w:w="2160"/>
          </w:tcPr>
          <w:p>
            <w:pPr>
              <w:spacing w:after="0"/>
            </w:pPr>
            <w:r/>
            <w:r>
              <w:rPr>
                <w:sz w:val="20"/>
              </w:rPr>
              <w:t>tenure</w:t>
            </w:r>
          </w:p>
        </w:tc>
        <w:tc>
          <w:tcPr>
            <w:tcW w:type="dxa" w:w="1440"/>
          </w:tcPr>
          <w:p>
            <w:pPr>
              <w:spacing w:after="0"/>
            </w:pPr>
            <w:r/>
            <w:r>
              <w:rPr>
                <w:sz w:val="20"/>
              </w:rPr>
              <w:t>0.24</w:t>
            </w:r>
          </w:p>
        </w:tc>
        <w:tc>
          <w:tcPr>
            <w:tcW w:type="dxa" w:w="1728"/>
          </w:tcPr>
          <w:p>
            <w:pPr>
              <w:spacing w:after="0"/>
            </w:pPr>
            <w:r/>
            <w:r>
              <w:rPr>
                <w:sz w:val="20"/>
              </w:rPr>
              <w:t>-1.387</w:t>
            </w:r>
          </w:p>
        </w:tc>
        <w:tc>
          <w:tcPr>
            <w:tcW w:type="dxa" w:w="1584"/>
          </w:tcPr>
          <w:p>
            <w:pPr>
              <w:spacing w:after="0"/>
            </w:pPr>
            <w:r/>
            <w:r>
              <w:rPr>
                <w:sz w:val="20"/>
              </w:rPr>
              <w:t>76,258</w:t>
            </w:r>
          </w:p>
        </w:tc>
        <w:tc>
          <w:tcPr>
            <w:tcW w:type="dxa" w:w="1296"/>
          </w:tcPr>
          <w:p>
            <w:pPr>
              <w:spacing w:after="0"/>
            </w:pPr>
            <w:r/>
            <w:r>
              <w:rPr>
                <w:sz w:val="20"/>
              </w:rPr>
              <w:t>&lt; 0.001</w:t>
            </w:r>
          </w:p>
        </w:tc>
        <w:tc>
          <w:tcPr>
            <w:tcW w:type="dxa" w:w="1152"/>
          </w:tcPr>
          <w:p>
            <w:pPr>
              <w:spacing w:after="0"/>
            </w:pPr>
            <w:r/>
            <w:r>
              <w:rPr>
                <w:sz w:val="20"/>
              </w:rPr>
              <w:t>No</w:t>
            </w:r>
          </w:p>
        </w:tc>
      </w:tr>
      <w:tr>
        <w:tc>
          <w:tcPr>
            <w:tcW w:type="dxa" w:w="2160"/>
          </w:tcPr>
          <w:p>
            <w:pPr>
              <w:spacing w:after="0"/>
            </w:pPr>
            <w:r/>
            <w:r>
              <w:rPr>
                <w:sz w:val="20"/>
              </w:rPr>
              <w:t>MonthlyCharges</w:t>
            </w:r>
          </w:p>
        </w:tc>
        <w:tc>
          <w:tcPr>
            <w:tcW w:type="dxa" w:w="1440"/>
          </w:tcPr>
          <w:p>
            <w:pPr>
              <w:spacing w:after="0"/>
            </w:pPr>
            <w:r/>
            <w:r>
              <w:rPr>
                <w:sz w:val="20"/>
              </w:rPr>
              <w:t>-0.221</w:t>
            </w:r>
          </w:p>
        </w:tc>
        <w:tc>
          <w:tcPr>
            <w:tcW w:type="dxa" w:w="1728"/>
          </w:tcPr>
          <w:p>
            <w:pPr>
              <w:spacing w:after="0"/>
            </w:pPr>
            <w:r/>
            <w:r>
              <w:rPr>
                <w:sz w:val="20"/>
              </w:rPr>
              <w:t>-1.257</w:t>
            </w:r>
          </w:p>
        </w:tc>
        <w:tc>
          <w:tcPr>
            <w:tcW w:type="dxa" w:w="1584"/>
          </w:tcPr>
          <w:p>
            <w:pPr>
              <w:spacing w:after="0"/>
            </w:pPr>
            <w:r/>
            <w:r>
              <w:rPr>
                <w:sz w:val="20"/>
              </w:rPr>
              <w:t>11,420</w:t>
            </w:r>
          </w:p>
        </w:tc>
        <w:tc>
          <w:tcPr>
            <w:tcW w:type="dxa" w:w="1296"/>
          </w:tcPr>
          <w:p>
            <w:pPr>
              <w:spacing w:after="0"/>
            </w:pPr>
            <w:r/>
            <w:r>
              <w:rPr>
                <w:sz w:val="20"/>
              </w:rPr>
              <w:t>&lt; 0.001</w:t>
            </w:r>
          </w:p>
        </w:tc>
        <w:tc>
          <w:tcPr>
            <w:tcW w:type="dxa" w:w="1152"/>
          </w:tcPr>
          <w:p>
            <w:pPr>
              <w:spacing w:after="0"/>
            </w:pPr>
            <w:r/>
            <w:r>
              <w:rPr>
                <w:sz w:val="20"/>
              </w:rPr>
              <w:t>No</w:t>
            </w:r>
          </w:p>
        </w:tc>
      </w:tr>
      <w:tr>
        <w:tc>
          <w:tcPr>
            <w:tcW w:type="dxa" w:w="2160"/>
          </w:tcPr>
          <w:p>
            <w:pPr>
              <w:spacing w:after="0"/>
            </w:pPr>
            <w:r/>
            <w:r>
              <w:rPr>
                <w:sz w:val="20"/>
              </w:rPr>
              <w:t>TotalCharges</w:t>
            </w:r>
          </w:p>
        </w:tc>
        <w:tc>
          <w:tcPr>
            <w:tcW w:type="dxa" w:w="1440"/>
          </w:tcPr>
          <w:p>
            <w:pPr>
              <w:spacing w:after="0"/>
            </w:pPr>
            <w:r/>
            <w:r>
              <w:rPr>
                <w:sz w:val="20"/>
              </w:rPr>
              <w:t>0.963</w:t>
            </w:r>
          </w:p>
        </w:tc>
        <w:tc>
          <w:tcPr>
            <w:tcW w:type="dxa" w:w="1728"/>
          </w:tcPr>
          <w:p>
            <w:pPr>
              <w:spacing w:after="0"/>
            </w:pPr>
            <w:r/>
            <w:r>
              <w:rPr>
                <w:sz w:val="20"/>
              </w:rPr>
              <w:t>-0.229</w:t>
            </w:r>
          </w:p>
        </w:tc>
        <w:tc>
          <w:tcPr>
            <w:tcW w:type="dxa" w:w="1584"/>
          </w:tcPr>
          <w:p>
            <w:pPr>
              <w:spacing w:after="0"/>
            </w:pPr>
            <w:r/>
            <w:r>
              <w:rPr>
                <w:sz w:val="20"/>
              </w:rPr>
              <w:t>809</w:t>
            </w:r>
          </w:p>
        </w:tc>
        <w:tc>
          <w:tcPr>
            <w:tcW w:type="dxa" w:w="1296"/>
          </w:tcPr>
          <w:p>
            <w:pPr>
              <w:spacing w:after="0"/>
            </w:pPr>
            <w:r/>
            <w:r>
              <w:rPr>
                <w:sz w:val="20"/>
              </w:rPr>
              <w:t>&lt; 0.001</w:t>
            </w:r>
          </w:p>
        </w:tc>
        <w:tc>
          <w:tcPr>
            <w:tcW w:type="dxa" w:w="1152"/>
          </w:tcPr>
          <w:p>
            <w:pPr>
              <w:spacing w:after="0"/>
            </w:pPr>
            <w:r/>
            <w:r>
              <w:rPr>
                <w:sz w:val="20"/>
              </w:rPr>
              <w:t>No</w:t>
            </w:r>
          </w:p>
        </w:tc>
      </w:tr>
    </w:tbl>
    <w:p>
      <w:pPr>
        <w:spacing w:after="40"/>
      </w:pPr>
    </w:p>
    <w:p>
      <w:pPr>
        <w:jc w:val="both"/>
      </w:pPr>
      <w:r>
        <w:rPr>
          <w:b w:val="0"/>
          <w:i w:val="0"/>
        </w:rPr>
        <w:t>All three variables reject normality. Tenure and MonthlyCharges are flat/multi-peaked (excess kurtosis about -1.3) and TotalCharges is right-skewed (skew 0.96). Therefore non-parametric tests (Mann-Whitney U) were used and features were standardised before the neural network.</w:t>
      </w:r>
    </w:p>
    <w:p>
      <w:pPr>
        <w:pStyle w:val="Heading2"/>
      </w:pPr>
      <w:r>
        <w:t>5.2 Discrete distributions</w:t>
      </w:r>
    </w:p>
    <w:p>
      <w:pPr>
        <w:pStyle w:val="ListBullet"/>
        <w:jc w:val="both"/>
      </w:pPr>
      <w:r>
        <w:rPr>
          <w:b/>
        </w:rPr>
        <w:t xml:space="preserve">Churn: </w:t>
      </w:r>
      <w:r>
        <w:t>Churn follows a Bernoulli distribution with p = 0.265 (variance p(1-p) = 0.195).</w:t>
      </w:r>
    </w:p>
    <w:p>
      <w:pPr>
        <w:pStyle w:val="ListBullet"/>
        <w:jc w:val="both"/>
      </w:pPr>
      <w:r>
        <w:rPr>
          <w:b/>
        </w:rPr>
        <w:t xml:space="preserve">Add-on services: </w:t>
      </w:r>
      <w:r>
        <w:t>the number of add-on services (0-6) was compared with a Binomial(6, 0.34) model. A chi-square goodness-of-fit test rejects the Binomial (p &lt; 0.001): there are far more customers with zero services than expected (31%), mainly because 1,526 customers have no internet and cannot buy add-ons.</w:t>
      </w:r>
    </w:p>
    <w:p>
      <w:pPr>
        <w:pStyle w:val="ListBullet"/>
        <w:jc w:val="both"/>
      </w:pPr>
      <w:r>
        <w:rPr>
          <w:b/>
        </w:rPr>
        <w:t xml:space="preserve">Churn vs services: </w:t>
      </w:r>
      <w:r>
        <w:t>Churn is highest for customers with a single add-on (45.8%) and falls steadily to 5.3% for customers with all six, so each extra service makes a customer stickier.</w:t>
      </w:r>
    </w:p>
    <w:p>
      <w:pPr>
        <w:keepNext/>
        <w:jc w:val="center"/>
      </w:pPr>
      <w:r>
        <w:drawing>
          <wp:inline xmlns:a="http://schemas.openxmlformats.org/drawingml/2006/main" xmlns:pic="http://schemas.openxmlformats.org/drawingml/2006/picture">
            <wp:extent cx="5486400" cy="1873103"/>
            <wp:docPr id="9" name="Picture 9"/>
            <wp:cNvGraphicFramePr>
              <a:graphicFrameLocks noChangeAspect="1"/>
            </wp:cNvGraphicFramePr>
            <a:graphic>
              <a:graphicData uri="http://schemas.openxmlformats.org/drawingml/2006/picture">
                <pic:pic>
                  <pic:nvPicPr>
                    <pic:cNvPr id="0" name="10_discrete_distributions.png"/>
                    <pic:cNvPicPr/>
                  </pic:nvPicPr>
                  <pic:blipFill>
                    <a:blip r:embed="rId17"/>
                    <a:stretch>
                      <a:fillRect/>
                    </a:stretch>
                  </pic:blipFill>
                  <pic:spPr>
                    <a:xfrm>
                      <a:off x="0" y="0"/>
                      <a:ext cx="5486400" cy="1873103"/>
                    </a:xfrm>
                    <a:prstGeom prst="rect"/>
                  </pic:spPr>
                </pic:pic>
              </a:graphicData>
            </a:graphic>
          </wp:inline>
        </w:drawing>
      </w:r>
    </w:p>
    <w:p>
      <w:pPr>
        <w:spacing w:after="160"/>
        <w:jc w:val="center"/>
      </w:pPr>
      <w:r>
        <w:rPr>
          <w:b w:val="0"/>
          <w:i/>
          <w:sz w:val="20"/>
        </w:rPr>
        <w:t>Figure 9: Observed vs Binomial distribution of add-on services, and churn rate by number of services</w:t>
      </w:r>
    </w:p>
    <w:p>
      <w:pPr>
        <w:pStyle w:val="Heading2"/>
      </w:pPr>
      <w:r>
        <w:t>5.3 Bivariate analysis</w:t>
      </w:r>
    </w:p>
    <w:p>
      <w:pPr>
        <w:jc w:val="both"/>
      </w:pPr>
      <w:r>
        <w:rPr>
          <w:b w:val="0"/>
          <w:i w:val="0"/>
        </w:rPr>
        <w:t>Numeric features were compared between churners and non-churners with the Mann-Whitney U test; categorical features with the chi-square test of independence, using Cramer's V as the effect size.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D9E2F3"/>
          </w:tcPr>
          <w:p>
            <w:pPr>
              <w:spacing w:after="0"/>
            </w:pPr>
            <w:r/>
            <w:r>
              <w:rPr>
                <w:b/>
                <w:sz w:val="20"/>
              </w:rPr>
              <w:t>Feature</w:t>
            </w:r>
          </w:p>
        </w:tc>
        <w:tc>
          <w:tcPr>
            <w:tcW w:type="dxa" w:w="2304"/>
            <w:shd w:val="clear" w:color="auto" w:fill="D9E2F3"/>
          </w:tcPr>
          <w:p>
            <w:pPr>
              <w:spacing w:after="0"/>
            </w:pPr>
            <w:r/>
            <w:r>
              <w:rPr>
                <w:b/>
                <w:sz w:val="20"/>
              </w:rPr>
              <w:t>Test</w:t>
            </w:r>
          </w:p>
        </w:tc>
        <w:tc>
          <w:tcPr>
            <w:tcW w:type="dxa" w:w="1728"/>
            <w:shd w:val="clear" w:color="auto" w:fill="D9E2F3"/>
          </w:tcPr>
          <w:p>
            <w:pPr>
              <w:spacing w:after="0"/>
            </w:pPr>
            <w:r/>
            <w:r>
              <w:rPr>
                <w:b/>
                <w:sz w:val="20"/>
              </w:rPr>
              <w:t>Effect size</w:t>
            </w:r>
          </w:p>
        </w:tc>
        <w:tc>
          <w:tcPr>
            <w:tcW w:type="dxa" w:w="2016"/>
            <w:shd w:val="clear" w:color="auto" w:fill="D9E2F3"/>
          </w:tcPr>
          <w:p>
            <w:pPr>
              <w:spacing w:after="0"/>
            </w:pPr>
            <w:r/>
            <w:r>
              <w:rPr>
                <w:b/>
                <w:sz w:val="20"/>
              </w:rPr>
              <w:t>p-value</w:t>
            </w:r>
          </w:p>
        </w:tc>
      </w:tr>
      <w:tr>
        <w:tc>
          <w:tcPr>
            <w:tcW w:type="dxa" w:w="2592"/>
          </w:tcPr>
          <w:p>
            <w:pPr>
              <w:spacing w:after="0"/>
            </w:pPr>
            <w:r/>
            <w:r>
              <w:rPr>
                <w:sz w:val="20"/>
              </w:rPr>
              <w:t>Contract</w:t>
            </w:r>
          </w:p>
        </w:tc>
        <w:tc>
          <w:tcPr>
            <w:tcW w:type="dxa" w:w="2304"/>
          </w:tcPr>
          <w:p>
            <w:pPr>
              <w:spacing w:after="0"/>
            </w:pPr>
            <w:r/>
            <w:r>
              <w:rPr>
                <w:sz w:val="20"/>
              </w:rPr>
              <w:t>Chi-square</w:t>
            </w:r>
          </w:p>
        </w:tc>
        <w:tc>
          <w:tcPr>
            <w:tcW w:type="dxa" w:w="1728"/>
          </w:tcPr>
          <w:p>
            <w:pPr>
              <w:spacing w:after="0"/>
            </w:pPr>
            <w:r/>
            <w:r>
              <w:rPr>
                <w:sz w:val="20"/>
              </w:rPr>
              <w:t>0.41</w:t>
            </w:r>
          </w:p>
        </w:tc>
        <w:tc>
          <w:tcPr>
            <w:tcW w:type="dxa" w:w="2016"/>
          </w:tcPr>
          <w:p>
            <w:pPr>
              <w:spacing w:after="0"/>
            </w:pPr>
            <w:r/>
            <w:r>
              <w:rPr>
                <w:sz w:val="20"/>
              </w:rPr>
              <w:t>5.86e-258</w:t>
            </w:r>
          </w:p>
        </w:tc>
      </w:tr>
      <w:tr>
        <w:tc>
          <w:tcPr>
            <w:tcW w:type="dxa" w:w="2592"/>
          </w:tcPr>
          <w:p>
            <w:pPr>
              <w:spacing w:after="0"/>
            </w:pPr>
            <w:r/>
            <w:r>
              <w:rPr>
                <w:sz w:val="20"/>
              </w:rPr>
              <w:t>tenure</w:t>
            </w:r>
          </w:p>
        </w:tc>
        <w:tc>
          <w:tcPr>
            <w:tcW w:type="dxa" w:w="2304"/>
          </w:tcPr>
          <w:p>
            <w:pPr>
              <w:spacing w:after="0"/>
            </w:pPr>
            <w:r/>
            <w:r>
              <w:rPr>
                <w:sz w:val="20"/>
              </w:rPr>
              <w:t>Mann-Whitney U</w:t>
            </w:r>
          </w:p>
        </w:tc>
        <w:tc>
          <w:tcPr>
            <w:tcW w:type="dxa" w:w="1728"/>
          </w:tcPr>
          <w:p>
            <w:pPr>
              <w:spacing w:after="0"/>
            </w:pPr>
            <w:r/>
            <w:r>
              <w:rPr>
                <w:sz w:val="20"/>
              </w:rPr>
              <w:t>-0.352</w:t>
            </w:r>
          </w:p>
        </w:tc>
        <w:tc>
          <w:tcPr>
            <w:tcW w:type="dxa" w:w="2016"/>
          </w:tcPr>
          <w:p>
            <w:pPr>
              <w:spacing w:after="0"/>
            </w:pPr>
            <w:r/>
            <w:r>
              <w:rPr>
                <w:sz w:val="20"/>
              </w:rPr>
              <w:t>2.42e-208</w:t>
            </w:r>
          </w:p>
        </w:tc>
      </w:tr>
      <w:tr>
        <w:tc>
          <w:tcPr>
            <w:tcW w:type="dxa" w:w="2592"/>
          </w:tcPr>
          <w:p>
            <w:pPr>
              <w:spacing w:after="0"/>
            </w:pPr>
            <w:r/>
            <w:r>
              <w:rPr>
                <w:sz w:val="20"/>
              </w:rPr>
              <w:t>OnlineSecurity</w:t>
            </w:r>
          </w:p>
        </w:tc>
        <w:tc>
          <w:tcPr>
            <w:tcW w:type="dxa" w:w="2304"/>
          </w:tcPr>
          <w:p>
            <w:pPr>
              <w:spacing w:after="0"/>
            </w:pPr>
            <w:r/>
            <w:r>
              <w:rPr>
                <w:sz w:val="20"/>
              </w:rPr>
              <w:t>Chi-square</w:t>
            </w:r>
          </w:p>
        </w:tc>
        <w:tc>
          <w:tcPr>
            <w:tcW w:type="dxa" w:w="1728"/>
          </w:tcPr>
          <w:p>
            <w:pPr>
              <w:spacing w:after="0"/>
            </w:pPr>
            <w:r/>
            <w:r>
              <w:rPr>
                <w:sz w:val="20"/>
              </w:rPr>
              <w:t>0.347</w:t>
            </w:r>
          </w:p>
        </w:tc>
        <w:tc>
          <w:tcPr>
            <w:tcW w:type="dxa" w:w="2016"/>
          </w:tcPr>
          <w:p>
            <w:pPr>
              <w:spacing w:after="0"/>
            </w:pPr>
            <w:r/>
            <w:r>
              <w:rPr>
                <w:sz w:val="20"/>
              </w:rPr>
              <w:t>2.66e-185</w:t>
            </w:r>
          </w:p>
        </w:tc>
      </w:tr>
      <w:tr>
        <w:tc>
          <w:tcPr>
            <w:tcW w:type="dxa" w:w="2592"/>
          </w:tcPr>
          <w:p>
            <w:pPr>
              <w:spacing w:after="0"/>
            </w:pPr>
            <w:r/>
            <w:r>
              <w:rPr>
                <w:sz w:val="20"/>
              </w:rPr>
              <w:t>TechSupport</w:t>
            </w:r>
          </w:p>
        </w:tc>
        <w:tc>
          <w:tcPr>
            <w:tcW w:type="dxa" w:w="2304"/>
          </w:tcPr>
          <w:p>
            <w:pPr>
              <w:spacing w:after="0"/>
            </w:pPr>
            <w:r/>
            <w:r>
              <w:rPr>
                <w:sz w:val="20"/>
              </w:rPr>
              <w:t>Chi-square</w:t>
            </w:r>
          </w:p>
        </w:tc>
        <w:tc>
          <w:tcPr>
            <w:tcW w:type="dxa" w:w="1728"/>
          </w:tcPr>
          <w:p>
            <w:pPr>
              <w:spacing w:after="0"/>
            </w:pPr>
            <w:r/>
            <w:r>
              <w:rPr>
                <w:sz w:val="20"/>
              </w:rPr>
              <w:t>0.343</w:t>
            </w:r>
          </w:p>
        </w:tc>
        <w:tc>
          <w:tcPr>
            <w:tcW w:type="dxa" w:w="2016"/>
          </w:tcPr>
          <w:p>
            <w:pPr>
              <w:spacing w:after="0"/>
            </w:pPr>
            <w:r/>
            <w:r>
              <w:rPr>
                <w:sz w:val="20"/>
              </w:rPr>
              <w:t>1.44e-180</w:t>
            </w:r>
          </w:p>
        </w:tc>
      </w:tr>
      <w:tr>
        <w:tc>
          <w:tcPr>
            <w:tcW w:type="dxa" w:w="2592"/>
          </w:tcPr>
          <w:p>
            <w:pPr>
              <w:spacing w:after="0"/>
            </w:pPr>
            <w:r/>
            <w:r>
              <w:rPr>
                <w:sz w:val="20"/>
              </w:rPr>
              <w:t>InternetService</w:t>
            </w:r>
          </w:p>
        </w:tc>
        <w:tc>
          <w:tcPr>
            <w:tcW w:type="dxa" w:w="2304"/>
          </w:tcPr>
          <w:p>
            <w:pPr>
              <w:spacing w:after="0"/>
            </w:pPr>
            <w:r/>
            <w:r>
              <w:rPr>
                <w:sz w:val="20"/>
              </w:rPr>
              <w:t>Chi-square</w:t>
            </w:r>
          </w:p>
        </w:tc>
        <w:tc>
          <w:tcPr>
            <w:tcW w:type="dxa" w:w="1728"/>
          </w:tcPr>
          <w:p>
            <w:pPr>
              <w:spacing w:after="0"/>
            </w:pPr>
            <w:r/>
            <w:r>
              <w:rPr>
                <w:sz w:val="20"/>
              </w:rPr>
              <w:t>0.322</w:t>
            </w:r>
          </w:p>
        </w:tc>
        <w:tc>
          <w:tcPr>
            <w:tcW w:type="dxa" w:w="2016"/>
          </w:tcPr>
          <w:p>
            <w:pPr>
              <w:spacing w:after="0"/>
            </w:pPr>
            <w:r/>
            <w:r>
              <w:rPr>
                <w:sz w:val="20"/>
              </w:rPr>
              <w:t>9.57e-160</w:t>
            </w:r>
          </w:p>
        </w:tc>
      </w:tr>
      <w:tr>
        <w:tc>
          <w:tcPr>
            <w:tcW w:type="dxa" w:w="2592"/>
          </w:tcPr>
          <w:p>
            <w:pPr>
              <w:spacing w:after="0"/>
            </w:pPr>
            <w:r/>
            <w:r>
              <w:rPr>
                <w:sz w:val="20"/>
              </w:rPr>
              <w:t>PaymentMethod</w:t>
            </w:r>
          </w:p>
        </w:tc>
        <w:tc>
          <w:tcPr>
            <w:tcW w:type="dxa" w:w="2304"/>
          </w:tcPr>
          <w:p>
            <w:pPr>
              <w:spacing w:after="0"/>
            </w:pPr>
            <w:r/>
            <w:r>
              <w:rPr>
                <w:sz w:val="20"/>
              </w:rPr>
              <w:t>Chi-square</w:t>
            </w:r>
          </w:p>
        </w:tc>
        <w:tc>
          <w:tcPr>
            <w:tcW w:type="dxa" w:w="1728"/>
          </w:tcPr>
          <w:p>
            <w:pPr>
              <w:spacing w:after="0"/>
            </w:pPr>
            <w:r/>
            <w:r>
              <w:rPr>
                <w:sz w:val="20"/>
              </w:rPr>
              <w:t>0.303</w:t>
            </w:r>
          </w:p>
        </w:tc>
        <w:tc>
          <w:tcPr>
            <w:tcW w:type="dxa" w:w="2016"/>
          </w:tcPr>
          <w:p>
            <w:pPr>
              <w:spacing w:after="0"/>
            </w:pPr>
            <w:r/>
            <w:r>
              <w:rPr>
                <w:sz w:val="20"/>
              </w:rPr>
              <w:t>3.68e-140</w:t>
            </w:r>
          </w:p>
        </w:tc>
      </w:tr>
      <w:tr>
        <w:tc>
          <w:tcPr>
            <w:tcW w:type="dxa" w:w="2592"/>
          </w:tcPr>
          <w:p>
            <w:pPr>
              <w:spacing w:after="0"/>
            </w:pPr>
            <w:r/>
            <w:r>
              <w:rPr>
                <w:sz w:val="20"/>
              </w:rPr>
              <w:t>OnlineBackup</w:t>
            </w:r>
          </w:p>
        </w:tc>
        <w:tc>
          <w:tcPr>
            <w:tcW w:type="dxa" w:w="2304"/>
          </w:tcPr>
          <w:p>
            <w:pPr>
              <w:spacing w:after="0"/>
            </w:pPr>
            <w:r/>
            <w:r>
              <w:rPr>
                <w:sz w:val="20"/>
              </w:rPr>
              <w:t>Chi-square</w:t>
            </w:r>
          </w:p>
        </w:tc>
        <w:tc>
          <w:tcPr>
            <w:tcW w:type="dxa" w:w="1728"/>
          </w:tcPr>
          <w:p>
            <w:pPr>
              <w:spacing w:after="0"/>
            </w:pPr>
            <w:r/>
            <w:r>
              <w:rPr>
                <w:sz w:val="20"/>
              </w:rPr>
              <w:t>0.292</w:t>
            </w:r>
          </w:p>
        </w:tc>
        <w:tc>
          <w:tcPr>
            <w:tcW w:type="dxa" w:w="2016"/>
          </w:tcPr>
          <w:p>
            <w:pPr>
              <w:spacing w:after="0"/>
            </w:pPr>
            <w:r/>
            <w:r>
              <w:rPr>
                <w:sz w:val="20"/>
              </w:rPr>
              <w:t>2.08e-131</w:t>
            </w:r>
          </w:p>
        </w:tc>
      </w:tr>
      <w:tr>
        <w:tc>
          <w:tcPr>
            <w:tcW w:type="dxa" w:w="2592"/>
          </w:tcPr>
          <w:p>
            <w:pPr>
              <w:spacing w:after="0"/>
            </w:pPr>
            <w:r/>
            <w:r>
              <w:rPr>
                <w:sz w:val="20"/>
              </w:rPr>
              <w:t>DeviceProtection</w:t>
            </w:r>
          </w:p>
        </w:tc>
        <w:tc>
          <w:tcPr>
            <w:tcW w:type="dxa" w:w="2304"/>
          </w:tcPr>
          <w:p>
            <w:pPr>
              <w:spacing w:after="0"/>
            </w:pPr>
            <w:r/>
            <w:r>
              <w:rPr>
                <w:sz w:val="20"/>
              </w:rPr>
              <w:t>Chi-square</w:t>
            </w:r>
          </w:p>
        </w:tc>
        <w:tc>
          <w:tcPr>
            <w:tcW w:type="dxa" w:w="1728"/>
          </w:tcPr>
          <w:p>
            <w:pPr>
              <w:spacing w:after="0"/>
            </w:pPr>
            <w:r/>
            <w:r>
              <w:rPr>
                <w:sz w:val="20"/>
              </w:rPr>
              <w:t>0.282</w:t>
            </w:r>
          </w:p>
        </w:tc>
        <w:tc>
          <w:tcPr>
            <w:tcW w:type="dxa" w:w="2016"/>
          </w:tcPr>
          <w:p>
            <w:pPr>
              <w:spacing w:after="0"/>
            </w:pPr>
            <w:r/>
            <w:r>
              <w:rPr>
                <w:sz w:val="20"/>
              </w:rPr>
              <w:t>5.51e-122</w:t>
            </w:r>
          </w:p>
        </w:tc>
      </w:tr>
    </w:tbl>
    <w:p>
      <w:pPr>
        <w:spacing w:after="40"/>
      </w:pPr>
    </w:p>
    <w:p>
      <w:pPr>
        <w:jc w:val="both"/>
      </w:pPr>
      <w:r>
        <w:rPr>
          <w:b w:val="0"/>
          <w:i w:val="0"/>
        </w:rPr>
        <w:t>17 of the 19 features are significantly related to churn. Gender (p = 0.49) and PhoneService (p = 0.34) are not significant. Churn is therefore driven by contract commitment, tenure, support/security add-ons, internet type and payment method rather than by demographics.</w:t>
      </w:r>
    </w:p>
    <w:p>
      <w:pPr>
        <w:keepNext/>
        <w:jc w:val="center"/>
      </w:pPr>
      <w:r>
        <w:drawing>
          <wp:inline xmlns:a="http://schemas.openxmlformats.org/drawingml/2006/main" xmlns:pic="http://schemas.openxmlformats.org/drawingml/2006/picture">
            <wp:extent cx="4754880" cy="3894824"/>
            <wp:docPr id="10" name="Picture 10"/>
            <wp:cNvGraphicFramePr>
              <a:graphicFrameLocks noChangeAspect="1"/>
            </wp:cNvGraphicFramePr>
            <a:graphic>
              <a:graphicData uri="http://schemas.openxmlformats.org/drawingml/2006/picture">
                <pic:pic>
                  <pic:nvPicPr>
                    <pic:cNvPr id="0" name="11_association_strength.png"/>
                    <pic:cNvPicPr/>
                  </pic:nvPicPr>
                  <pic:blipFill>
                    <a:blip r:embed="rId18"/>
                    <a:stretch>
                      <a:fillRect/>
                    </a:stretch>
                  </pic:blipFill>
                  <pic:spPr>
                    <a:xfrm>
                      <a:off x="0" y="0"/>
                      <a:ext cx="4754880" cy="3894824"/>
                    </a:xfrm>
                    <a:prstGeom prst="rect"/>
                  </pic:spPr>
                </pic:pic>
              </a:graphicData>
            </a:graphic>
          </wp:inline>
        </w:drawing>
      </w:r>
    </w:p>
    <w:p>
      <w:pPr>
        <w:spacing w:after="160"/>
        <w:jc w:val="center"/>
      </w:pPr>
      <w:r>
        <w:rPr>
          <w:b w:val="0"/>
          <w:i/>
          <w:sz w:val="20"/>
        </w:rPr>
        <w:t>Figure 10: Strength of association of each feature with churn</w:t>
      </w:r>
    </w:p>
    <w:p>
      <w:pPr>
        <w:pStyle w:val="Heading1"/>
      </w:pPr>
      <w:r>
        <w:t>6. Deep Learning Model</w:t>
      </w:r>
    </w:p>
    <w:p>
      <w:pPr>
        <w:pStyle w:val="Heading2"/>
      </w:pPr>
      <w:r>
        <w:t>6.1 Architecture</w:t>
      </w:r>
    </w:p>
    <w:p>
      <w:pPr>
        <w:jc w:val="both"/>
      </w:pPr>
      <w:r>
        <w:rPr>
          <w:b w:val="0"/>
          <w:i w:val="0"/>
        </w:rPr>
        <w:t>A Multi-Layer Perceptron (feed-forward neural network) was chosen because the data is tabular. Architecture: Input(40) -&gt; Dense(32, ReLU) -&gt; Dropout(0.4) -&gt; Dense(16, ReLU) -&gt; Dropout(0.4) -&gt; Dense(1, Sigmoid). The network has 1,857 trainable parameters, which is suitable for about 5,000 training rows.</w:t>
      </w:r>
    </w:p>
    <w:p>
      <w:pPr>
        <w:pStyle w:val="Heading2"/>
      </w:pPr>
      <w:r>
        <w:t>6.2 Training parameters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E2F3"/>
          </w:tcPr>
          <w:p>
            <w:pPr>
              <w:spacing w:after="0"/>
            </w:pPr>
            <w:r/>
            <w:r>
              <w:rPr>
                <w:b/>
                <w:sz w:val="20"/>
              </w:rPr>
              <w:t>Parameter</w:t>
            </w:r>
          </w:p>
        </w:tc>
        <w:tc>
          <w:tcPr>
            <w:tcW w:type="dxa" w:w="6192"/>
            <w:shd w:val="clear" w:color="auto" w:fill="D9E2F3"/>
          </w:tcPr>
          <w:p>
            <w:pPr>
              <w:spacing w:after="0"/>
            </w:pPr>
            <w:r/>
            <w:r>
              <w:rPr>
                <w:b/>
                <w:sz w:val="20"/>
              </w:rPr>
              <w:t>Value</w:t>
            </w:r>
          </w:p>
        </w:tc>
      </w:tr>
      <w:tr>
        <w:tc>
          <w:tcPr>
            <w:tcW w:type="dxa" w:w="2880"/>
          </w:tcPr>
          <w:p>
            <w:pPr>
              <w:spacing w:after="0"/>
            </w:pPr>
            <w:r/>
            <w:r>
              <w:rPr>
                <w:sz w:val="20"/>
              </w:rPr>
              <w:t>Optimizer</w:t>
            </w:r>
          </w:p>
        </w:tc>
        <w:tc>
          <w:tcPr>
            <w:tcW w:type="dxa" w:w="6192"/>
          </w:tcPr>
          <w:p>
            <w:pPr>
              <w:spacing w:after="0"/>
            </w:pPr>
            <w:r/>
            <w:r>
              <w:rPr>
                <w:sz w:val="20"/>
              </w:rPr>
              <w:t>Adam</w:t>
            </w:r>
          </w:p>
        </w:tc>
      </w:tr>
      <w:tr>
        <w:tc>
          <w:tcPr>
            <w:tcW w:type="dxa" w:w="2880"/>
          </w:tcPr>
          <w:p>
            <w:pPr>
              <w:spacing w:after="0"/>
            </w:pPr>
            <w:r/>
            <w:r>
              <w:rPr>
                <w:sz w:val="20"/>
              </w:rPr>
              <w:t>Loss function</w:t>
            </w:r>
          </w:p>
        </w:tc>
        <w:tc>
          <w:tcPr>
            <w:tcW w:type="dxa" w:w="6192"/>
          </w:tcPr>
          <w:p>
            <w:pPr>
              <w:spacing w:after="0"/>
            </w:pPr>
            <w:r/>
            <w:r>
              <w:rPr>
                <w:sz w:val="20"/>
              </w:rPr>
              <w:t>Binary cross-entropy</w:t>
            </w:r>
          </w:p>
        </w:tc>
      </w:tr>
      <w:tr>
        <w:tc>
          <w:tcPr>
            <w:tcW w:type="dxa" w:w="2880"/>
          </w:tcPr>
          <w:p>
            <w:pPr>
              <w:spacing w:after="0"/>
            </w:pPr>
            <w:r/>
            <w:r>
              <w:rPr>
                <w:sz w:val="20"/>
              </w:rPr>
              <w:t>Batch size</w:t>
            </w:r>
          </w:p>
        </w:tc>
        <w:tc>
          <w:tcPr>
            <w:tcW w:type="dxa" w:w="6192"/>
          </w:tcPr>
          <w:p>
            <w:pPr>
              <w:spacing w:after="0"/>
            </w:pPr>
            <w:r/>
            <w:r>
              <w:rPr>
                <w:sz w:val="20"/>
              </w:rPr>
              <w:t>64</w:t>
            </w:r>
          </w:p>
        </w:tc>
      </w:tr>
      <w:tr>
        <w:tc>
          <w:tcPr>
            <w:tcW w:type="dxa" w:w="2880"/>
          </w:tcPr>
          <w:p>
            <w:pPr>
              <w:spacing w:after="0"/>
            </w:pPr>
            <w:r/>
            <w:r>
              <w:rPr>
                <w:sz w:val="20"/>
              </w:rPr>
              <w:t>Maximum epochs</w:t>
            </w:r>
          </w:p>
        </w:tc>
        <w:tc>
          <w:tcPr>
            <w:tcW w:type="dxa" w:w="6192"/>
          </w:tcPr>
          <w:p>
            <w:pPr>
              <w:spacing w:after="0"/>
            </w:pPr>
            <w:r/>
            <w:r>
              <w:rPr>
                <w:sz w:val="20"/>
              </w:rPr>
              <w:t>100 (early stopping, patience 12 on validation AUC, best weights restored)</w:t>
            </w:r>
          </w:p>
        </w:tc>
      </w:tr>
      <w:tr>
        <w:tc>
          <w:tcPr>
            <w:tcW w:type="dxa" w:w="2880"/>
          </w:tcPr>
          <w:p>
            <w:pPr>
              <w:spacing w:after="0"/>
            </w:pPr>
            <w:r/>
            <w:r>
              <w:rPr>
                <w:sz w:val="20"/>
              </w:rPr>
              <w:t>Epochs actually trained</w:t>
            </w:r>
          </w:p>
        </w:tc>
        <w:tc>
          <w:tcPr>
            <w:tcW w:type="dxa" w:w="6192"/>
          </w:tcPr>
          <w:p>
            <w:pPr>
              <w:spacing w:after="0"/>
            </w:pPr>
            <w:r/>
            <w:r>
              <w:rPr>
                <w:sz w:val="20"/>
              </w:rPr>
              <w:t>22</w:t>
            </w:r>
          </w:p>
        </w:tc>
      </w:tr>
      <w:tr>
        <w:tc>
          <w:tcPr>
            <w:tcW w:type="dxa" w:w="2880"/>
          </w:tcPr>
          <w:p>
            <w:pPr>
              <w:spacing w:after="0"/>
            </w:pPr>
            <w:r/>
            <w:r>
              <w:rPr>
                <w:sz w:val="20"/>
              </w:rPr>
              <w:t>Class imbalance</w:t>
            </w:r>
          </w:p>
        </w:tc>
        <w:tc>
          <w:tcPr>
            <w:tcW w:type="dxa" w:w="6192"/>
          </w:tcPr>
          <w:p>
            <w:pPr>
              <w:spacing w:after="0"/>
            </w:pPr>
            <w:r/>
            <w:r>
              <w:rPr>
                <w:sz w:val="20"/>
              </w:rPr>
              <w:t>Balanced class weights (0: 0.68, 1: 1.88)</w:t>
            </w:r>
          </w:p>
        </w:tc>
      </w:tr>
      <w:tr>
        <w:tc>
          <w:tcPr>
            <w:tcW w:type="dxa" w:w="2880"/>
          </w:tcPr>
          <w:p>
            <w:pPr>
              <w:spacing w:after="0"/>
            </w:pPr>
            <w:r/>
            <w:r>
              <w:rPr>
                <w:sz w:val="20"/>
              </w:rPr>
              <w:t>Weight initialiser</w:t>
            </w:r>
          </w:p>
        </w:tc>
        <w:tc>
          <w:tcPr>
            <w:tcW w:type="dxa" w:w="6192"/>
          </w:tcPr>
          <w:p>
            <w:pPr>
              <w:spacing w:after="0"/>
            </w:pPr>
            <w:r/>
            <w:r>
              <w:rPr>
                <w:sz w:val="20"/>
              </w:rPr>
              <w:t>He normal</w:t>
            </w:r>
          </w:p>
        </w:tc>
      </w:tr>
      <w:tr>
        <w:tc>
          <w:tcPr>
            <w:tcW w:type="dxa" w:w="2880"/>
          </w:tcPr>
          <w:p>
            <w:pPr>
              <w:spacing w:after="0"/>
            </w:pPr>
            <w:r/>
            <w:r>
              <w:rPr>
                <w:sz w:val="20"/>
              </w:rPr>
              <w:t>Random seed</w:t>
            </w:r>
          </w:p>
        </w:tc>
        <w:tc>
          <w:tcPr>
            <w:tcW w:type="dxa" w:w="6192"/>
          </w:tcPr>
          <w:p>
            <w:pPr>
              <w:spacing w:after="0"/>
            </w:pPr>
            <w:r/>
            <w:r>
              <w:rPr>
                <w:sz w:val="20"/>
              </w:rPr>
              <w:t>42</w:t>
            </w:r>
          </w:p>
        </w:tc>
      </w:tr>
    </w:tbl>
    <w:p>
      <w:pPr>
        <w:spacing w:after="40"/>
      </w:pPr>
    </w:p>
    <w:p>
      <w:pPr>
        <w:pStyle w:val="Heading2"/>
      </w:pPr>
      <w:r>
        <w:t>6.3 Hyper-parameter tuning</w:t>
      </w:r>
    </w:p>
    <w:p>
      <w:pPr>
        <w:jc w:val="both"/>
      </w:pPr>
      <w:r>
        <w:rPr>
          <w:b w:val="0"/>
          <w:i w:val="0"/>
        </w:rPr>
        <w:t>A grid search over 12 combinations was done: hidden layer sizes {(32,16), (64,32), (128,64)} x dropout {0.2, 0.4} x learning rate {0.001, 0.01}. Configurations were ranked by validation AUC (the test set was never used for tuning).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spacing w:after="0"/>
            </w:pPr>
            <w:r/>
            <w:r>
              <w:rPr>
                <w:b/>
                <w:sz w:val="18"/>
              </w:rPr>
              <w:t>Hidden units</w:t>
            </w:r>
          </w:p>
        </w:tc>
        <w:tc>
          <w:tcPr>
            <w:tcW w:type="dxa" w:w="1440"/>
            <w:shd w:val="clear" w:color="auto" w:fill="D9E2F3"/>
          </w:tcPr>
          <w:p>
            <w:pPr>
              <w:spacing w:after="0"/>
            </w:pPr>
            <w:r/>
            <w:r>
              <w:rPr>
                <w:b/>
                <w:sz w:val="18"/>
              </w:rPr>
              <w:t>Dropout</w:t>
            </w:r>
          </w:p>
        </w:tc>
        <w:tc>
          <w:tcPr>
            <w:tcW w:type="dxa" w:w="1728"/>
            <w:shd w:val="clear" w:color="auto" w:fill="D9E2F3"/>
          </w:tcPr>
          <w:p>
            <w:pPr>
              <w:spacing w:after="0"/>
            </w:pPr>
            <w:r/>
            <w:r>
              <w:rPr>
                <w:b/>
                <w:sz w:val="18"/>
              </w:rPr>
              <w:t>Learning rate</w:t>
            </w:r>
          </w:p>
        </w:tc>
        <w:tc>
          <w:tcPr>
            <w:tcW w:type="dxa" w:w="1584"/>
            <w:shd w:val="clear" w:color="auto" w:fill="D9E2F3"/>
          </w:tcPr>
          <w:p>
            <w:pPr>
              <w:spacing w:after="0"/>
            </w:pPr>
            <w:r/>
            <w:r>
              <w:rPr>
                <w:b/>
                <w:sz w:val="18"/>
              </w:rPr>
              <w:t>Epochs run</w:t>
            </w:r>
          </w:p>
        </w:tc>
        <w:tc>
          <w:tcPr>
            <w:tcW w:type="dxa" w:w="1872"/>
            <w:shd w:val="clear" w:color="auto" w:fill="D9E2F3"/>
          </w:tcPr>
          <w:p>
            <w:pPr>
              <w:spacing w:after="0"/>
            </w:pPr>
            <w:r/>
            <w:r>
              <w:rPr>
                <w:b/>
                <w:sz w:val="18"/>
              </w:rPr>
              <w:t>Validation AUC</w:t>
            </w:r>
          </w:p>
        </w:tc>
      </w:tr>
      <w:tr>
        <w:tc>
          <w:tcPr>
            <w:tcW w:type="dxa" w:w="1872"/>
          </w:tcPr>
          <w:p>
            <w:pPr>
              <w:spacing w:after="0"/>
            </w:pPr>
            <w:r/>
            <w:r>
              <w:rPr>
                <w:sz w:val="18"/>
              </w:rPr>
              <w:t>(32, 16)</w:t>
            </w:r>
          </w:p>
        </w:tc>
        <w:tc>
          <w:tcPr>
            <w:tcW w:type="dxa" w:w="1440"/>
          </w:tcPr>
          <w:p>
            <w:pPr>
              <w:spacing w:after="0"/>
            </w:pPr>
            <w:r/>
            <w:r>
              <w:rPr>
                <w:sz w:val="18"/>
              </w:rPr>
              <w:t>0.4</w:t>
            </w:r>
          </w:p>
        </w:tc>
        <w:tc>
          <w:tcPr>
            <w:tcW w:type="dxa" w:w="1728"/>
          </w:tcPr>
          <w:p>
            <w:pPr>
              <w:spacing w:after="0"/>
            </w:pPr>
            <w:r/>
            <w:r>
              <w:rPr>
                <w:sz w:val="18"/>
              </w:rPr>
              <w:t>0.01</w:t>
            </w:r>
          </w:p>
        </w:tc>
        <w:tc>
          <w:tcPr>
            <w:tcW w:type="dxa" w:w="1584"/>
          </w:tcPr>
          <w:p>
            <w:pPr>
              <w:spacing w:after="0"/>
            </w:pPr>
            <w:r/>
            <w:r>
              <w:rPr>
                <w:sz w:val="18"/>
              </w:rPr>
              <w:t>22</w:t>
            </w:r>
          </w:p>
        </w:tc>
        <w:tc>
          <w:tcPr>
            <w:tcW w:type="dxa" w:w="1872"/>
          </w:tcPr>
          <w:p>
            <w:pPr>
              <w:spacing w:after="0"/>
            </w:pPr>
            <w:r/>
            <w:r>
              <w:rPr>
                <w:sz w:val="18"/>
              </w:rPr>
              <w:t>0.8459</w:t>
            </w:r>
          </w:p>
        </w:tc>
      </w:tr>
      <w:tr>
        <w:tc>
          <w:tcPr>
            <w:tcW w:type="dxa" w:w="1872"/>
          </w:tcPr>
          <w:p>
            <w:pPr>
              <w:spacing w:after="0"/>
            </w:pPr>
            <w:r/>
            <w:r>
              <w:rPr>
                <w:sz w:val="18"/>
              </w:rPr>
              <w:t>(128, 64)</w:t>
            </w:r>
          </w:p>
        </w:tc>
        <w:tc>
          <w:tcPr>
            <w:tcW w:type="dxa" w:w="1440"/>
          </w:tcPr>
          <w:p>
            <w:pPr>
              <w:spacing w:after="0"/>
            </w:pPr>
            <w:r/>
            <w:r>
              <w:rPr>
                <w:sz w:val="18"/>
              </w:rPr>
              <w:t>0.2</w:t>
            </w:r>
          </w:p>
        </w:tc>
        <w:tc>
          <w:tcPr>
            <w:tcW w:type="dxa" w:w="1728"/>
          </w:tcPr>
          <w:p>
            <w:pPr>
              <w:spacing w:after="0"/>
            </w:pPr>
            <w:r/>
            <w:r>
              <w:rPr>
                <w:sz w:val="18"/>
              </w:rPr>
              <w:t>0.001</w:t>
            </w:r>
          </w:p>
        </w:tc>
        <w:tc>
          <w:tcPr>
            <w:tcW w:type="dxa" w:w="1584"/>
          </w:tcPr>
          <w:p>
            <w:pPr>
              <w:spacing w:after="0"/>
            </w:pPr>
            <w:r/>
            <w:r>
              <w:rPr>
                <w:sz w:val="18"/>
              </w:rPr>
              <w:t>20</w:t>
            </w:r>
          </w:p>
        </w:tc>
        <w:tc>
          <w:tcPr>
            <w:tcW w:type="dxa" w:w="1872"/>
          </w:tcPr>
          <w:p>
            <w:pPr>
              <w:spacing w:after="0"/>
            </w:pPr>
            <w:r/>
            <w:r>
              <w:rPr>
                <w:sz w:val="18"/>
              </w:rPr>
              <w:t>0.8457</w:t>
            </w:r>
          </w:p>
        </w:tc>
      </w:tr>
      <w:tr>
        <w:tc>
          <w:tcPr>
            <w:tcW w:type="dxa" w:w="1872"/>
          </w:tcPr>
          <w:p>
            <w:pPr>
              <w:spacing w:after="0"/>
            </w:pPr>
            <w:r/>
            <w:r>
              <w:rPr>
                <w:sz w:val="18"/>
              </w:rPr>
              <w:t>(128, 64)</w:t>
            </w:r>
          </w:p>
        </w:tc>
        <w:tc>
          <w:tcPr>
            <w:tcW w:type="dxa" w:w="1440"/>
          </w:tcPr>
          <w:p>
            <w:pPr>
              <w:spacing w:after="0"/>
            </w:pPr>
            <w:r/>
            <w:r>
              <w:rPr>
                <w:sz w:val="18"/>
              </w:rPr>
              <w:t>0.4</w:t>
            </w:r>
          </w:p>
        </w:tc>
        <w:tc>
          <w:tcPr>
            <w:tcW w:type="dxa" w:w="1728"/>
          </w:tcPr>
          <w:p>
            <w:pPr>
              <w:spacing w:after="0"/>
            </w:pPr>
            <w:r/>
            <w:r>
              <w:rPr>
                <w:sz w:val="18"/>
              </w:rPr>
              <w:t>0.01</w:t>
            </w:r>
          </w:p>
        </w:tc>
        <w:tc>
          <w:tcPr>
            <w:tcW w:type="dxa" w:w="1584"/>
          </w:tcPr>
          <w:p>
            <w:pPr>
              <w:spacing w:after="0"/>
            </w:pPr>
            <w:r/>
            <w:r>
              <w:rPr>
                <w:sz w:val="18"/>
              </w:rPr>
              <w:t>13</w:t>
            </w:r>
          </w:p>
        </w:tc>
        <w:tc>
          <w:tcPr>
            <w:tcW w:type="dxa" w:w="1872"/>
          </w:tcPr>
          <w:p>
            <w:pPr>
              <w:spacing w:after="0"/>
            </w:pPr>
            <w:r/>
            <w:r>
              <w:rPr>
                <w:sz w:val="18"/>
              </w:rPr>
              <w:t>0.8456</w:t>
            </w:r>
          </w:p>
        </w:tc>
      </w:tr>
      <w:tr>
        <w:tc>
          <w:tcPr>
            <w:tcW w:type="dxa" w:w="1872"/>
          </w:tcPr>
          <w:p>
            <w:pPr>
              <w:spacing w:after="0"/>
            </w:pPr>
            <w:r/>
            <w:r>
              <w:rPr>
                <w:sz w:val="18"/>
              </w:rPr>
              <w:t>(128, 64)</w:t>
            </w:r>
          </w:p>
        </w:tc>
        <w:tc>
          <w:tcPr>
            <w:tcW w:type="dxa" w:w="1440"/>
          </w:tcPr>
          <w:p>
            <w:pPr>
              <w:spacing w:after="0"/>
            </w:pPr>
            <w:r/>
            <w:r>
              <w:rPr>
                <w:sz w:val="18"/>
              </w:rPr>
              <w:t>0.4</w:t>
            </w:r>
          </w:p>
        </w:tc>
        <w:tc>
          <w:tcPr>
            <w:tcW w:type="dxa" w:w="1728"/>
          </w:tcPr>
          <w:p>
            <w:pPr>
              <w:spacing w:after="0"/>
            </w:pPr>
            <w:r/>
            <w:r>
              <w:rPr>
                <w:sz w:val="18"/>
              </w:rPr>
              <w:t>0.001</w:t>
            </w:r>
          </w:p>
        </w:tc>
        <w:tc>
          <w:tcPr>
            <w:tcW w:type="dxa" w:w="1584"/>
          </w:tcPr>
          <w:p>
            <w:pPr>
              <w:spacing w:after="0"/>
            </w:pPr>
            <w:r/>
            <w:r>
              <w:rPr>
                <w:sz w:val="18"/>
              </w:rPr>
              <w:t>26</w:t>
            </w:r>
          </w:p>
        </w:tc>
        <w:tc>
          <w:tcPr>
            <w:tcW w:type="dxa" w:w="1872"/>
          </w:tcPr>
          <w:p>
            <w:pPr>
              <w:spacing w:after="0"/>
            </w:pPr>
            <w:r/>
            <w:r>
              <w:rPr>
                <w:sz w:val="18"/>
              </w:rPr>
              <w:t>0.8454</w:t>
            </w:r>
          </w:p>
        </w:tc>
      </w:tr>
      <w:tr>
        <w:tc>
          <w:tcPr>
            <w:tcW w:type="dxa" w:w="1872"/>
          </w:tcPr>
          <w:p>
            <w:pPr>
              <w:spacing w:after="0"/>
            </w:pPr>
            <w:r/>
            <w:r>
              <w:rPr>
                <w:sz w:val="18"/>
              </w:rPr>
              <w:t>(128, 64)</w:t>
            </w:r>
          </w:p>
        </w:tc>
        <w:tc>
          <w:tcPr>
            <w:tcW w:type="dxa" w:w="1440"/>
          </w:tcPr>
          <w:p>
            <w:pPr>
              <w:spacing w:after="0"/>
            </w:pPr>
            <w:r/>
            <w:r>
              <w:rPr>
                <w:sz w:val="18"/>
              </w:rPr>
              <w:t>0.2</w:t>
            </w:r>
          </w:p>
        </w:tc>
        <w:tc>
          <w:tcPr>
            <w:tcW w:type="dxa" w:w="1728"/>
          </w:tcPr>
          <w:p>
            <w:pPr>
              <w:spacing w:after="0"/>
            </w:pPr>
            <w:r/>
            <w:r>
              <w:rPr>
                <w:sz w:val="18"/>
              </w:rPr>
              <w:t>0.01</w:t>
            </w:r>
          </w:p>
        </w:tc>
        <w:tc>
          <w:tcPr>
            <w:tcW w:type="dxa" w:w="1584"/>
          </w:tcPr>
          <w:p>
            <w:pPr>
              <w:spacing w:after="0"/>
            </w:pPr>
            <w:r/>
            <w:r>
              <w:rPr>
                <w:sz w:val="18"/>
              </w:rPr>
              <w:t>13</w:t>
            </w:r>
          </w:p>
        </w:tc>
        <w:tc>
          <w:tcPr>
            <w:tcW w:type="dxa" w:w="1872"/>
          </w:tcPr>
          <w:p>
            <w:pPr>
              <w:spacing w:after="0"/>
            </w:pPr>
            <w:r/>
            <w:r>
              <w:rPr>
                <w:sz w:val="18"/>
              </w:rPr>
              <w:t>0.8443</w:t>
            </w:r>
          </w:p>
        </w:tc>
      </w:tr>
      <w:tr>
        <w:tc>
          <w:tcPr>
            <w:tcW w:type="dxa" w:w="1872"/>
          </w:tcPr>
          <w:p>
            <w:pPr>
              <w:spacing w:after="0"/>
            </w:pPr>
            <w:r/>
            <w:r>
              <w:rPr>
                <w:sz w:val="18"/>
              </w:rPr>
              <w:t>(64, 32)</w:t>
            </w:r>
          </w:p>
        </w:tc>
        <w:tc>
          <w:tcPr>
            <w:tcW w:type="dxa" w:w="1440"/>
          </w:tcPr>
          <w:p>
            <w:pPr>
              <w:spacing w:after="0"/>
            </w:pPr>
            <w:r/>
            <w:r>
              <w:rPr>
                <w:sz w:val="18"/>
              </w:rPr>
              <w:t>0.2</w:t>
            </w:r>
          </w:p>
        </w:tc>
        <w:tc>
          <w:tcPr>
            <w:tcW w:type="dxa" w:w="1728"/>
          </w:tcPr>
          <w:p>
            <w:pPr>
              <w:spacing w:after="0"/>
            </w:pPr>
            <w:r/>
            <w:r>
              <w:rPr>
                <w:sz w:val="18"/>
              </w:rPr>
              <w:t>0.001</w:t>
            </w:r>
          </w:p>
        </w:tc>
        <w:tc>
          <w:tcPr>
            <w:tcW w:type="dxa" w:w="1584"/>
          </w:tcPr>
          <w:p>
            <w:pPr>
              <w:spacing w:after="0"/>
            </w:pPr>
            <w:r/>
            <w:r>
              <w:rPr>
                <w:sz w:val="18"/>
              </w:rPr>
              <w:t>22</w:t>
            </w:r>
          </w:p>
        </w:tc>
        <w:tc>
          <w:tcPr>
            <w:tcW w:type="dxa" w:w="1872"/>
          </w:tcPr>
          <w:p>
            <w:pPr>
              <w:spacing w:after="0"/>
            </w:pPr>
            <w:r/>
            <w:r>
              <w:rPr>
                <w:sz w:val="18"/>
              </w:rPr>
              <w:t>0.8433</w:t>
            </w:r>
          </w:p>
        </w:tc>
      </w:tr>
      <w:tr>
        <w:tc>
          <w:tcPr>
            <w:tcW w:type="dxa" w:w="1872"/>
          </w:tcPr>
          <w:p>
            <w:pPr>
              <w:spacing w:after="0"/>
            </w:pPr>
            <w:r/>
            <w:r>
              <w:rPr>
                <w:sz w:val="18"/>
              </w:rPr>
              <w:t>(32, 16)</w:t>
            </w:r>
          </w:p>
        </w:tc>
        <w:tc>
          <w:tcPr>
            <w:tcW w:type="dxa" w:w="1440"/>
          </w:tcPr>
          <w:p>
            <w:pPr>
              <w:spacing w:after="0"/>
            </w:pPr>
            <w:r/>
            <w:r>
              <w:rPr>
                <w:sz w:val="18"/>
              </w:rPr>
              <w:t>0.2</w:t>
            </w:r>
          </w:p>
        </w:tc>
        <w:tc>
          <w:tcPr>
            <w:tcW w:type="dxa" w:w="1728"/>
          </w:tcPr>
          <w:p>
            <w:pPr>
              <w:spacing w:after="0"/>
            </w:pPr>
            <w:r/>
            <w:r>
              <w:rPr>
                <w:sz w:val="18"/>
              </w:rPr>
              <w:t>0.01</w:t>
            </w:r>
          </w:p>
        </w:tc>
        <w:tc>
          <w:tcPr>
            <w:tcW w:type="dxa" w:w="1584"/>
          </w:tcPr>
          <w:p>
            <w:pPr>
              <w:spacing w:after="0"/>
            </w:pPr>
            <w:r/>
            <w:r>
              <w:rPr>
                <w:sz w:val="18"/>
              </w:rPr>
              <w:t>18</w:t>
            </w:r>
          </w:p>
        </w:tc>
        <w:tc>
          <w:tcPr>
            <w:tcW w:type="dxa" w:w="1872"/>
          </w:tcPr>
          <w:p>
            <w:pPr>
              <w:spacing w:after="0"/>
            </w:pPr>
            <w:r/>
            <w:r>
              <w:rPr>
                <w:sz w:val="18"/>
              </w:rPr>
              <w:t>0.843</w:t>
            </w:r>
          </w:p>
        </w:tc>
      </w:tr>
      <w:tr>
        <w:tc>
          <w:tcPr>
            <w:tcW w:type="dxa" w:w="1872"/>
          </w:tcPr>
          <w:p>
            <w:pPr>
              <w:spacing w:after="0"/>
            </w:pPr>
            <w:r/>
            <w:r>
              <w:rPr>
                <w:sz w:val="18"/>
              </w:rPr>
              <w:t>(64, 32)</w:t>
            </w:r>
          </w:p>
        </w:tc>
        <w:tc>
          <w:tcPr>
            <w:tcW w:type="dxa" w:w="1440"/>
          </w:tcPr>
          <w:p>
            <w:pPr>
              <w:spacing w:after="0"/>
            </w:pPr>
            <w:r/>
            <w:r>
              <w:rPr>
                <w:sz w:val="18"/>
              </w:rPr>
              <w:t>0.2</w:t>
            </w:r>
          </w:p>
        </w:tc>
        <w:tc>
          <w:tcPr>
            <w:tcW w:type="dxa" w:w="1728"/>
          </w:tcPr>
          <w:p>
            <w:pPr>
              <w:spacing w:after="0"/>
            </w:pPr>
            <w:r/>
            <w:r>
              <w:rPr>
                <w:sz w:val="18"/>
              </w:rPr>
              <w:t>0.01</w:t>
            </w:r>
          </w:p>
        </w:tc>
        <w:tc>
          <w:tcPr>
            <w:tcW w:type="dxa" w:w="1584"/>
          </w:tcPr>
          <w:p>
            <w:pPr>
              <w:spacing w:after="0"/>
            </w:pPr>
            <w:r/>
            <w:r>
              <w:rPr>
                <w:sz w:val="18"/>
              </w:rPr>
              <w:t>15</w:t>
            </w:r>
          </w:p>
        </w:tc>
        <w:tc>
          <w:tcPr>
            <w:tcW w:type="dxa" w:w="1872"/>
          </w:tcPr>
          <w:p>
            <w:pPr>
              <w:spacing w:after="0"/>
            </w:pPr>
            <w:r/>
            <w:r>
              <w:rPr>
                <w:sz w:val="18"/>
              </w:rPr>
              <w:t>0.8424</w:t>
            </w:r>
          </w:p>
        </w:tc>
      </w:tr>
      <w:tr>
        <w:tc>
          <w:tcPr>
            <w:tcW w:type="dxa" w:w="1872"/>
          </w:tcPr>
          <w:p>
            <w:pPr>
              <w:spacing w:after="0"/>
            </w:pPr>
            <w:r/>
            <w:r>
              <w:rPr>
                <w:sz w:val="18"/>
              </w:rPr>
              <w:t>(64, 32)</w:t>
            </w:r>
          </w:p>
        </w:tc>
        <w:tc>
          <w:tcPr>
            <w:tcW w:type="dxa" w:w="1440"/>
          </w:tcPr>
          <w:p>
            <w:pPr>
              <w:spacing w:after="0"/>
            </w:pPr>
            <w:r/>
            <w:r>
              <w:rPr>
                <w:sz w:val="18"/>
              </w:rPr>
              <w:t>0.4</w:t>
            </w:r>
          </w:p>
        </w:tc>
        <w:tc>
          <w:tcPr>
            <w:tcW w:type="dxa" w:w="1728"/>
          </w:tcPr>
          <w:p>
            <w:pPr>
              <w:spacing w:after="0"/>
            </w:pPr>
            <w:r/>
            <w:r>
              <w:rPr>
                <w:sz w:val="18"/>
              </w:rPr>
              <w:t>0.01</w:t>
            </w:r>
          </w:p>
        </w:tc>
        <w:tc>
          <w:tcPr>
            <w:tcW w:type="dxa" w:w="1584"/>
          </w:tcPr>
          <w:p>
            <w:pPr>
              <w:spacing w:after="0"/>
            </w:pPr>
            <w:r/>
            <w:r>
              <w:rPr>
                <w:sz w:val="18"/>
              </w:rPr>
              <w:t>16</w:t>
            </w:r>
          </w:p>
        </w:tc>
        <w:tc>
          <w:tcPr>
            <w:tcW w:type="dxa" w:w="1872"/>
          </w:tcPr>
          <w:p>
            <w:pPr>
              <w:spacing w:after="0"/>
            </w:pPr>
            <w:r/>
            <w:r>
              <w:rPr>
                <w:sz w:val="18"/>
              </w:rPr>
              <w:t>0.8424</w:t>
            </w:r>
          </w:p>
        </w:tc>
      </w:tr>
      <w:tr>
        <w:tc>
          <w:tcPr>
            <w:tcW w:type="dxa" w:w="1872"/>
          </w:tcPr>
          <w:p>
            <w:pPr>
              <w:spacing w:after="0"/>
            </w:pPr>
            <w:r/>
            <w:r>
              <w:rPr>
                <w:sz w:val="18"/>
              </w:rPr>
              <w:t>(32, 16)</w:t>
            </w:r>
          </w:p>
        </w:tc>
        <w:tc>
          <w:tcPr>
            <w:tcW w:type="dxa" w:w="1440"/>
          </w:tcPr>
          <w:p>
            <w:pPr>
              <w:spacing w:after="0"/>
            </w:pPr>
            <w:r/>
            <w:r>
              <w:rPr>
                <w:sz w:val="18"/>
              </w:rPr>
              <w:t>0.4</w:t>
            </w:r>
          </w:p>
        </w:tc>
        <w:tc>
          <w:tcPr>
            <w:tcW w:type="dxa" w:w="1728"/>
          </w:tcPr>
          <w:p>
            <w:pPr>
              <w:spacing w:after="0"/>
            </w:pPr>
            <w:r/>
            <w:r>
              <w:rPr>
                <w:sz w:val="18"/>
              </w:rPr>
              <w:t>0.001</w:t>
            </w:r>
          </w:p>
        </w:tc>
        <w:tc>
          <w:tcPr>
            <w:tcW w:type="dxa" w:w="1584"/>
          </w:tcPr>
          <w:p>
            <w:pPr>
              <w:spacing w:after="0"/>
            </w:pPr>
            <w:r/>
            <w:r>
              <w:rPr>
                <w:sz w:val="18"/>
              </w:rPr>
              <w:t>41</w:t>
            </w:r>
          </w:p>
        </w:tc>
        <w:tc>
          <w:tcPr>
            <w:tcW w:type="dxa" w:w="1872"/>
          </w:tcPr>
          <w:p>
            <w:pPr>
              <w:spacing w:after="0"/>
            </w:pPr>
            <w:r/>
            <w:r>
              <w:rPr>
                <w:sz w:val="18"/>
              </w:rPr>
              <w:t>0.8417</w:t>
            </w:r>
          </w:p>
        </w:tc>
      </w:tr>
      <w:tr>
        <w:tc>
          <w:tcPr>
            <w:tcW w:type="dxa" w:w="1872"/>
          </w:tcPr>
          <w:p>
            <w:pPr>
              <w:spacing w:after="0"/>
            </w:pPr>
            <w:r/>
            <w:r>
              <w:rPr>
                <w:sz w:val="18"/>
              </w:rPr>
              <w:t>(64, 32)</w:t>
            </w:r>
          </w:p>
        </w:tc>
        <w:tc>
          <w:tcPr>
            <w:tcW w:type="dxa" w:w="1440"/>
          </w:tcPr>
          <w:p>
            <w:pPr>
              <w:spacing w:after="0"/>
            </w:pPr>
            <w:r/>
            <w:r>
              <w:rPr>
                <w:sz w:val="18"/>
              </w:rPr>
              <w:t>0.4</w:t>
            </w:r>
          </w:p>
        </w:tc>
        <w:tc>
          <w:tcPr>
            <w:tcW w:type="dxa" w:w="1728"/>
          </w:tcPr>
          <w:p>
            <w:pPr>
              <w:spacing w:after="0"/>
            </w:pPr>
            <w:r/>
            <w:r>
              <w:rPr>
                <w:sz w:val="18"/>
              </w:rPr>
              <w:t>0.001</w:t>
            </w:r>
          </w:p>
        </w:tc>
        <w:tc>
          <w:tcPr>
            <w:tcW w:type="dxa" w:w="1584"/>
          </w:tcPr>
          <w:p>
            <w:pPr>
              <w:spacing w:after="0"/>
            </w:pPr>
            <w:r/>
            <w:r>
              <w:rPr>
                <w:sz w:val="18"/>
              </w:rPr>
              <w:t>19</w:t>
            </w:r>
          </w:p>
        </w:tc>
        <w:tc>
          <w:tcPr>
            <w:tcW w:type="dxa" w:w="1872"/>
          </w:tcPr>
          <w:p>
            <w:pPr>
              <w:spacing w:after="0"/>
            </w:pPr>
            <w:r/>
            <w:r>
              <w:rPr>
                <w:sz w:val="18"/>
              </w:rPr>
              <w:t>0.8417</w:t>
            </w:r>
          </w:p>
        </w:tc>
      </w:tr>
      <w:tr>
        <w:tc>
          <w:tcPr>
            <w:tcW w:type="dxa" w:w="1872"/>
          </w:tcPr>
          <w:p>
            <w:pPr>
              <w:spacing w:after="0"/>
            </w:pPr>
            <w:r/>
            <w:r>
              <w:rPr>
                <w:sz w:val="18"/>
              </w:rPr>
              <w:t>(32, 16)</w:t>
            </w:r>
          </w:p>
        </w:tc>
        <w:tc>
          <w:tcPr>
            <w:tcW w:type="dxa" w:w="1440"/>
          </w:tcPr>
          <w:p>
            <w:pPr>
              <w:spacing w:after="0"/>
            </w:pPr>
            <w:r/>
            <w:r>
              <w:rPr>
                <w:sz w:val="18"/>
              </w:rPr>
              <w:t>0.2</w:t>
            </w:r>
          </w:p>
        </w:tc>
        <w:tc>
          <w:tcPr>
            <w:tcW w:type="dxa" w:w="1728"/>
          </w:tcPr>
          <w:p>
            <w:pPr>
              <w:spacing w:after="0"/>
            </w:pPr>
            <w:r/>
            <w:r>
              <w:rPr>
                <w:sz w:val="18"/>
              </w:rPr>
              <w:t>0.001</w:t>
            </w:r>
          </w:p>
        </w:tc>
        <w:tc>
          <w:tcPr>
            <w:tcW w:type="dxa" w:w="1584"/>
          </w:tcPr>
          <w:p>
            <w:pPr>
              <w:spacing w:after="0"/>
            </w:pPr>
            <w:r/>
            <w:r>
              <w:rPr>
                <w:sz w:val="18"/>
              </w:rPr>
              <w:t>30</w:t>
            </w:r>
          </w:p>
        </w:tc>
        <w:tc>
          <w:tcPr>
            <w:tcW w:type="dxa" w:w="1872"/>
          </w:tcPr>
          <w:p>
            <w:pPr>
              <w:spacing w:after="0"/>
            </w:pPr>
            <w:r/>
            <w:r>
              <w:rPr>
                <w:sz w:val="18"/>
              </w:rPr>
              <w:t>0.8412</w:t>
            </w:r>
          </w:p>
        </w:tc>
      </w:tr>
    </w:tbl>
    <w:p>
      <w:pPr>
        <w:spacing w:after="40"/>
      </w:pPr>
    </w:p>
    <w:p>
      <w:pPr>
        <w:jc w:val="both"/>
      </w:pPr>
      <w:r>
        <w:rPr>
          <w:b w:val="0"/>
          <w:i w:val="0"/>
        </w:rPr>
        <w:t>All configurations fall within a narrow band (0.841-0.846), so the model is insensitive to these settings. The best was (32, 16) units, dropout 0.4, learning rate 0.01.</w:t>
      </w:r>
    </w:p>
    <w:p>
      <w:pPr>
        <w:pStyle w:val="Heading2"/>
      </w:pPr>
      <w:r>
        <w:t>6.4 Feature analysis</w:t>
      </w:r>
    </w:p>
    <w:p>
      <w:pPr>
        <w:jc w:val="both"/>
      </w:pPr>
      <w:r>
        <w:rPr>
          <w:b w:val="0"/>
          <w:i w:val="0"/>
        </w:rPr>
        <w:t>Permutation importance was computed on the test set (the drop in AUC when a feature is shuffled, averaged over 10 repeats). Tenure dominates (AUC drop 0.065, about 4.5 times any other feature), followed by two-year contract, month-to-month contract and DSL internet service. This agrees with the EDA and statistical tests, so the model has learned the same drivers that the analysis found.</w:t>
      </w:r>
    </w:p>
    <w:p>
      <w:pPr>
        <w:keepNext/>
        <w:jc w:val="center"/>
      </w:pPr>
      <w:r>
        <w:drawing>
          <wp:inline xmlns:a="http://schemas.openxmlformats.org/drawingml/2006/main" xmlns:pic="http://schemas.openxmlformats.org/drawingml/2006/picture">
            <wp:extent cx="4754880" cy="3238656"/>
            <wp:docPr id="11" name="Picture 11"/>
            <wp:cNvGraphicFramePr>
              <a:graphicFrameLocks noChangeAspect="1"/>
            </wp:cNvGraphicFramePr>
            <a:graphic>
              <a:graphicData uri="http://schemas.openxmlformats.org/drawingml/2006/picture">
                <pic:pic>
                  <pic:nvPicPr>
                    <pic:cNvPr id="0" name="16_feature_importance.png"/>
                    <pic:cNvPicPr/>
                  </pic:nvPicPr>
                  <pic:blipFill>
                    <a:blip r:embed="rId19"/>
                    <a:stretch>
                      <a:fillRect/>
                    </a:stretch>
                  </pic:blipFill>
                  <pic:spPr>
                    <a:xfrm>
                      <a:off x="0" y="0"/>
                      <a:ext cx="4754880" cy="3238656"/>
                    </a:xfrm>
                    <a:prstGeom prst="rect"/>
                  </pic:spPr>
                </pic:pic>
              </a:graphicData>
            </a:graphic>
          </wp:inline>
        </w:drawing>
      </w:r>
    </w:p>
    <w:p>
      <w:pPr>
        <w:spacing w:after="160"/>
        <w:jc w:val="center"/>
      </w:pPr>
      <w:r>
        <w:rPr>
          <w:b w:val="0"/>
          <w:i/>
          <w:sz w:val="20"/>
        </w:rPr>
        <w:t>Figure 11: Permutation feature importance (top 12)</w:t>
      </w:r>
    </w:p>
    <w:p>
      <w:pPr>
        <w:pStyle w:val="Heading1"/>
      </w:pPr>
      <w:r>
        <w:t>7. Result Visualization and Interpretation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312"/>
            <w:shd w:val="clear" w:color="auto" w:fill="D9E2F3"/>
          </w:tcPr>
          <w:p>
            <w:pPr>
              <w:spacing w:after="0"/>
            </w:pPr>
            <w:r/>
            <w:r>
              <w:rPr>
                <w:b/>
                <w:sz w:val="20"/>
              </w:rPr>
              <w:t>Model (test set)</w:t>
            </w:r>
          </w:p>
        </w:tc>
        <w:tc>
          <w:tcPr>
            <w:tcW w:type="dxa" w:w="1152"/>
            <w:shd w:val="clear" w:color="auto" w:fill="D9E2F3"/>
          </w:tcPr>
          <w:p>
            <w:pPr>
              <w:spacing w:after="0"/>
            </w:pPr>
            <w:r/>
            <w:r>
              <w:rPr>
                <w:b/>
                <w:sz w:val="20"/>
              </w:rPr>
              <w:t>AUC</w:t>
            </w:r>
          </w:p>
        </w:tc>
        <w:tc>
          <w:tcPr>
            <w:tcW w:type="dxa" w:w="1296"/>
            <w:shd w:val="clear" w:color="auto" w:fill="D9E2F3"/>
          </w:tcPr>
          <w:p>
            <w:pPr>
              <w:spacing w:after="0"/>
            </w:pPr>
            <w:r/>
            <w:r>
              <w:rPr>
                <w:b/>
                <w:sz w:val="20"/>
              </w:rPr>
              <w:t>Accuracy</w:t>
            </w:r>
          </w:p>
        </w:tc>
        <w:tc>
          <w:tcPr>
            <w:tcW w:type="dxa" w:w="1296"/>
            <w:shd w:val="clear" w:color="auto" w:fill="D9E2F3"/>
          </w:tcPr>
          <w:p>
            <w:pPr>
              <w:spacing w:after="0"/>
            </w:pPr>
            <w:r/>
            <w:r>
              <w:rPr>
                <w:b/>
                <w:sz w:val="20"/>
              </w:rPr>
              <w:t>Precision</w:t>
            </w:r>
          </w:p>
        </w:tc>
        <w:tc>
          <w:tcPr>
            <w:tcW w:type="dxa" w:w="1152"/>
            <w:shd w:val="clear" w:color="auto" w:fill="D9E2F3"/>
          </w:tcPr>
          <w:p>
            <w:pPr>
              <w:spacing w:after="0"/>
            </w:pPr>
            <w:r/>
            <w:r>
              <w:rPr>
                <w:b/>
                <w:sz w:val="20"/>
              </w:rPr>
              <w:t>Recall</w:t>
            </w:r>
          </w:p>
        </w:tc>
        <w:tc>
          <w:tcPr>
            <w:tcW w:type="dxa" w:w="1008"/>
            <w:shd w:val="clear" w:color="auto" w:fill="D9E2F3"/>
          </w:tcPr>
          <w:p>
            <w:pPr>
              <w:spacing w:after="0"/>
            </w:pPr>
            <w:r/>
            <w:r>
              <w:rPr>
                <w:b/>
                <w:sz w:val="20"/>
              </w:rPr>
              <w:t>F1</w:t>
            </w:r>
          </w:p>
        </w:tc>
      </w:tr>
      <w:tr>
        <w:tc>
          <w:tcPr>
            <w:tcW w:type="dxa" w:w="3312"/>
          </w:tcPr>
          <w:p>
            <w:pPr>
              <w:spacing w:after="0"/>
            </w:pPr>
            <w:r/>
            <w:r>
              <w:rPr>
                <w:sz w:val="20"/>
              </w:rPr>
              <w:t>MLP (tuned)</w:t>
            </w:r>
          </w:p>
        </w:tc>
        <w:tc>
          <w:tcPr>
            <w:tcW w:type="dxa" w:w="1152"/>
          </w:tcPr>
          <w:p>
            <w:pPr>
              <w:spacing w:after="0"/>
            </w:pPr>
            <w:r/>
            <w:r>
              <w:rPr>
                <w:sz w:val="20"/>
              </w:rPr>
              <w:t>0.839</w:t>
            </w:r>
          </w:p>
        </w:tc>
        <w:tc>
          <w:tcPr>
            <w:tcW w:type="dxa" w:w="1296"/>
          </w:tcPr>
          <w:p>
            <w:pPr>
              <w:spacing w:after="0"/>
            </w:pPr>
            <w:r/>
            <w:r>
              <w:rPr>
                <w:sz w:val="20"/>
              </w:rPr>
              <w:t>0.746</w:t>
            </w:r>
          </w:p>
        </w:tc>
        <w:tc>
          <w:tcPr>
            <w:tcW w:type="dxa" w:w="1296"/>
          </w:tcPr>
          <w:p>
            <w:pPr>
              <w:spacing w:after="0"/>
            </w:pPr>
            <w:r/>
            <w:r>
              <w:rPr>
                <w:sz w:val="20"/>
              </w:rPr>
              <w:t>0.516</w:t>
            </w:r>
          </w:p>
        </w:tc>
        <w:tc>
          <w:tcPr>
            <w:tcW w:type="dxa" w:w="1152"/>
          </w:tcPr>
          <w:p>
            <w:pPr>
              <w:spacing w:after="0"/>
            </w:pPr>
            <w:r/>
            <w:r>
              <w:rPr>
                <w:sz w:val="20"/>
              </w:rPr>
              <w:t>0.762</w:t>
            </w:r>
          </w:p>
        </w:tc>
        <w:tc>
          <w:tcPr>
            <w:tcW w:type="dxa" w:w="1008"/>
          </w:tcPr>
          <w:p>
            <w:pPr>
              <w:spacing w:after="0"/>
            </w:pPr>
            <w:r/>
            <w:r>
              <w:rPr>
                <w:sz w:val="20"/>
              </w:rPr>
              <w:t>0.615</w:t>
            </w:r>
          </w:p>
        </w:tc>
      </w:tr>
      <w:tr>
        <w:tc>
          <w:tcPr>
            <w:tcW w:type="dxa" w:w="3312"/>
          </w:tcPr>
          <w:p>
            <w:pPr>
              <w:spacing w:after="0"/>
            </w:pPr>
            <w:r/>
            <w:r>
              <w:rPr>
                <w:sz w:val="20"/>
              </w:rPr>
              <w:t>Logistic Regression (baseline)</w:t>
            </w:r>
          </w:p>
        </w:tc>
        <w:tc>
          <w:tcPr>
            <w:tcW w:type="dxa" w:w="1152"/>
          </w:tcPr>
          <w:p>
            <w:pPr>
              <w:spacing w:after="0"/>
            </w:pPr>
            <w:r/>
            <w:r>
              <w:rPr>
                <w:sz w:val="20"/>
              </w:rPr>
              <w:t>0.845</w:t>
            </w:r>
          </w:p>
        </w:tc>
        <w:tc>
          <w:tcPr>
            <w:tcW w:type="dxa" w:w="1296"/>
          </w:tcPr>
          <w:p>
            <w:pPr>
              <w:spacing w:after="0"/>
            </w:pPr>
            <w:r/>
            <w:r>
              <w:rPr>
                <w:sz w:val="20"/>
              </w:rPr>
              <w:t>0.747</w:t>
            </w:r>
          </w:p>
        </w:tc>
        <w:tc>
          <w:tcPr>
            <w:tcW w:type="dxa" w:w="1296"/>
          </w:tcPr>
          <w:p>
            <w:pPr>
              <w:spacing w:after="0"/>
            </w:pPr>
            <w:r/>
            <w:r>
              <w:rPr>
                <w:sz w:val="20"/>
              </w:rPr>
              <w:t>-</w:t>
            </w:r>
          </w:p>
        </w:tc>
        <w:tc>
          <w:tcPr>
            <w:tcW w:type="dxa" w:w="1152"/>
          </w:tcPr>
          <w:p>
            <w:pPr>
              <w:spacing w:after="0"/>
            </w:pPr>
            <w:r/>
            <w:r>
              <w:rPr>
                <w:sz w:val="20"/>
              </w:rPr>
              <w:t>0.779</w:t>
            </w:r>
          </w:p>
        </w:tc>
        <w:tc>
          <w:tcPr>
            <w:tcW w:type="dxa" w:w="1008"/>
          </w:tcPr>
          <w:p>
            <w:pPr>
              <w:spacing w:after="0"/>
            </w:pPr>
            <w:r/>
            <w:r>
              <w:rPr>
                <w:sz w:val="20"/>
              </w:rPr>
              <w:t>0.621</w:t>
            </w:r>
          </w:p>
        </w:tc>
      </w:tr>
    </w:tbl>
    <w:p>
      <w:pPr>
        <w:spacing w:after="40"/>
      </w:pPr>
    </w:p>
    <w:p>
      <w:pPr>
        <w:pStyle w:val="Heading2"/>
      </w:pPr>
      <w:r>
        <w:t>7.1 Loss vs epoch and accuracy vs epoch</w:t>
      </w:r>
    </w:p>
    <w:p>
      <w:pPr>
        <w:keepNext/>
        <w:jc w:val="center"/>
      </w:pPr>
      <w:r>
        <w:drawing>
          <wp:inline xmlns:a="http://schemas.openxmlformats.org/drawingml/2006/main" xmlns:pic="http://schemas.openxmlformats.org/drawingml/2006/picture">
            <wp:extent cx="5486400" cy="1873103"/>
            <wp:docPr id="12" name="Picture 12"/>
            <wp:cNvGraphicFramePr>
              <a:graphicFrameLocks noChangeAspect="1"/>
            </wp:cNvGraphicFramePr>
            <a:graphic>
              <a:graphicData uri="http://schemas.openxmlformats.org/drawingml/2006/picture">
                <pic:pic>
                  <pic:nvPicPr>
                    <pic:cNvPr id="0" name="12_loss_accuracy_vs_epoch.png"/>
                    <pic:cNvPicPr/>
                  </pic:nvPicPr>
                  <pic:blipFill>
                    <a:blip r:embed="rId20"/>
                    <a:stretch>
                      <a:fillRect/>
                    </a:stretch>
                  </pic:blipFill>
                  <pic:spPr>
                    <a:xfrm>
                      <a:off x="0" y="0"/>
                      <a:ext cx="5486400" cy="1873103"/>
                    </a:xfrm>
                    <a:prstGeom prst="rect"/>
                  </pic:spPr>
                </pic:pic>
              </a:graphicData>
            </a:graphic>
          </wp:inline>
        </w:drawing>
      </w:r>
    </w:p>
    <w:p>
      <w:pPr>
        <w:spacing w:after="160"/>
        <w:jc w:val="center"/>
      </w:pPr>
      <w:r>
        <w:rPr>
          <w:b w:val="0"/>
          <w:i/>
          <w:sz w:val="20"/>
        </w:rPr>
        <w:t>Figure 12: Training and validation loss and accuracy</w:t>
      </w:r>
    </w:p>
    <w:p>
      <w:pPr>
        <w:jc w:val="both"/>
      </w:pPr>
      <w:r>
        <w:rPr>
          <w:b w:val="0"/>
          <w:i w:val="0"/>
        </w:rPr>
        <w:t>Training and validation loss fall together within the first five epochs and then flatten at about 0.50-0.52. The two curves stay close, so there is no serious overfitting. The validation curve is noisy because the validation set is small (1,056 rows); early stopping restored the best epoch.</w:t>
      </w:r>
    </w:p>
    <w:p>
      <w:pPr>
        <w:pStyle w:val="Heading2"/>
      </w:pPr>
      <w:r>
        <w:t>7.2 Confusion matrix</w:t>
      </w:r>
    </w:p>
    <w:p>
      <w:pPr>
        <w:keepNext/>
        <w:jc w:val="center"/>
      </w:pPr>
      <w:r>
        <w:drawing>
          <wp:inline xmlns:a="http://schemas.openxmlformats.org/drawingml/2006/main" xmlns:pic="http://schemas.openxmlformats.org/drawingml/2006/picture">
            <wp:extent cx="5120640" cy="2101755"/>
            <wp:docPr id="13" name="Picture 13"/>
            <wp:cNvGraphicFramePr>
              <a:graphicFrameLocks noChangeAspect="1"/>
            </wp:cNvGraphicFramePr>
            <a:graphic>
              <a:graphicData uri="http://schemas.openxmlformats.org/drawingml/2006/picture">
                <pic:pic>
                  <pic:nvPicPr>
                    <pic:cNvPr id="0" name="13_confusion_matrix.png"/>
                    <pic:cNvPicPr/>
                  </pic:nvPicPr>
                  <pic:blipFill>
                    <a:blip r:embed="rId21"/>
                    <a:stretch>
                      <a:fillRect/>
                    </a:stretch>
                  </pic:blipFill>
                  <pic:spPr>
                    <a:xfrm>
                      <a:off x="0" y="0"/>
                      <a:ext cx="5120640" cy="2101755"/>
                    </a:xfrm>
                    <a:prstGeom prst="rect"/>
                  </pic:spPr>
                </pic:pic>
              </a:graphicData>
            </a:graphic>
          </wp:inline>
        </w:drawing>
      </w:r>
    </w:p>
    <w:p>
      <w:pPr>
        <w:spacing w:after="160"/>
        <w:jc w:val="center"/>
      </w:pPr>
      <w:r>
        <w:rPr>
          <w:b w:val="0"/>
          <w:i/>
          <w:sz w:val="20"/>
        </w:rPr>
        <w:t>Figure 13: Confusion matrix on the test set</w:t>
      </w:r>
    </w:p>
    <w:p>
      <w:pPr>
        <w:jc w:val="both"/>
      </w:pPr>
      <w:r>
        <w:rPr>
          <w:b w:val="0"/>
          <w:i w:val="0"/>
        </w:rPr>
        <w:t>Of 281 real churners the model identifies 214 (recall 76%) and misses 67. Of 776 loyal customers it correctly clears 575 and wrongly flags 201, giving a churn precision of 52%. For a retention campaign, missing a churner is usually costlier than offering a discount to a loyal customer, so the high recall is a useful trade-off.</w:t>
      </w:r>
    </w:p>
    <w:p>
      <w:pPr>
        <w:pStyle w:val="Heading2"/>
      </w:pPr>
      <w:r>
        <w:t>7.3 ROC curve and AUC</w:t>
      </w:r>
    </w:p>
    <w:p>
      <w:pPr>
        <w:keepNext/>
        <w:jc w:val="center"/>
      </w:pPr>
      <w:r>
        <w:drawing>
          <wp:inline xmlns:a="http://schemas.openxmlformats.org/drawingml/2006/main" xmlns:pic="http://schemas.openxmlformats.org/drawingml/2006/picture">
            <wp:extent cx="4023360" cy="3476183"/>
            <wp:docPr id="14" name="Picture 14"/>
            <wp:cNvGraphicFramePr>
              <a:graphicFrameLocks noChangeAspect="1"/>
            </wp:cNvGraphicFramePr>
            <a:graphic>
              <a:graphicData uri="http://schemas.openxmlformats.org/drawingml/2006/picture">
                <pic:pic>
                  <pic:nvPicPr>
                    <pic:cNvPr id="0" name="14_roc_curve.png"/>
                    <pic:cNvPicPr/>
                  </pic:nvPicPr>
                  <pic:blipFill>
                    <a:blip r:embed="rId22"/>
                    <a:stretch>
                      <a:fillRect/>
                    </a:stretch>
                  </pic:blipFill>
                  <pic:spPr>
                    <a:xfrm>
                      <a:off x="0" y="0"/>
                      <a:ext cx="4023360" cy="3476183"/>
                    </a:xfrm>
                    <a:prstGeom prst="rect"/>
                  </pic:spPr>
                </pic:pic>
              </a:graphicData>
            </a:graphic>
          </wp:inline>
        </w:drawing>
      </w:r>
    </w:p>
    <w:p>
      <w:pPr>
        <w:spacing w:after="160"/>
        <w:jc w:val="center"/>
      </w:pPr>
      <w:r>
        <w:rPr>
          <w:b w:val="0"/>
          <w:i/>
          <w:sz w:val="20"/>
        </w:rPr>
        <w:t>Figure 14: ROC curve of the MLP vs the logistic regression baseline</w:t>
      </w:r>
    </w:p>
    <w:p>
      <w:pPr>
        <w:jc w:val="both"/>
      </w:pPr>
      <w:r>
        <w:rPr>
          <w:b w:val="0"/>
          <w:i w:val="0"/>
        </w:rPr>
        <w:t>The AUC is 0.839 (0.5 = random guessing, 1.0 = perfect): a randomly chosen churner receives a higher risk score than a randomly chosen loyal customer 84% of the time. The logistic regression baseline (0.845) is practically identical; the two curves overlap almost everywhere.</w:t>
      </w:r>
    </w:p>
    <w:p>
      <w:pPr>
        <w:pStyle w:val="Heading2"/>
      </w:pPr>
      <w:r>
        <w:t>7.4 Probability distribution and threshold analysis</w:t>
      </w:r>
    </w:p>
    <w:p>
      <w:pPr>
        <w:keepNext/>
        <w:jc w:val="center"/>
      </w:pPr>
      <w:r>
        <w:drawing>
          <wp:inline xmlns:a="http://schemas.openxmlformats.org/drawingml/2006/main" xmlns:pic="http://schemas.openxmlformats.org/drawingml/2006/picture">
            <wp:extent cx="5486400" cy="1873103"/>
            <wp:docPr id="15" name="Picture 15"/>
            <wp:cNvGraphicFramePr>
              <a:graphicFrameLocks noChangeAspect="1"/>
            </wp:cNvGraphicFramePr>
            <a:graphic>
              <a:graphicData uri="http://schemas.openxmlformats.org/drawingml/2006/picture">
                <pic:pic>
                  <pic:nvPicPr>
                    <pic:cNvPr id="0" name="15_probability_and_threshold.png"/>
                    <pic:cNvPicPr/>
                  </pic:nvPicPr>
                  <pic:blipFill>
                    <a:blip r:embed="rId23"/>
                    <a:stretch>
                      <a:fillRect/>
                    </a:stretch>
                  </pic:blipFill>
                  <pic:spPr>
                    <a:xfrm>
                      <a:off x="0" y="0"/>
                      <a:ext cx="5486400" cy="1873103"/>
                    </a:xfrm>
                    <a:prstGeom prst="rect"/>
                  </pic:spPr>
                </pic:pic>
              </a:graphicData>
            </a:graphic>
          </wp:inline>
        </w:drawing>
      </w:r>
    </w:p>
    <w:p>
      <w:pPr>
        <w:spacing w:after="160"/>
        <w:jc w:val="center"/>
      </w:pPr>
      <w:r>
        <w:rPr>
          <w:b w:val="0"/>
          <w:i/>
          <w:sz w:val="20"/>
        </w:rPr>
        <w:t>Figure 15: Predicted probability by true class, and precision/recall vs threshold</w:t>
      </w:r>
    </w:p>
    <w:p>
      <w:pPr>
        <w:jc w:val="both"/>
      </w:pPr>
      <w:r>
        <w:rPr>
          <w:b w:val="0"/>
          <w:i w:val="0"/>
        </w:rPr>
        <w:t>Churners receive mostly high predicted probabilities and loyal customers low ones, with an overlap zone around 0.4-0.6. The right-hand chart shows the business can trade precision for recall by moving the decision threshold away from 0.5 depending on the cost of a retention offer.</w:t>
      </w:r>
    </w:p>
    <w:p>
      <w:pPr>
        <w:pStyle w:val="Heading1"/>
      </w:pPr>
      <w:r>
        <w:t>8. Conclusion and Future Scope</w:t>
      </w:r>
    </w:p>
    <w:p>
      <w:pPr>
        <w:pStyle w:val="Heading2"/>
      </w:pPr>
      <w:r>
        <w:t>8.1 What was learned and key findings</w:t>
      </w:r>
    </w:p>
    <w:p>
      <w:pPr>
        <w:pStyle w:val="ListBullet"/>
        <w:jc w:val="both"/>
      </w:pPr>
      <w:r>
        <w:t>About 26.5% of customers churn. The riskiest customers are new (low tenure), on month-to-month contracts, using fibre-optic internet, paying by electronic check, without Online Security or Tech Support, and paying higher monthly bills.</w:t>
      </w:r>
    </w:p>
    <w:p>
      <w:pPr>
        <w:pStyle w:val="ListBullet"/>
        <w:jc w:val="both"/>
      </w:pPr>
      <w:r>
        <w:t>Customers on two-year contracts (2.8% churn), with long tenure (above 60 months: 6.6%) or with many add-on services are very loyal.</w:t>
      </w:r>
    </w:p>
    <w:p>
      <w:pPr>
        <w:pStyle w:val="ListBullet"/>
        <w:jc w:val="both"/>
      </w:pPr>
      <w:r>
        <w:t>Gender and having a phone line have no significant effect on churn.</w:t>
      </w:r>
    </w:p>
    <w:p>
      <w:pPr>
        <w:pStyle w:val="ListBullet"/>
        <w:jc w:val="both"/>
      </w:pPr>
      <w:r>
        <w:t>The MLP reached an AUC of 0.839, accuracy of 74.6% and recall of 76.2% on unseen data; it performs the same as logistic regression, which shows the relationships in this data are mostly simple, so a deeper network gives no extra benefit.</w:t>
      </w:r>
    </w:p>
    <w:p>
      <w:pPr>
        <w:pStyle w:val="Heading2"/>
      </w:pPr>
      <w:r>
        <w:t>8.2 Business recommendations</w:t>
      </w:r>
    </w:p>
    <w:p>
      <w:pPr>
        <w:pStyle w:val="ListBullet"/>
        <w:jc w:val="both"/>
      </w:pPr>
      <w:r>
        <w:t>Offer discounts or incentives to move month-to-month customers to one- or two-year contracts.</w:t>
      </w:r>
    </w:p>
    <w:p>
      <w:pPr>
        <w:pStyle w:val="ListBullet"/>
        <w:jc w:val="both"/>
      </w:pPr>
      <w:r>
        <w:t>Pay special attention to customers in their first six months (52.9% of them churn).</w:t>
      </w:r>
    </w:p>
    <w:p>
      <w:pPr>
        <w:pStyle w:val="ListBullet"/>
        <w:jc w:val="both"/>
      </w:pPr>
      <w:r>
        <w:t>Bundle Online Security and Tech Support with fibre plans and encourage automatic payment instead of electronic check.</w:t>
      </w:r>
    </w:p>
    <w:p>
      <w:pPr>
        <w:pStyle w:val="Heading2"/>
      </w:pPr>
      <w:r>
        <w:t>8.3 Challenges</w:t>
      </w:r>
    </w:p>
    <w:p>
      <w:pPr>
        <w:jc w:val="both"/>
      </w:pPr>
      <w:r>
        <w:rPr>
          <w:b w:val="0"/>
          <w:i w:val="0"/>
        </w:rPr>
        <w:t>Class imbalance, a hidden data issue (blank TotalCharges strings), strongly correlated features, and noisy validation curves due to the limited data size.</w:t>
      </w:r>
    </w:p>
    <w:p>
      <w:pPr>
        <w:pStyle w:val="Heading2"/>
      </w:pPr>
      <w:r>
        <w:t>8.4 Future scope</w:t>
      </w:r>
    </w:p>
    <w:p>
      <w:pPr>
        <w:pStyle w:val="ListBullet"/>
        <w:jc w:val="both"/>
      </w:pPr>
      <w:r>
        <w:t>Compare with gradient boosting models (XGBoost / LightGBM) and try SMOTE or focal loss for the imbalance.</w:t>
      </w:r>
    </w:p>
    <w:p>
      <w:pPr>
        <w:pStyle w:val="ListBullet"/>
        <w:jc w:val="both"/>
      </w:pPr>
      <w:r>
        <w:t>Choose the decision threshold using the real cost of losing a customer versus the cost of a retention offer.</w:t>
      </w:r>
    </w:p>
    <w:p>
      <w:pPr>
        <w:pStyle w:val="ListBullet"/>
        <w:jc w:val="both"/>
      </w:pPr>
      <w:r>
        <w:t>Add behavioural data such as call-centre complaints, usage trends and billing disputes; use SHAP for per-customer explanations.</w:t>
      </w:r>
    </w:p>
    <w:p>
      <w:pPr>
        <w:pStyle w:val="ListBullet"/>
        <w:jc w:val="both"/>
      </w:pPr>
      <w:r>
        <w:t>Deploy the model as a REST API or dashboard so the retention team can score customers regularly.</w:t>
      </w:r>
    </w:p>
    <w:p>
      <w:pPr>
        <w:pStyle w:val="Heading1"/>
      </w:pPr>
      <w:r>
        <w:t>References</w:t>
      </w:r>
    </w:p>
    <w:p>
      <w:pPr>
        <w:ind w:left="576" w:hanging="576"/>
        <w:jc w:val="both"/>
      </w:pPr>
      <w:r>
        <w:t>[1]  "Telco Customer Churn," IBM sample dataset, Kaggle. [Online]. Available: https://www.kaggle.com/datasets/blastchar/telco-customer-churn</w:t>
      </w:r>
    </w:p>
    <w:p>
      <w:pPr>
        <w:ind w:left="576" w:hanging="576"/>
        <w:jc w:val="both"/>
      </w:pPr>
      <w:r>
        <w:t>[2]  J. W. Tukey, Exploratory Data Analysis. Reading, MA, USA: Addison-Wesley, 1977.</w:t>
      </w:r>
    </w:p>
    <w:p>
      <w:pPr>
        <w:ind w:left="576" w:hanging="576"/>
        <w:jc w:val="both"/>
      </w:pPr>
      <w:r>
        <w:t>[3]  B. Fry, Visualizing Data: Exploring and Explaining Data with the Processing Environment. Sebastopol, CA, USA: O'Reilly Media, 2007.</w:t>
      </w:r>
    </w:p>
    <w:p>
      <w:pPr>
        <w:ind w:left="576" w:hanging="576"/>
        <w:jc w:val="both"/>
      </w:pPr>
      <w:r>
        <w:t>[4]  I. Goodfellow, Y. Bengio, and A. Courville, Deep Learning. Cambridge, MA, USA: MIT Press, 2016.</w:t>
      </w:r>
    </w:p>
    <w:p>
      <w:pPr>
        <w:ind w:left="576" w:hanging="576"/>
        <w:jc w:val="both"/>
      </w:pPr>
      <w:r>
        <w:t>[5]  F. Pedregosa et al., "Scikit-learn: Machine learning in Python," J. Mach. Learn. Res., vol. 12, pp. 2825-2830, 2011.</w:t>
      </w:r>
    </w:p>
    <w:p>
      <w:pPr>
        <w:ind w:left="576" w:hanging="576"/>
        <w:jc w:val="both"/>
      </w:pPr>
      <w:r>
        <w:t>[6]  D. P. Kingma and J. Ba, "Adam: A method for stochastic optimization," in Proc. Int. Conf. Learn. Represent. (ICLR), 2015. arXiv:1412.6980.</w:t>
      </w:r>
    </w:p>
    <w:p>
      <w:pPr>
        <w:ind w:left="576" w:hanging="576"/>
        <w:jc w:val="both"/>
      </w:pPr>
      <w:r>
        <w:t>[7]  J. D. Hunter, "Matplotlib: A 2D graphics environment," Comput. Sci. Eng., vol. 9, no. 3, pp. 90-95, 2007.</w:t>
      </w:r>
    </w:p>
    <w:p>
      <w:pPr>
        <w:ind w:left="576" w:hanging="576"/>
        <w:jc w:val="both"/>
      </w:pPr>
      <w:r>
        <w:t>[8]  F. Chollet et al., "Keras," 2015. [Online]. Available: https://keras.io</w:t>
      </w:r>
    </w:p>
    <w:p>
      <w:r>
        <w:br w:type="page"/>
      </w:r>
    </w:p>
    <w:p>
      <w:pPr>
        <w:pStyle w:val="Heading1"/>
      </w:pPr>
      <w:r>
        <w:t>Appendix: Code</w:t>
      </w:r>
    </w:p>
    <w:p>
      <w:pPr>
        <w:jc w:val="both"/>
      </w:pPr>
      <w:r>
        <w:rPr>
          <w:b w:val="0"/>
          <w:i w:val="0"/>
        </w:rPr>
        <w:t>The complete, commented code (data loading, EDA, preprocessing, model creation and training, evaluation and visualization) is also available as churn_analysis.ipynb in the GitHub repository.</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---------- 0. Imports &amp; settings ----------</w:t>
      </w:r>
    </w:p>
    <w:p>
      <w:pPr>
        <w:spacing w:after="0" w:line="240" w:lineRule="auto"/>
      </w:pPr>
      <w:r>
        <w:rPr>
          <w:rFonts w:ascii="Courier New" w:hAnsi="Courier New" w:eastAsia="Courier New"/>
          <w:sz w:val="15"/>
        </w:rPr>
        <w:t>import os, json, warnings, random</w:t>
      </w:r>
    </w:p>
    <w:p>
      <w:pPr>
        <w:spacing w:after="0" w:line="240" w:lineRule="auto"/>
      </w:pPr>
      <w:r>
        <w:rPr>
          <w:rFonts w:ascii="Courier New" w:hAnsi="Courier New" w:eastAsia="Courier New"/>
          <w:sz w:val="15"/>
        </w:rPr>
        <w:t>import numpy as np</w:t>
      </w:r>
    </w:p>
    <w:p>
      <w:pPr>
        <w:spacing w:after="0" w:line="240" w:lineRule="auto"/>
      </w:pPr>
      <w:r>
        <w:rPr>
          <w:rFonts w:ascii="Courier New" w:hAnsi="Courier New" w:eastAsia="Courier New"/>
          <w:sz w:val="15"/>
        </w:rPr>
        <w:t>import pandas as pd</w:t>
      </w:r>
    </w:p>
    <w:p>
      <w:pPr>
        <w:spacing w:after="0" w:line="240" w:lineRule="auto"/>
      </w:pPr>
      <w:r>
        <w:rPr>
          <w:rFonts w:ascii="Courier New" w:hAnsi="Courier New" w:eastAsia="Courier New"/>
          <w:sz w:val="15"/>
        </w:rPr>
        <w:t>import matplotlib.pyplot as plt</w:t>
      </w:r>
    </w:p>
    <w:p>
      <w:pPr>
        <w:spacing w:after="0" w:line="240" w:lineRule="auto"/>
      </w:pPr>
      <w:r>
        <w:rPr>
          <w:rFonts w:ascii="Courier New" w:hAnsi="Courier New" w:eastAsia="Courier New"/>
          <w:sz w:val="15"/>
        </w:rPr>
        <w:t>import seaborn as sns</w:t>
      </w:r>
    </w:p>
    <w:p>
      <w:pPr>
        <w:spacing w:after="0" w:line="240" w:lineRule="auto"/>
      </w:pPr>
      <w:r>
        <w:rPr>
          <w:rFonts w:ascii="Courier New" w:hAnsi="Courier New" w:eastAsia="Courier New"/>
          <w:sz w:val="15"/>
        </w:rPr>
        <w:t>from scipy import stats</w:t>
      </w:r>
    </w:p>
    <w:p>
      <w:pPr>
        <w:spacing w:after="0" w:line="240" w:lineRule="auto"/>
      </w:pPr>
      <w:r>
        <w:rPr>
          <w:rFonts w:ascii="Courier New" w:hAnsi="Courier New" w:eastAsia="Courier New"/>
          <w:sz w:val="15"/>
        </w:rPr>
        <w:t>import plotly.express as px</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from sklearn.model_selection import train_test_split</w:t>
      </w:r>
    </w:p>
    <w:p>
      <w:pPr>
        <w:spacing w:after="0" w:line="240" w:lineRule="auto"/>
      </w:pPr>
      <w:r>
        <w:rPr>
          <w:rFonts w:ascii="Courier New" w:hAnsi="Courier New" w:eastAsia="Courier New"/>
          <w:sz w:val="15"/>
        </w:rPr>
        <w:t>from sklearn.preprocessing import StandardScaler</w:t>
      </w:r>
    </w:p>
    <w:p>
      <w:pPr>
        <w:spacing w:after="0" w:line="240" w:lineRule="auto"/>
      </w:pPr>
      <w:r>
        <w:rPr>
          <w:rFonts w:ascii="Courier New" w:hAnsi="Courier New" w:eastAsia="Courier New"/>
          <w:sz w:val="15"/>
        </w:rPr>
        <w:t>from sklearn.linear_model import LogisticRegression</w:t>
      </w:r>
    </w:p>
    <w:p>
      <w:pPr>
        <w:spacing w:after="0" w:line="240" w:lineRule="auto"/>
      </w:pPr>
      <w:r>
        <w:rPr>
          <w:rFonts w:ascii="Courier New" w:hAnsi="Courier New" w:eastAsia="Courier New"/>
          <w:sz w:val="15"/>
        </w:rPr>
        <w:t>from sklearn.metrics import (confusion_matrix, ConfusionMatrixDisplay, roc_curve, roc_auc_score,</w:t>
      </w:r>
    </w:p>
    <w:p>
      <w:pPr>
        <w:spacing w:after="0" w:line="240" w:lineRule="auto"/>
      </w:pPr>
      <w:r>
        <w:rPr>
          <w:rFonts w:ascii="Courier New" w:hAnsi="Courier New" w:eastAsia="Courier New"/>
          <w:sz w:val="15"/>
        </w:rPr>
        <w:t xml:space="preserve">                             accuracy_score, precision_score, recall_score, f1_score,</w:t>
      </w:r>
    </w:p>
    <w:p>
      <w:pPr>
        <w:spacing w:after="0" w:line="240" w:lineRule="auto"/>
      </w:pPr>
      <w:r>
        <w:rPr>
          <w:rFonts w:ascii="Courier New" w:hAnsi="Courier New" w:eastAsia="Courier New"/>
          <w:sz w:val="15"/>
        </w:rPr>
        <w:t xml:space="preserve">                             classification_report, precision_recall_curve)</w:t>
      </w:r>
    </w:p>
    <w:p>
      <w:pPr>
        <w:spacing w:after="0" w:line="240" w:lineRule="auto"/>
      </w:pPr>
      <w:r>
        <w:rPr>
          <w:rFonts w:ascii="Courier New" w:hAnsi="Courier New" w:eastAsia="Courier New"/>
          <w:sz w:val="15"/>
        </w:rPr>
        <w:t>from sklearn.utils.class_weight import compute_class_weight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os.environ["TF_CPP_MIN_LOG_LEVEL"] = "3"</w:t>
      </w:r>
    </w:p>
    <w:p>
      <w:pPr>
        <w:spacing w:after="0" w:line="240" w:lineRule="auto"/>
      </w:pPr>
      <w:r>
        <w:rPr>
          <w:rFonts w:ascii="Courier New" w:hAnsi="Courier New" w:eastAsia="Courier New"/>
          <w:sz w:val="15"/>
        </w:rPr>
        <w:t>import tensorflow as tf</w:t>
      </w:r>
    </w:p>
    <w:p>
      <w:pPr>
        <w:spacing w:after="0" w:line="240" w:lineRule="auto"/>
      </w:pPr>
      <w:r>
        <w:rPr>
          <w:rFonts w:ascii="Courier New" w:hAnsi="Courier New" w:eastAsia="Courier New"/>
          <w:sz w:val="15"/>
        </w:rPr>
        <w:t>from tensorflow import keras</w:t>
      </w:r>
    </w:p>
    <w:p>
      <w:pPr>
        <w:spacing w:after="0" w:line="240" w:lineRule="auto"/>
      </w:pPr>
      <w:r>
        <w:rPr>
          <w:rFonts w:ascii="Courier New" w:hAnsi="Courier New" w:eastAsia="Courier New"/>
          <w:sz w:val="15"/>
        </w:rPr>
        <w:t>from tensorflow.keras import layers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warnings.filterwarnings("ignore")</w:t>
      </w:r>
    </w:p>
    <w:p>
      <w:pPr>
        <w:spacing w:after="0" w:line="240" w:lineRule="auto"/>
      </w:pPr>
      <w:r>
        <w:rPr>
          <w:rFonts w:ascii="Courier New" w:hAnsi="Courier New" w:eastAsia="Courier New"/>
          <w:sz w:val="15"/>
        </w:rPr>
        <w:t>SEED = 42</w:t>
      </w:r>
    </w:p>
    <w:p>
      <w:pPr>
        <w:spacing w:after="0" w:line="240" w:lineRule="auto"/>
      </w:pPr>
      <w:r>
        <w:rPr>
          <w:rFonts w:ascii="Courier New" w:hAnsi="Courier New" w:eastAsia="Courier New"/>
          <w:sz w:val="15"/>
        </w:rPr>
        <w:t>random.seed(SEED); np.random.seed(SEED); tf.random.set_seed(SEED)</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sns.set_theme(style="whitegrid", context="notebook")</w:t>
      </w:r>
    </w:p>
    <w:p>
      <w:pPr>
        <w:spacing w:after="0" w:line="240" w:lineRule="auto"/>
      </w:pPr>
      <w:r>
        <w:rPr>
          <w:rFonts w:ascii="Courier New" w:hAnsi="Courier New" w:eastAsia="Courier New"/>
          <w:sz w:val="15"/>
        </w:rPr>
        <w:t>plt.rcParams.update({"figure.dpi": 110, "axes.titlesize": 13, "axes.titleweight": "bold"})</w:t>
      </w:r>
    </w:p>
    <w:p>
      <w:pPr>
        <w:spacing w:after="0" w:line="240" w:lineRule="auto"/>
      </w:pPr>
      <w:r>
        <w:rPr>
          <w:rFonts w:ascii="Courier New" w:hAnsi="Courier New" w:eastAsia="Courier New"/>
          <w:sz w:val="15"/>
        </w:rPr>
        <w:t>FIG_DIR = "figures"; os.makedirs(FIG_DIR, exist_ok=True)</w:t>
      </w:r>
    </w:p>
    <w:p>
      <w:pPr>
        <w:spacing w:after="0" w:line="240" w:lineRule="auto"/>
      </w:pPr>
      <w:r>
        <w:rPr>
          <w:rFonts w:ascii="Courier New" w:hAnsi="Courier New" w:eastAsia="Courier New"/>
          <w:sz w:val="15"/>
        </w:rPr>
        <w:t>RESULTS = {}          # numbers collected here are reused in the written report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savefig(name):</w:t>
      </w:r>
    </w:p>
    <w:p>
      <w:pPr>
        <w:spacing w:after="0" w:line="240" w:lineRule="auto"/>
      </w:pPr>
      <w:r>
        <w:rPr>
          <w:rFonts w:ascii="Courier New" w:hAnsi="Courier New" w:eastAsia="Courier New"/>
          <w:sz w:val="15"/>
        </w:rPr>
        <w:t xml:space="preserve">    plt.tight_layout(); plt.savefig(f"{FIG_DIR}/{name}.png", dpi=150, bbox_inches="tight"); plt.show()</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---------- 1. Data loading (Stage 1: Acquire, Stage 2: Parse) ----------</w:t>
      </w:r>
    </w:p>
    <w:p>
      <w:pPr>
        <w:spacing w:after="0" w:line="240" w:lineRule="auto"/>
      </w:pPr>
      <w:r>
        <w:rPr>
          <w:rFonts w:ascii="Courier New" w:hAnsi="Courier New" w:eastAsia="Courier New"/>
          <w:sz w:val="15"/>
        </w:rPr>
        <w:t>df = pd.read_csv("data/WA_Fn-UseC_-Telco-Customer-Churn.csv")</w:t>
      </w:r>
    </w:p>
    <w:p>
      <w:pPr>
        <w:spacing w:after="0" w:line="240" w:lineRule="auto"/>
      </w:pPr>
      <w:r>
        <w:rPr>
          <w:rFonts w:ascii="Courier New" w:hAnsi="Courier New" w:eastAsia="Courier New"/>
          <w:sz w:val="15"/>
        </w:rPr>
        <w:t>print("Shape:", df.shape)</w:t>
      </w:r>
    </w:p>
    <w:p>
      <w:pPr>
        <w:spacing w:after="0" w:line="240" w:lineRule="auto"/>
      </w:pPr>
      <w:r>
        <w:rPr>
          <w:rFonts w:ascii="Courier New" w:hAnsi="Courier New" w:eastAsia="Courier New"/>
          <w:sz w:val="15"/>
        </w:rPr>
        <w:t>display(df.head())</w:t>
      </w:r>
    </w:p>
    <w:p>
      <w:pPr>
        <w:spacing w:after="0" w:line="240" w:lineRule="auto"/>
      </w:pPr>
      <w:r>
        <w:rPr>
          <w:rFonts w:ascii="Courier New" w:hAnsi="Courier New" w:eastAsia="Courier New"/>
          <w:sz w:val="15"/>
        </w:rPr>
        <w:t>df.info()</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---------- 2. Data quality checks (Stage 3: Filter) ----------</w:t>
      </w:r>
    </w:p>
    <w:p>
      <w:pPr>
        <w:spacing w:after="0" w:line="240" w:lineRule="auto"/>
      </w:pPr>
      <w:r>
        <w:rPr>
          <w:rFonts w:ascii="Courier New" w:hAnsi="Courier New" w:eastAsia="Courier New"/>
          <w:sz w:val="15"/>
        </w:rPr>
        <w:t>print("Duplicate rows (all columns):", df.duplicated().sum())</w:t>
      </w:r>
    </w:p>
    <w:p>
      <w:pPr>
        <w:spacing w:after="0" w:line="240" w:lineRule="auto"/>
      </w:pPr>
      <w:r>
        <w:rPr>
          <w:rFonts w:ascii="Courier New" w:hAnsi="Courier New" w:eastAsia="Courier New"/>
          <w:sz w:val="15"/>
        </w:rPr>
        <w:t>print("Duplicate customerIDs     :", df["customerID"].duplicated().sum())</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TotalCharges is stored as text because some cells are blank spaces</w:t>
      </w:r>
    </w:p>
    <w:p>
      <w:pPr>
        <w:spacing w:after="0" w:line="240" w:lineRule="auto"/>
      </w:pPr>
      <w:r>
        <w:rPr>
          <w:rFonts w:ascii="Courier New" w:hAnsi="Courier New" w:eastAsia="Courier New"/>
          <w:sz w:val="15"/>
        </w:rPr>
        <w:t>df["TotalCharges"] = pd.to_numeric(df["TotalCharges"], errors="coerce")</w:t>
      </w:r>
    </w:p>
    <w:p>
      <w:pPr>
        <w:spacing w:after="0" w:line="240" w:lineRule="auto"/>
      </w:pPr>
      <w:r>
        <w:rPr>
          <w:rFonts w:ascii="Courier New" w:hAnsi="Courier New" w:eastAsia="Courier New"/>
          <w:sz w:val="15"/>
        </w:rPr>
        <w:t>print("\nMissing values after numeric conversion:")</w:t>
      </w:r>
    </w:p>
    <w:p>
      <w:pPr>
        <w:spacing w:after="0" w:line="240" w:lineRule="auto"/>
      </w:pPr>
      <w:r>
        <w:rPr>
          <w:rFonts w:ascii="Courier New" w:hAnsi="Courier New" w:eastAsia="Courier New"/>
          <w:sz w:val="15"/>
        </w:rPr>
        <w:t>print(df.isna().sum()[df.isna().sum() &gt; 0])</w:t>
      </w:r>
    </w:p>
    <w:p>
      <w:pPr>
        <w:spacing w:after="0" w:line="240" w:lineRule="auto"/>
      </w:pPr>
      <w:r>
        <w:rPr>
          <w:rFonts w:ascii="Courier New" w:hAnsi="Courier New" w:eastAsia="Courier New"/>
          <w:sz w:val="15"/>
        </w:rPr>
        <w:t>print("\nRows with missing TotalCharges (check tenure):")</w:t>
      </w:r>
    </w:p>
    <w:p>
      <w:pPr>
        <w:spacing w:after="0" w:line="240" w:lineRule="auto"/>
      </w:pPr>
      <w:r>
        <w:rPr>
          <w:rFonts w:ascii="Courier New" w:hAnsi="Courier New" w:eastAsia="Courier New"/>
          <w:sz w:val="15"/>
        </w:rPr>
        <w:t>display(df[df["TotalCharges"].isna()][["customerID", "tenure", "MonthlyCharges", "TotalCharges", "Churn"]])</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These customers have tenure = 0 (brand new, not billed yet) -&gt; TotalCharges = 0 is the logical value</w:t>
      </w:r>
    </w:p>
    <w:p>
      <w:pPr>
        <w:spacing w:after="0" w:line="240" w:lineRule="auto"/>
      </w:pPr>
      <w:r>
        <w:rPr>
          <w:rFonts w:ascii="Courier New" w:hAnsi="Courier New" w:eastAsia="Courier New"/>
          <w:sz w:val="15"/>
        </w:rPr>
        <w:t>df.loc[df["TotalCharges"].isna(), "TotalCharges"] = 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SeniorCitizen is 0/1 -&gt; make it a readable category like the other Yes/No columns</w:t>
      </w:r>
    </w:p>
    <w:p>
      <w:pPr>
        <w:spacing w:after="0" w:line="240" w:lineRule="auto"/>
      </w:pPr>
      <w:r>
        <w:rPr>
          <w:rFonts w:ascii="Courier New" w:hAnsi="Courier New" w:eastAsia="Courier New"/>
          <w:sz w:val="15"/>
        </w:rPr>
        <w:t>df["SeniorCitizen"] = df["SeniorCitizen"].map({0: "No", 1: "Yes"})</w:t>
      </w:r>
    </w:p>
    <w:p>
      <w:pPr>
        <w:spacing w:after="0" w:line="240" w:lineRule="auto"/>
      </w:pPr>
      <w:r>
        <w:rPr>
          <w:rFonts w:ascii="Courier New" w:hAnsi="Courier New" w:eastAsia="Courier New"/>
          <w:sz w:val="15"/>
        </w:rPr>
        <w:t>RESULTS["n_rows"], RESULTS["n_cols"] = int(df.shape[0]), int(df.shape[1])</w:t>
      </w:r>
    </w:p>
    <w:p>
      <w:pPr>
        <w:spacing w:after="0" w:line="240" w:lineRule="auto"/>
      </w:pPr>
      <w:r>
        <w:rPr>
          <w:rFonts w:ascii="Courier New" w:hAnsi="Courier New" w:eastAsia="Courier New"/>
          <w:sz w:val="15"/>
        </w:rPr>
        <w:t>RESULTS["churn_rate"] = float((df["Churn"] == "Yes").mean())</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---------- 3. Basic statistics ----------</w:t>
      </w:r>
    </w:p>
    <w:p>
      <w:pPr>
        <w:spacing w:after="0" w:line="240" w:lineRule="auto"/>
      </w:pPr>
      <w:r>
        <w:rPr>
          <w:rFonts w:ascii="Courier New" w:hAnsi="Courier New" w:eastAsia="Courier New"/>
          <w:sz w:val="15"/>
        </w:rPr>
        <w:t>num_cols = ["tenure", "MonthlyCharges", "TotalCharges"]</w:t>
      </w:r>
    </w:p>
    <w:p>
      <w:pPr>
        <w:spacing w:after="0" w:line="240" w:lineRule="auto"/>
      </w:pPr>
      <w:r>
        <w:rPr>
          <w:rFonts w:ascii="Courier New" w:hAnsi="Courier New" w:eastAsia="Courier New"/>
          <w:sz w:val="15"/>
        </w:rPr>
        <w:t>cat_cols = [c for c in df.columns if c not in num_cols + ["customerID", "Churn"]]</w:t>
      </w:r>
    </w:p>
    <w:p>
      <w:pPr>
        <w:spacing w:after="0" w:line="240" w:lineRule="auto"/>
      </w:pPr>
      <w:r>
        <w:rPr>
          <w:rFonts w:ascii="Courier New" w:hAnsi="Courier New" w:eastAsia="Courier New"/>
          <w:sz w:val="15"/>
        </w:rPr>
        <w:t>print(f"{len(num_cols)} numeric features, {len(cat_cols)} categorical features (+ customerID, Churn target)")</w:t>
      </w:r>
    </w:p>
    <w:p>
      <w:pPr>
        <w:spacing w:after="0" w:line="240" w:lineRule="auto"/>
      </w:pPr>
      <w:r>
        <w:rPr>
          <w:rFonts w:ascii="Courier New" w:hAnsi="Courier New" w:eastAsia="Courier New"/>
          <w:sz w:val="15"/>
        </w:rPr>
        <w:t>desc = df[num_cols].describe().T</w:t>
      </w:r>
    </w:p>
    <w:p>
      <w:pPr>
        <w:spacing w:after="0" w:line="240" w:lineRule="auto"/>
      </w:pPr>
      <w:r>
        <w:rPr>
          <w:rFonts w:ascii="Courier New" w:hAnsi="Courier New" w:eastAsia="Courier New"/>
          <w:sz w:val="15"/>
        </w:rPr>
        <w:t>desc["skewness"] = df[num_cols].skew()</w:t>
      </w:r>
    </w:p>
    <w:p>
      <w:pPr>
        <w:spacing w:after="0" w:line="240" w:lineRule="auto"/>
      </w:pPr>
      <w:r>
        <w:rPr>
          <w:rFonts w:ascii="Courier New" w:hAnsi="Courier New" w:eastAsia="Courier New"/>
          <w:sz w:val="15"/>
        </w:rPr>
        <w:t>desc["kurtosis"] = df[num_cols].kurt()</w:t>
      </w:r>
    </w:p>
    <w:p>
      <w:pPr>
        <w:spacing w:after="0" w:line="240" w:lineRule="auto"/>
      </w:pPr>
      <w:r>
        <w:rPr>
          <w:rFonts w:ascii="Courier New" w:hAnsi="Courier New" w:eastAsia="Courier New"/>
          <w:sz w:val="15"/>
        </w:rPr>
        <w:t>display(desc.round(2))</w:t>
      </w:r>
    </w:p>
    <w:p>
      <w:pPr>
        <w:spacing w:after="0" w:line="240" w:lineRule="auto"/>
      </w:pPr>
      <w:r>
        <w:rPr>
          <w:rFonts w:ascii="Courier New" w:hAnsi="Courier New" w:eastAsia="Courier New"/>
          <w:sz w:val="15"/>
        </w:rPr>
        <w:t>RESULTS["describe"] = desc.round(2).to_dict()</w:t>
      </w:r>
    </w:p>
    <w:p>
      <w:pPr>
        <w:spacing w:after="0" w:line="240" w:lineRule="auto"/>
      </w:pPr>
      <w:r>
        <w:rPr>
          <w:rFonts w:ascii="Courier New" w:hAnsi="Courier New" w:eastAsia="Courier New"/>
          <w:sz w:val="15"/>
        </w:rPr>
        <w:t>print("\nTarget distribution:")</w:t>
      </w:r>
    </w:p>
    <w:p>
      <w:pPr>
        <w:spacing w:after="0" w:line="240" w:lineRule="auto"/>
      </w:pPr>
      <w:r>
        <w:rPr>
          <w:rFonts w:ascii="Courier New" w:hAnsi="Courier New" w:eastAsia="Courier New"/>
          <w:sz w:val="15"/>
        </w:rPr>
        <w:t>print(df["Churn"].value_counts(), "\n", df["Churn"].value_counts(normalize=True).round(3))</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---------- 4. Outlier detection (IQR rule) ----------</w:t>
      </w:r>
    </w:p>
    <w:p>
      <w:pPr>
        <w:spacing w:after="0" w:line="240" w:lineRule="auto"/>
      </w:pPr>
      <w:r>
        <w:rPr>
          <w:rFonts w:ascii="Courier New" w:hAnsi="Courier New" w:eastAsia="Courier New"/>
          <w:sz w:val="15"/>
        </w:rPr>
        <w:t>out_rows = []</w:t>
      </w:r>
    </w:p>
    <w:p>
      <w:pPr>
        <w:spacing w:after="0" w:line="240" w:lineRule="auto"/>
      </w:pPr>
      <w:r>
        <w:rPr>
          <w:rFonts w:ascii="Courier New" w:hAnsi="Courier New" w:eastAsia="Courier New"/>
          <w:sz w:val="15"/>
        </w:rPr>
        <w:t>for c in num_cols:</w:t>
      </w:r>
    </w:p>
    <w:p>
      <w:pPr>
        <w:spacing w:after="0" w:line="240" w:lineRule="auto"/>
      </w:pPr>
      <w:r>
        <w:rPr>
          <w:rFonts w:ascii="Courier New" w:hAnsi="Courier New" w:eastAsia="Courier New"/>
          <w:sz w:val="15"/>
        </w:rPr>
        <w:t xml:space="preserve">    q1, q3 = df[c].quantile([.25, .75]); iqr = q3 - q1</w:t>
      </w:r>
    </w:p>
    <w:p>
      <w:pPr>
        <w:spacing w:after="0" w:line="240" w:lineRule="auto"/>
      </w:pPr>
      <w:r>
        <w:rPr>
          <w:rFonts w:ascii="Courier New" w:hAnsi="Courier New" w:eastAsia="Courier New"/>
          <w:sz w:val="15"/>
        </w:rPr>
        <w:t xml:space="preserve">    lo, hi = q1 - 1.5 * iqr, q3 + 1.5 * iqr</w:t>
      </w:r>
    </w:p>
    <w:p>
      <w:pPr>
        <w:spacing w:after="0" w:line="240" w:lineRule="auto"/>
      </w:pPr>
      <w:r>
        <w:rPr>
          <w:rFonts w:ascii="Courier New" w:hAnsi="Courier New" w:eastAsia="Courier New"/>
          <w:sz w:val="15"/>
        </w:rPr>
        <w:t xml:space="preserve">    n_out = int(((df[c] &lt; lo) | (df[c] &gt; hi)).sum())</w:t>
      </w:r>
    </w:p>
    <w:p>
      <w:pPr>
        <w:spacing w:after="0" w:line="240" w:lineRule="auto"/>
      </w:pPr>
      <w:r>
        <w:rPr>
          <w:rFonts w:ascii="Courier New" w:hAnsi="Courier New" w:eastAsia="Courier New"/>
          <w:sz w:val="15"/>
        </w:rPr>
        <w:t xml:space="preserve">    out_rows.append({"feature": c, "lower_fence": round(lo, 2), "upper_fence": round(hi, 2), "n_outliers": n_out})</w:t>
      </w:r>
    </w:p>
    <w:p>
      <w:pPr>
        <w:spacing w:after="0" w:line="240" w:lineRule="auto"/>
      </w:pPr>
      <w:r>
        <w:rPr>
          <w:rFonts w:ascii="Courier New" w:hAnsi="Courier New" w:eastAsia="Courier New"/>
          <w:sz w:val="15"/>
        </w:rPr>
        <w:t>outliers = pd.DataFrame(out_rows); display(outliers)</w:t>
      </w:r>
    </w:p>
    <w:p>
      <w:pPr>
        <w:spacing w:after="0" w:line="240" w:lineRule="auto"/>
      </w:pPr>
      <w:r>
        <w:rPr>
          <w:rFonts w:ascii="Courier New" w:hAnsi="Courier New" w:eastAsia="Courier New"/>
          <w:sz w:val="15"/>
        </w:rPr>
        <w:t>RESULTS["outliers"] = outliers.to_dict("records")</w:t>
      </w:r>
    </w:p>
    <w:p>
      <w:pPr>
        <w:spacing w:after="0" w:line="240" w:lineRule="auto"/>
      </w:pPr>
      <w:r>
        <w:rPr>
          <w:rFonts w:ascii="Courier New" w:hAnsi="Courier New" w:eastAsia="Courier New"/>
          <w:sz w:val="15"/>
        </w:rPr>
        <w:t># Decision: all values are valid business values (no negative/impossible numbers), so we KEEP them.</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VISUAL 1: Target distribution (Bernoulli) + categorical churn rates ----------</w:t>
      </w:r>
    </w:p>
    <w:p>
      <w:pPr>
        <w:spacing w:after="0" w:line="240" w:lineRule="auto"/>
      </w:pPr>
      <w:r>
        <w:rPr>
          <w:rFonts w:ascii="Courier New" w:hAnsi="Courier New" w:eastAsia="Courier New"/>
          <w:sz w:val="15"/>
        </w:rPr>
        <w:t>fig, ax = plt.subplots(1, 2, figsize=(11, 4))</w:t>
      </w:r>
    </w:p>
    <w:p>
      <w:pPr>
        <w:spacing w:after="0" w:line="240" w:lineRule="auto"/>
      </w:pPr>
      <w:r>
        <w:rPr>
          <w:rFonts w:ascii="Courier New" w:hAnsi="Courier New" w:eastAsia="Courier New"/>
          <w:sz w:val="15"/>
        </w:rPr>
        <w:t>cnt = df["Churn"].value_counts()</w:t>
      </w:r>
    </w:p>
    <w:p>
      <w:pPr>
        <w:spacing w:after="0" w:line="240" w:lineRule="auto"/>
      </w:pPr>
      <w:r>
        <w:rPr>
          <w:rFonts w:ascii="Courier New" w:hAnsi="Courier New" w:eastAsia="Courier New"/>
          <w:sz w:val="15"/>
        </w:rPr>
        <w:t>ax[0].bar(cnt.index, cnt.values, color=["#4C78A8", "#E45756"])</w:t>
      </w:r>
    </w:p>
    <w:p>
      <w:pPr>
        <w:spacing w:after="0" w:line="240" w:lineRule="auto"/>
      </w:pPr>
      <w:r>
        <w:rPr>
          <w:rFonts w:ascii="Courier New" w:hAnsi="Courier New" w:eastAsia="Courier New"/>
          <w:sz w:val="15"/>
        </w:rPr>
        <w:t>for i, v in enumerate(cnt.values): ax[0].text(i, v + 60, f"{v} ({v/len(df):.1%})", ha="center")</w:t>
      </w:r>
    </w:p>
    <w:p>
      <w:pPr>
        <w:spacing w:after="0" w:line="240" w:lineRule="auto"/>
      </w:pPr>
      <w:r>
        <w:rPr>
          <w:rFonts w:ascii="Courier New" w:hAnsi="Courier New" w:eastAsia="Courier New"/>
          <w:sz w:val="15"/>
        </w:rPr>
        <w:t>ax[0].set(title="Churn class distribution", ylabel="Customers", ylim=(0, cnt.max() * 1.15))</w:t>
      </w:r>
    </w:p>
    <w:p>
      <w:pPr>
        <w:spacing w:after="0" w:line="240" w:lineRule="auto"/>
      </w:pPr>
      <w:r>
        <w:rPr>
          <w:rFonts w:ascii="Courier New" w:hAnsi="Courier New" w:eastAsia="Courier New"/>
          <w:sz w:val="15"/>
        </w:rPr>
        <w:t>order = ["Month-to-month", "One year", "Two year"]</w:t>
      </w:r>
    </w:p>
    <w:p>
      <w:pPr>
        <w:spacing w:after="0" w:line="240" w:lineRule="auto"/>
      </w:pPr>
      <w:r>
        <w:rPr>
          <w:rFonts w:ascii="Courier New" w:hAnsi="Courier New" w:eastAsia="Courier New"/>
          <w:sz w:val="15"/>
        </w:rPr>
        <w:t>rate = df.groupby("Contract")["Churn"].apply(lambda s: (s == "Yes").mean()).reindex(order)</w:t>
      </w:r>
    </w:p>
    <w:p>
      <w:pPr>
        <w:spacing w:after="0" w:line="240" w:lineRule="auto"/>
      </w:pPr>
      <w:r>
        <w:rPr>
          <w:rFonts w:ascii="Courier New" w:hAnsi="Courier New" w:eastAsia="Courier New"/>
          <w:sz w:val="15"/>
        </w:rPr>
        <w:t>sns.barplot(x=rate.index, y=rate.values * 100, ax=ax[1], palette="Reds")</w:t>
      </w:r>
    </w:p>
    <w:p>
      <w:pPr>
        <w:spacing w:after="0" w:line="240" w:lineRule="auto"/>
      </w:pPr>
      <w:r>
        <w:rPr>
          <w:rFonts w:ascii="Courier New" w:hAnsi="Courier New" w:eastAsia="Courier New"/>
          <w:sz w:val="15"/>
        </w:rPr>
        <w:t>for i, v in enumerate(rate.values): ax[1].text(i, v * 100 + 1, f"{v:.1%}", ha="center")</w:t>
      </w:r>
    </w:p>
    <w:p>
      <w:pPr>
        <w:spacing w:after="0" w:line="240" w:lineRule="auto"/>
      </w:pPr>
      <w:r>
        <w:rPr>
          <w:rFonts w:ascii="Courier New" w:hAnsi="Courier New" w:eastAsia="Courier New"/>
          <w:sz w:val="15"/>
        </w:rPr>
        <w:t>ax[1].set(title="Churn rate by contract type", ylabel="Churn rate (%)", xlabel="", ylim=(0, rate.max() * 100 * 1.15))</w:t>
      </w:r>
    </w:p>
    <w:p>
      <w:pPr>
        <w:spacing w:after="0" w:line="240" w:lineRule="auto"/>
      </w:pPr>
      <w:r>
        <w:rPr>
          <w:rFonts w:ascii="Courier New" w:hAnsi="Courier New" w:eastAsia="Courier New"/>
          <w:sz w:val="15"/>
        </w:rPr>
        <w:t>savefig("01_target_and_contract")</w:t>
      </w:r>
    </w:p>
    <w:p>
      <w:pPr>
        <w:spacing w:after="0" w:line="240" w:lineRule="auto"/>
      </w:pPr>
      <w:r>
        <w:rPr>
          <w:rFonts w:ascii="Courier New" w:hAnsi="Courier New" w:eastAsia="Courier New"/>
          <w:sz w:val="15"/>
        </w:rPr>
        <w:t>RESULTS["churn_by_contract"] = rate.round(4).to_dict()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VISUAL 2: Histograms + KDE of numeric features split by churn ----------</w:t>
      </w:r>
    </w:p>
    <w:p>
      <w:pPr>
        <w:spacing w:after="0" w:line="240" w:lineRule="auto"/>
      </w:pPr>
      <w:r>
        <w:rPr>
          <w:rFonts w:ascii="Courier New" w:hAnsi="Courier New" w:eastAsia="Courier New"/>
          <w:sz w:val="15"/>
        </w:rPr>
        <w:t>fig, ax = plt.subplots(1, 3, figsize=(15, 4))</w:t>
      </w:r>
    </w:p>
    <w:p>
      <w:pPr>
        <w:spacing w:after="0" w:line="240" w:lineRule="auto"/>
      </w:pPr>
      <w:r>
        <w:rPr>
          <w:rFonts w:ascii="Courier New" w:hAnsi="Courier New" w:eastAsia="Courier New"/>
          <w:sz w:val="15"/>
        </w:rPr>
        <w:t>for a, c in zip(ax, num_cols):</w:t>
      </w:r>
    </w:p>
    <w:p>
      <w:pPr>
        <w:spacing w:after="0" w:line="240" w:lineRule="auto"/>
      </w:pPr>
      <w:r>
        <w:rPr>
          <w:rFonts w:ascii="Courier New" w:hAnsi="Courier New" w:eastAsia="Courier New"/>
          <w:sz w:val="15"/>
        </w:rPr>
        <w:t xml:space="preserve">    sns.histplot(data=df, x=c, hue="Churn", kde=True, stat="density", common_norm=False,</w:t>
      </w:r>
    </w:p>
    <w:p>
      <w:pPr>
        <w:spacing w:after="0" w:line="240" w:lineRule="auto"/>
      </w:pPr>
      <w:r>
        <w:rPr>
          <w:rFonts w:ascii="Courier New" w:hAnsi="Courier New" w:eastAsia="Courier New"/>
          <w:sz w:val="15"/>
        </w:rPr>
        <w:t xml:space="preserve">                 palette={"No": "#4C78A8", "Yes": "#E45756"}, ax=a, bins=30)</w:t>
      </w:r>
    </w:p>
    <w:p>
      <w:pPr>
        <w:spacing w:after="0" w:line="240" w:lineRule="auto"/>
      </w:pPr>
      <w:r>
        <w:rPr>
          <w:rFonts w:ascii="Courier New" w:hAnsi="Courier New" w:eastAsia="Courier New"/>
          <w:sz w:val="15"/>
        </w:rPr>
        <w:t xml:space="preserve">    a.set(title=f"Distribution of {c}", xlabel=c)</w:t>
      </w:r>
    </w:p>
    <w:p>
      <w:pPr>
        <w:spacing w:after="0" w:line="240" w:lineRule="auto"/>
      </w:pPr>
      <w:r>
        <w:rPr>
          <w:rFonts w:ascii="Courier New" w:hAnsi="Courier New" w:eastAsia="Courier New"/>
          <w:sz w:val="15"/>
        </w:rPr>
        <w:t>savefig("02_numeric_histograms")</w:t>
      </w:r>
    </w:p>
    <w:p>
      <w:pPr>
        <w:spacing w:after="0" w:line="240" w:lineRule="auto"/>
      </w:pPr>
      <w:r>
        <w:rPr>
          <w:rFonts w:ascii="Courier New" w:hAnsi="Courier New" w:eastAsia="Courier New"/>
          <w:sz w:val="15"/>
        </w:rPr>
        <w:t>for c in num_cols:</w:t>
      </w:r>
    </w:p>
    <w:p>
      <w:pPr>
        <w:spacing w:after="0" w:line="240" w:lineRule="auto"/>
      </w:pPr>
      <w:r>
        <w:rPr>
          <w:rFonts w:ascii="Courier New" w:hAnsi="Courier New" w:eastAsia="Courier New"/>
          <w:sz w:val="15"/>
        </w:rPr>
        <w:t xml:space="preserve">    print(c, "| mean churn=Yes: %.1f | mean churn=No: %.1f" % (df.loc[df.Churn=="Yes", c].mean(), df.loc[df.Churn=="No", c].mean()))</w:t>
      </w:r>
    </w:p>
    <w:p>
      <w:pPr>
        <w:spacing w:after="0" w:line="240" w:lineRule="auto"/>
      </w:pPr>
      <w:r>
        <w:rPr>
          <w:rFonts w:ascii="Courier New" w:hAnsi="Courier New" w:eastAsia="Courier New"/>
          <w:sz w:val="15"/>
        </w:rPr>
        <w:t>RESULTS["means_by_churn"] = {c: {"Yes": float(df.loc[df.Churn=="Yes", c].mean()), "No": float(df.loc[df.Churn=="No", c].mean())} for c in num_cols}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VISUAL 3: Boxplots of numeric features by churn (outlier view) ----------</w:t>
      </w:r>
    </w:p>
    <w:p>
      <w:pPr>
        <w:spacing w:after="0" w:line="240" w:lineRule="auto"/>
      </w:pPr>
      <w:r>
        <w:rPr>
          <w:rFonts w:ascii="Courier New" w:hAnsi="Courier New" w:eastAsia="Courier New"/>
          <w:sz w:val="15"/>
        </w:rPr>
        <w:t>fig, ax = plt.subplots(1, 3, figsize=(14, 4))</w:t>
      </w:r>
    </w:p>
    <w:p>
      <w:pPr>
        <w:spacing w:after="0" w:line="240" w:lineRule="auto"/>
      </w:pPr>
      <w:r>
        <w:rPr>
          <w:rFonts w:ascii="Courier New" w:hAnsi="Courier New" w:eastAsia="Courier New"/>
          <w:sz w:val="15"/>
        </w:rPr>
        <w:t>for a, c in zip(ax, num_cols):</w:t>
      </w:r>
    </w:p>
    <w:p>
      <w:pPr>
        <w:spacing w:after="0" w:line="240" w:lineRule="auto"/>
      </w:pPr>
      <w:r>
        <w:rPr>
          <w:rFonts w:ascii="Courier New" w:hAnsi="Courier New" w:eastAsia="Courier New"/>
          <w:sz w:val="15"/>
        </w:rPr>
        <w:t xml:space="preserve">    sns.boxplot(data=df, x="Churn", y=c, palette={"No": "#4C78A8", "Yes": "#E45756"}, ax=a)</w:t>
      </w:r>
    </w:p>
    <w:p>
      <w:pPr>
        <w:spacing w:after="0" w:line="240" w:lineRule="auto"/>
      </w:pPr>
      <w:r>
        <w:rPr>
          <w:rFonts w:ascii="Courier New" w:hAnsi="Courier New" w:eastAsia="Courier New"/>
          <w:sz w:val="15"/>
        </w:rPr>
        <w:t xml:space="preserve">    a.set(title=f"{c} by Churn")</w:t>
      </w:r>
    </w:p>
    <w:p>
      <w:pPr>
        <w:spacing w:after="0" w:line="240" w:lineRule="auto"/>
      </w:pPr>
      <w:r>
        <w:rPr>
          <w:rFonts w:ascii="Courier New" w:hAnsi="Courier New" w:eastAsia="Courier New"/>
          <w:sz w:val="15"/>
        </w:rPr>
        <w:t>savefig("03_boxplots")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VISUAL 4: Correlation heatmap (numeric + encoded target) ----------</w:t>
      </w:r>
    </w:p>
    <w:p>
      <w:pPr>
        <w:spacing w:after="0" w:line="240" w:lineRule="auto"/>
      </w:pPr>
      <w:r>
        <w:rPr>
          <w:rFonts w:ascii="Courier New" w:hAnsi="Courier New" w:eastAsia="Courier New"/>
          <w:sz w:val="15"/>
        </w:rPr>
        <w:t>tmp = df[num_cols].copy(); tmp["Churn (1=Yes)"] = (df["Churn"] == "Yes").astype(int)</w:t>
      </w:r>
    </w:p>
    <w:p>
      <w:pPr>
        <w:spacing w:after="0" w:line="240" w:lineRule="auto"/>
      </w:pPr>
      <w:r>
        <w:rPr>
          <w:rFonts w:ascii="Courier New" w:hAnsi="Courier New" w:eastAsia="Courier New"/>
          <w:sz w:val="15"/>
        </w:rPr>
        <w:t>tmp["Services_count"] = (df[["OnlineSecurity","OnlineBackup","DeviceProtection","TechSupport","StreamingTV","StreamingMovies"]] == "Yes").sum(axis=1)</w:t>
      </w:r>
    </w:p>
    <w:p>
      <w:pPr>
        <w:spacing w:after="0" w:line="240" w:lineRule="auto"/>
      </w:pPr>
      <w:r>
        <w:rPr>
          <w:rFonts w:ascii="Courier New" w:hAnsi="Courier New" w:eastAsia="Courier New"/>
          <w:sz w:val="15"/>
        </w:rPr>
        <w:t>corr = tmp.corr()</w:t>
      </w:r>
    </w:p>
    <w:p>
      <w:pPr>
        <w:spacing w:after="0" w:line="240" w:lineRule="auto"/>
      </w:pPr>
      <w:r>
        <w:rPr>
          <w:rFonts w:ascii="Courier New" w:hAnsi="Courier New" w:eastAsia="Courier New"/>
          <w:sz w:val="15"/>
        </w:rPr>
        <w:t>plt.figure(figsize=(7, 5.5))</w:t>
      </w:r>
    </w:p>
    <w:p>
      <w:pPr>
        <w:spacing w:after="0" w:line="240" w:lineRule="auto"/>
      </w:pPr>
      <w:r>
        <w:rPr>
          <w:rFonts w:ascii="Courier New" w:hAnsi="Courier New" w:eastAsia="Courier New"/>
          <w:sz w:val="15"/>
        </w:rPr>
        <w:t>sns.heatmap(corr, annot=True, fmt=".2f", cmap="coolwarm", center=0, vmin=-1, vmax=1, linewidths=.5)</w:t>
      </w:r>
    </w:p>
    <w:p>
      <w:pPr>
        <w:spacing w:after="0" w:line="240" w:lineRule="auto"/>
      </w:pPr>
      <w:r>
        <w:rPr>
          <w:rFonts w:ascii="Courier New" w:hAnsi="Courier New" w:eastAsia="Courier New"/>
          <w:sz w:val="15"/>
        </w:rPr>
        <w:t>plt.title("Correlation heatmap (Pearson)")</w:t>
      </w:r>
    </w:p>
    <w:p>
      <w:pPr>
        <w:spacing w:after="0" w:line="240" w:lineRule="auto"/>
      </w:pPr>
      <w:r>
        <w:rPr>
          <w:rFonts w:ascii="Courier New" w:hAnsi="Courier New" w:eastAsia="Courier New"/>
          <w:sz w:val="15"/>
        </w:rPr>
        <w:t>savefig("04_correlation_heatmap")</w:t>
      </w:r>
    </w:p>
    <w:p>
      <w:pPr>
        <w:spacing w:after="0" w:line="240" w:lineRule="auto"/>
      </w:pPr>
      <w:r>
        <w:rPr>
          <w:rFonts w:ascii="Courier New" w:hAnsi="Courier New" w:eastAsia="Courier New"/>
          <w:sz w:val="15"/>
        </w:rPr>
        <w:t>display(corr["Churn (1=Yes)"].round(3))</w:t>
      </w:r>
    </w:p>
    <w:p>
      <w:pPr>
        <w:spacing w:after="0" w:line="240" w:lineRule="auto"/>
      </w:pPr>
      <w:r>
        <w:rPr>
          <w:rFonts w:ascii="Courier New" w:hAnsi="Courier New" w:eastAsia="Courier New"/>
          <w:sz w:val="15"/>
        </w:rPr>
        <w:t>RESULTS["corr_with_churn"] = corr["Churn (1=Yes)"].round(3).to_dict()</w:t>
      </w:r>
    </w:p>
    <w:p>
      <w:pPr>
        <w:spacing w:after="0" w:line="240" w:lineRule="auto"/>
      </w:pPr>
      <w:r>
        <w:rPr>
          <w:rFonts w:ascii="Courier New" w:hAnsi="Courier New" w:eastAsia="Courier New"/>
          <w:sz w:val="15"/>
        </w:rPr>
        <w:t>RESULTS["corr_tenure_total"] = float(corr.loc["tenure", "TotalCharges"])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VISUAL 5: Scatter plot - MonthlyCharges vs tenure coloured by churn ----------</w:t>
      </w:r>
    </w:p>
    <w:p>
      <w:pPr>
        <w:spacing w:after="0" w:line="240" w:lineRule="auto"/>
      </w:pPr>
      <w:r>
        <w:rPr>
          <w:rFonts w:ascii="Courier New" w:hAnsi="Courier New" w:eastAsia="Courier New"/>
          <w:sz w:val="15"/>
        </w:rPr>
        <w:t>plt.figure(figsize=(8, 5.5))</w:t>
      </w:r>
    </w:p>
    <w:p>
      <w:pPr>
        <w:spacing w:after="0" w:line="240" w:lineRule="auto"/>
      </w:pPr>
      <w:r>
        <w:rPr>
          <w:rFonts w:ascii="Courier New" w:hAnsi="Courier New" w:eastAsia="Courier New"/>
          <w:sz w:val="15"/>
        </w:rPr>
        <w:t>sns.scatterplot(data=df, x="tenure", y="MonthlyCharges", hue="Churn", alpha=.45, s=22,</w:t>
      </w:r>
    </w:p>
    <w:p>
      <w:pPr>
        <w:spacing w:after="0" w:line="240" w:lineRule="auto"/>
      </w:pPr>
      <w:r>
        <w:rPr>
          <w:rFonts w:ascii="Courier New" w:hAnsi="Courier New" w:eastAsia="Courier New"/>
          <w:sz w:val="15"/>
        </w:rPr>
        <w:t xml:space="preserve">                palette={"No": "#4C78A8", "Yes": "#E45756"})</w:t>
      </w:r>
    </w:p>
    <w:p>
      <w:pPr>
        <w:spacing w:after="0" w:line="240" w:lineRule="auto"/>
      </w:pPr>
      <w:r>
        <w:rPr>
          <w:rFonts w:ascii="Courier New" w:hAnsi="Courier New" w:eastAsia="Courier New"/>
          <w:sz w:val="15"/>
        </w:rPr>
        <w:t>plt.title("Monthly charges vs tenure"); plt.xlabel("Tenure (months)"); plt.ylabel("Monthly charges ($)")</w:t>
      </w:r>
    </w:p>
    <w:p>
      <w:pPr>
        <w:spacing w:after="0" w:line="240" w:lineRule="auto"/>
      </w:pPr>
      <w:r>
        <w:rPr>
          <w:rFonts w:ascii="Courier New" w:hAnsi="Courier New" w:eastAsia="Courier New"/>
          <w:sz w:val="15"/>
        </w:rPr>
        <w:t>savefig("05_scatter_tenure_monthly")</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VISUAL 6: Pairplot ----------</w:t>
      </w:r>
    </w:p>
    <w:p>
      <w:pPr>
        <w:spacing w:after="0" w:line="240" w:lineRule="auto"/>
      </w:pPr>
      <w:r>
        <w:rPr>
          <w:rFonts w:ascii="Courier New" w:hAnsi="Courier New" w:eastAsia="Courier New"/>
          <w:sz w:val="15"/>
        </w:rPr>
        <w:t>pp = sns.pairplot(df[num_cols + ["Churn"]], hue="Churn", palette={"No": "#4C78A8", "Yes": "#E45756"},</w:t>
      </w:r>
    </w:p>
    <w:p>
      <w:pPr>
        <w:spacing w:after="0" w:line="240" w:lineRule="auto"/>
      </w:pPr>
      <w:r>
        <w:rPr>
          <w:rFonts w:ascii="Courier New" w:hAnsi="Courier New" w:eastAsia="Courier New"/>
          <w:sz w:val="15"/>
        </w:rPr>
        <w:t xml:space="preserve">                  corner=True, plot_kws={"alpha": .35, "s": 14}, height=2.4)</w:t>
      </w:r>
    </w:p>
    <w:p>
      <w:pPr>
        <w:spacing w:after="0" w:line="240" w:lineRule="auto"/>
      </w:pPr>
      <w:r>
        <w:rPr>
          <w:rFonts w:ascii="Courier New" w:hAnsi="Courier New" w:eastAsia="Courier New"/>
          <w:sz w:val="15"/>
        </w:rPr>
        <w:t>pp.fig.suptitle("Pairplot of numeric features", y=1.02, fontweight="bold")</w:t>
      </w:r>
    </w:p>
    <w:p>
      <w:pPr>
        <w:spacing w:after="0" w:line="240" w:lineRule="auto"/>
      </w:pPr>
      <w:r>
        <w:rPr>
          <w:rFonts w:ascii="Courier New" w:hAnsi="Courier New" w:eastAsia="Courier New"/>
          <w:sz w:val="15"/>
        </w:rPr>
        <w:t>pp.savefig(f"{FIG_DIR}/06_pairplot.png", dpi=150, bbox_inches="tight"); plt.show()</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VISUAL 7: Churn rate by every categorical feature (ranked) ----------</w:t>
      </w:r>
    </w:p>
    <w:p>
      <w:pPr>
        <w:spacing w:after="0" w:line="240" w:lineRule="auto"/>
      </w:pPr>
      <w:r>
        <w:rPr>
          <w:rFonts w:ascii="Courier New" w:hAnsi="Courier New" w:eastAsia="Courier New"/>
          <w:sz w:val="15"/>
        </w:rPr>
        <w:t>rows = []</w:t>
      </w:r>
    </w:p>
    <w:p>
      <w:pPr>
        <w:spacing w:after="0" w:line="240" w:lineRule="auto"/>
      </w:pPr>
      <w:r>
        <w:rPr>
          <w:rFonts w:ascii="Courier New" w:hAnsi="Courier New" w:eastAsia="Courier New"/>
          <w:sz w:val="15"/>
        </w:rPr>
        <w:t>for c in cat_cols:</w:t>
      </w:r>
    </w:p>
    <w:p>
      <w:pPr>
        <w:spacing w:after="0" w:line="240" w:lineRule="auto"/>
      </w:pPr>
      <w:r>
        <w:rPr>
          <w:rFonts w:ascii="Courier New" w:hAnsi="Courier New" w:eastAsia="Courier New"/>
          <w:sz w:val="15"/>
        </w:rPr>
        <w:t xml:space="preserve">    for lvl, s in df.groupby(c)["Churn"]:</w:t>
      </w:r>
    </w:p>
    <w:p>
      <w:pPr>
        <w:spacing w:after="0" w:line="240" w:lineRule="auto"/>
      </w:pPr>
      <w:r>
        <w:rPr>
          <w:rFonts w:ascii="Courier New" w:hAnsi="Courier New" w:eastAsia="Courier New"/>
          <w:sz w:val="15"/>
        </w:rPr>
        <w:t xml:space="preserve">        rows.append({"feature": c, "level": lvl, "label": f"{c} = {lvl}", "churn_rate": (s == "Yes").mean(), "n": len(s)})</w:t>
      </w:r>
    </w:p>
    <w:p>
      <w:pPr>
        <w:spacing w:after="0" w:line="240" w:lineRule="auto"/>
      </w:pPr>
      <w:r>
        <w:rPr>
          <w:rFonts w:ascii="Courier New" w:hAnsi="Courier New" w:eastAsia="Courier New"/>
          <w:sz w:val="15"/>
        </w:rPr>
        <w:t>cr = pd.DataFrame(rows).sort_values("churn_rate")</w:t>
      </w:r>
    </w:p>
    <w:p>
      <w:pPr>
        <w:spacing w:after="0" w:line="240" w:lineRule="auto"/>
      </w:pPr>
      <w:r>
        <w:rPr>
          <w:rFonts w:ascii="Courier New" w:hAnsi="Courier New" w:eastAsia="Courier New"/>
          <w:sz w:val="15"/>
        </w:rPr>
        <w:t>plt.figure(figsize=(8, 9))</w:t>
      </w:r>
    </w:p>
    <w:p>
      <w:pPr>
        <w:spacing w:after="0" w:line="240" w:lineRule="auto"/>
      </w:pPr>
      <w:r>
        <w:rPr>
          <w:rFonts w:ascii="Courier New" w:hAnsi="Courier New" w:eastAsia="Courier New"/>
          <w:sz w:val="15"/>
        </w:rPr>
        <w:t>colors = ["#E45756" if v &gt; RESULTS["churn_rate"] else "#4C78A8" for v in cr["churn_rate"]]</w:t>
      </w:r>
    </w:p>
    <w:p>
      <w:pPr>
        <w:spacing w:after="0" w:line="240" w:lineRule="auto"/>
      </w:pPr>
      <w:r>
        <w:rPr>
          <w:rFonts w:ascii="Courier New" w:hAnsi="Courier New" w:eastAsia="Courier New"/>
          <w:sz w:val="15"/>
        </w:rPr>
        <w:t>plt.barh(cr["label"], cr["churn_rate"] * 100, color=colors)</w:t>
      </w:r>
    </w:p>
    <w:p>
      <w:pPr>
        <w:spacing w:after="0" w:line="240" w:lineRule="auto"/>
      </w:pPr>
      <w:r>
        <w:rPr>
          <w:rFonts w:ascii="Courier New" w:hAnsi="Courier New" w:eastAsia="Courier New"/>
          <w:sz w:val="15"/>
        </w:rPr>
        <w:t>plt.axvline(RESULTS["churn_rate"] * 100, color="k", ls="--", lw=1, label=f"Overall churn {RESULTS['churn_rate']:.1%}")</w:t>
      </w:r>
    </w:p>
    <w:p>
      <w:pPr>
        <w:spacing w:after="0" w:line="240" w:lineRule="auto"/>
      </w:pPr>
      <w:r>
        <w:rPr>
          <w:rFonts w:ascii="Courier New" w:hAnsi="Courier New" w:eastAsia="Courier New"/>
          <w:sz w:val="15"/>
        </w:rPr>
        <w:t>plt.xlabel("Churn rate (%)"); plt.title("Churn rate for each category level"); plt.legend(loc="lower right")</w:t>
      </w:r>
    </w:p>
    <w:p>
      <w:pPr>
        <w:spacing w:after="0" w:line="240" w:lineRule="auto"/>
      </w:pPr>
      <w:r>
        <w:rPr>
          <w:rFonts w:ascii="Courier New" w:hAnsi="Courier New" w:eastAsia="Courier New"/>
          <w:sz w:val="15"/>
        </w:rPr>
        <w:t>plt.yticks(fontsize=8)</w:t>
      </w:r>
    </w:p>
    <w:p>
      <w:pPr>
        <w:spacing w:after="0" w:line="240" w:lineRule="auto"/>
      </w:pPr>
      <w:r>
        <w:rPr>
          <w:rFonts w:ascii="Courier New" w:hAnsi="Courier New" w:eastAsia="Courier New"/>
          <w:sz w:val="15"/>
        </w:rPr>
        <w:t>savefig("07_churn_rate_by_category")</w:t>
      </w:r>
    </w:p>
    <w:p>
      <w:pPr>
        <w:spacing w:after="0" w:line="240" w:lineRule="auto"/>
      </w:pPr>
      <w:r>
        <w:rPr>
          <w:rFonts w:ascii="Courier New" w:hAnsi="Courier New" w:eastAsia="Courier New"/>
          <w:sz w:val="15"/>
        </w:rPr>
        <w:t>RESULTS["top_levels"] = cr.tail(5)[["label", "churn_rate"]].round(3).to_dict("records")</w:t>
      </w:r>
    </w:p>
    <w:p>
      <w:pPr>
        <w:spacing w:after="0" w:line="240" w:lineRule="auto"/>
      </w:pPr>
      <w:r>
        <w:rPr>
          <w:rFonts w:ascii="Courier New" w:hAnsi="Courier New" w:eastAsia="Courier New"/>
          <w:sz w:val="15"/>
        </w:rPr>
        <w:t>RESULTS["bottom_levels"] = cr.head(5)[["label", "churn_rate"]].round(3).to_dict("records")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VISUAL 8 (Stage 7: Interact): interactive Plotly chart, saved as HTML ----------</w:t>
      </w:r>
    </w:p>
    <w:p>
      <w:pPr>
        <w:spacing w:after="0" w:line="240" w:lineRule="auto"/>
      </w:pPr>
      <w:r>
        <w:rPr>
          <w:rFonts w:ascii="Courier New" w:hAnsi="Courier New" w:eastAsia="Courier New"/>
          <w:sz w:val="15"/>
        </w:rPr>
        <w:t>fig = px.scatter(df, x="tenure", y="MonthlyCharges", color="Churn", symbol="Contract", opacity=.6,</w:t>
      </w:r>
    </w:p>
    <w:p>
      <w:pPr>
        <w:spacing w:after="0" w:line="240" w:lineRule="auto"/>
      </w:pPr>
      <w:r>
        <w:rPr>
          <w:rFonts w:ascii="Courier New" w:hAnsi="Courier New" w:eastAsia="Courier New"/>
          <w:sz w:val="15"/>
        </w:rPr>
        <w:t xml:space="preserve">                 hover_data=["InternetService", "PaymentMethod", "TotalCharges"],</w:t>
      </w:r>
    </w:p>
    <w:p>
      <w:pPr>
        <w:spacing w:after="0" w:line="240" w:lineRule="auto"/>
      </w:pPr>
      <w:r>
        <w:rPr>
          <w:rFonts w:ascii="Courier New" w:hAnsi="Courier New" w:eastAsia="Courier New"/>
          <w:sz w:val="15"/>
        </w:rPr>
        <w:t xml:space="preserve">                 color_discrete_map={"No": "#4C78A8", "Yes": "#E45756"},</w:t>
      </w:r>
    </w:p>
    <w:p>
      <w:pPr>
        <w:spacing w:after="0" w:line="240" w:lineRule="auto"/>
      </w:pPr>
      <w:r>
        <w:rPr>
          <w:rFonts w:ascii="Courier New" w:hAnsi="Courier New" w:eastAsia="Courier New"/>
          <w:sz w:val="15"/>
        </w:rPr>
        <w:t xml:space="preserve">                 title="Interactive: tenure vs monthly charges (hover, zoom, filter by legend)")</w:t>
      </w:r>
    </w:p>
    <w:p>
      <w:pPr>
        <w:spacing w:after="0" w:line="240" w:lineRule="auto"/>
      </w:pPr>
      <w:r>
        <w:rPr>
          <w:rFonts w:ascii="Courier New" w:hAnsi="Courier New" w:eastAsia="Courier New"/>
          <w:sz w:val="15"/>
        </w:rPr>
        <w:t>fig.write_html(f"{FIG_DIR}/08_interactive_scatter.html")</w:t>
      </w:r>
    </w:p>
    <w:p>
      <w:pPr>
        <w:spacing w:after="0" w:line="240" w:lineRule="auto"/>
      </w:pPr>
      <w:r>
        <w:rPr>
          <w:rFonts w:ascii="Courier New" w:hAnsi="Courier New" w:eastAsia="Courier New"/>
          <w:sz w:val="15"/>
        </w:rPr>
        <w:t>fig.show()</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---------- 5. Univariate / distribution analysis (statistical) ----------</w:t>
      </w:r>
    </w:p>
    <w:p>
      <w:pPr>
        <w:spacing w:after="0" w:line="240" w:lineRule="auto"/>
      </w:pPr>
      <w:r>
        <w:rPr>
          <w:rFonts w:ascii="Courier New" w:hAnsi="Courier New" w:eastAsia="Courier New"/>
          <w:sz w:val="15"/>
        </w:rPr>
        <w:t># Continuous: normality tests, skewness, Q-Q plots, fitted normal curve</w:t>
      </w:r>
    </w:p>
    <w:p>
      <w:pPr>
        <w:spacing w:after="0" w:line="240" w:lineRule="auto"/>
      </w:pPr>
      <w:r>
        <w:rPr>
          <w:rFonts w:ascii="Courier New" w:hAnsi="Courier New" w:eastAsia="Courier New"/>
          <w:sz w:val="15"/>
        </w:rPr>
        <w:t>fig, ax = plt.subplots(2, 3, figsize=(15, 8))</w:t>
      </w:r>
    </w:p>
    <w:p>
      <w:pPr>
        <w:spacing w:after="0" w:line="240" w:lineRule="auto"/>
      </w:pPr>
      <w:r>
        <w:rPr>
          <w:rFonts w:ascii="Courier New" w:hAnsi="Courier New" w:eastAsia="Courier New"/>
          <w:sz w:val="15"/>
        </w:rPr>
        <w:t>norm_rows = []</w:t>
      </w:r>
    </w:p>
    <w:p>
      <w:pPr>
        <w:spacing w:after="0" w:line="240" w:lineRule="auto"/>
      </w:pPr>
      <w:r>
        <w:rPr>
          <w:rFonts w:ascii="Courier New" w:hAnsi="Courier New" w:eastAsia="Courier New"/>
          <w:sz w:val="15"/>
        </w:rPr>
        <w:t>for j, c in enumerate(num_cols):</w:t>
      </w:r>
    </w:p>
    <w:p>
      <w:pPr>
        <w:spacing w:after="0" w:line="240" w:lineRule="auto"/>
      </w:pPr>
      <w:r>
        <w:rPr>
          <w:rFonts w:ascii="Courier New" w:hAnsi="Courier New" w:eastAsia="Courier New"/>
          <w:sz w:val="15"/>
        </w:rPr>
        <w:t xml:space="preserve">    x = df[c]</w:t>
      </w:r>
    </w:p>
    <w:p>
      <w:pPr>
        <w:spacing w:after="0" w:line="240" w:lineRule="auto"/>
      </w:pPr>
      <w:r>
        <w:rPr>
          <w:rFonts w:ascii="Courier New" w:hAnsi="Courier New" w:eastAsia="Courier New"/>
          <w:sz w:val="15"/>
        </w:rPr>
        <w:t xml:space="preserve">    mu, sd = x.mean(), x.std()</w:t>
      </w:r>
    </w:p>
    <w:p>
      <w:pPr>
        <w:spacing w:after="0" w:line="240" w:lineRule="auto"/>
      </w:pPr>
      <w:r>
        <w:rPr>
          <w:rFonts w:ascii="Courier New" w:hAnsi="Courier New" w:eastAsia="Courier New"/>
          <w:sz w:val="15"/>
        </w:rPr>
        <w:t xml:space="preserve">    sns.histplot(x, stat="density", bins=30, color="#9ecae1", ax=ax[0, j])</w:t>
      </w:r>
    </w:p>
    <w:p>
      <w:pPr>
        <w:spacing w:after="0" w:line="240" w:lineRule="auto"/>
      </w:pPr>
      <w:r>
        <w:rPr>
          <w:rFonts w:ascii="Courier New" w:hAnsi="Courier New" w:eastAsia="Courier New"/>
          <w:sz w:val="15"/>
        </w:rPr>
        <w:t xml:space="preserve">    xs = np.linspace(x.min(), x.max(), 300)</w:t>
      </w:r>
    </w:p>
    <w:p>
      <w:pPr>
        <w:spacing w:after="0" w:line="240" w:lineRule="auto"/>
      </w:pPr>
      <w:r>
        <w:rPr>
          <w:rFonts w:ascii="Courier New" w:hAnsi="Courier New" w:eastAsia="Courier New"/>
          <w:sz w:val="15"/>
        </w:rPr>
        <w:t xml:space="preserve">    ax[0, j].plot(xs, stats.norm.pdf(xs, mu, sd), "r-", lw=2, label="Fitted Normal")</w:t>
      </w:r>
    </w:p>
    <w:p>
      <w:pPr>
        <w:spacing w:after="0" w:line="240" w:lineRule="auto"/>
      </w:pPr>
      <w:r>
        <w:rPr>
          <w:rFonts w:ascii="Courier New" w:hAnsi="Courier New" w:eastAsia="Courier New"/>
          <w:sz w:val="15"/>
        </w:rPr>
        <w:t xml:space="preserve">    ax[0, j].set(title=f"{c}: histogram vs fitted Normal"); ax[0, j].legend()</w:t>
      </w:r>
    </w:p>
    <w:p>
      <w:pPr>
        <w:spacing w:after="0" w:line="240" w:lineRule="auto"/>
      </w:pPr>
      <w:r>
        <w:rPr>
          <w:rFonts w:ascii="Courier New" w:hAnsi="Courier New" w:eastAsia="Courier New"/>
          <w:sz w:val="15"/>
        </w:rPr>
        <w:t xml:space="preserve">    stats.probplot(x, dist="norm", plot=ax[1, j]); ax[1, j].set_title(f"{c}: Q-Q plot")</w:t>
      </w:r>
    </w:p>
    <w:p>
      <w:pPr>
        <w:spacing w:after="0" w:line="240" w:lineRule="auto"/>
      </w:pPr>
      <w:r>
        <w:rPr>
          <w:rFonts w:ascii="Courier New" w:hAnsi="Courier New" w:eastAsia="Courier New"/>
          <w:sz w:val="15"/>
        </w:rPr>
        <w:t xml:space="preserve">    k2, p = stats.normaltest(x)</w:t>
      </w:r>
    </w:p>
    <w:p>
      <w:pPr>
        <w:spacing w:after="0" w:line="240" w:lineRule="auto"/>
      </w:pPr>
      <w:r>
        <w:rPr>
          <w:rFonts w:ascii="Courier New" w:hAnsi="Courier New" w:eastAsia="Courier New"/>
          <w:sz w:val="15"/>
        </w:rPr>
        <w:t xml:space="preserve">    norm_rows.append({"feature": c, "skew": round(x.skew(), 3), "excess_kurtosis": round(x.kurt(), 3),</w:t>
      </w:r>
    </w:p>
    <w:p>
      <w:pPr>
        <w:spacing w:after="0" w:line="240" w:lineRule="auto"/>
      </w:pPr>
      <w:r>
        <w:rPr>
          <w:rFonts w:ascii="Courier New" w:hAnsi="Courier New" w:eastAsia="Courier New"/>
          <w:sz w:val="15"/>
        </w:rPr>
        <w:t xml:space="preserve">                      "D'Agostino K2": round(k2, 1), "p_value": float(p), "normal?": "No" if p &lt; .05 else "Yes"})</w:t>
      </w:r>
    </w:p>
    <w:p>
      <w:pPr>
        <w:spacing w:after="0" w:line="240" w:lineRule="auto"/>
      </w:pPr>
      <w:r>
        <w:rPr>
          <w:rFonts w:ascii="Courier New" w:hAnsi="Courier New" w:eastAsia="Courier New"/>
          <w:sz w:val="15"/>
        </w:rPr>
        <w:t>savefig("09_continuous_distributions")</w:t>
      </w:r>
    </w:p>
    <w:p>
      <w:pPr>
        <w:spacing w:after="0" w:line="240" w:lineRule="auto"/>
      </w:pPr>
      <w:r>
        <w:rPr>
          <w:rFonts w:ascii="Courier New" w:hAnsi="Courier New" w:eastAsia="Courier New"/>
          <w:sz w:val="15"/>
        </w:rPr>
        <w:t>norm_df = pd.DataFrame(norm_rows); display(norm_df)</w:t>
      </w:r>
    </w:p>
    <w:p>
      <w:pPr>
        <w:spacing w:after="0" w:line="240" w:lineRule="auto"/>
      </w:pPr>
      <w:r>
        <w:rPr>
          <w:rFonts w:ascii="Courier New" w:hAnsi="Courier New" w:eastAsia="Courier New"/>
          <w:sz w:val="15"/>
        </w:rPr>
        <w:t>RESULTS["normality"] = norm_df.to_dict("records")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---------- 6. Discrete probability distributions ----------</w:t>
      </w:r>
    </w:p>
    <w:p>
      <w:pPr>
        <w:spacing w:after="0" w:line="240" w:lineRule="auto"/>
      </w:pPr>
      <w:r>
        <w:rPr>
          <w:rFonts w:ascii="Courier New" w:hAnsi="Courier New" w:eastAsia="Courier New"/>
          <w:sz w:val="15"/>
        </w:rPr>
        <w:t># (a) Churn ~ Bernoulli(p)   (b) number of add-on services (0-6) vs Binomial(6, p)</w:t>
      </w:r>
    </w:p>
    <w:p>
      <w:pPr>
        <w:spacing w:after="0" w:line="240" w:lineRule="auto"/>
      </w:pPr>
      <w:r>
        <w:rPr>
          <w:rFonts w:ascii="Courier New" w:hAnsi="Courier New" w:eastAsia="Courier New"/>
          <w:sz w:val="15"/>
        </w:rPr>
        <w:t>p_churn = RESULTS["churn_rate"]</w:t>
      </w:r>
    </w:p>
    <w:p>
      <w:pPr>
        <w:spacing w:after="0" w:line="240" w:lineRule="auto"/>
      </w:pPr>
      <w:r>
        <w:rPr>
          <w:rFonts w:ascii="Courier New" w:hAnsi="Courier New" w:eastAsia="Courier New"/>
          <w:sz w:val="15"/>
        </w:rPr>
        <w:t>print(f"Churn ~ Bernoulli(p = {p_churn:.3f});  Var = p(1-p) = {p_churn*(1-p_churn):.3f}")</w:t>
      </w:r>
    </w:p>
    <w:p>
      <w:pPr>
        <w:spacing w:after="0" w:line="240" w:lineRule="auto"/>
      </w:pPr>
      <w:r>
        <w:rPr>
          <w:rFonts w:ascii="Courier New" w:hAnsi="Courier New" w:eastAsia="Courier New"/>
          <w:sz w:val="15"/>
        </w:rPr>
        <w:t>addon = ["OnlineSecurity","OnlineBackup","DeviceProtection","TechSupport","StreamingTV","StreamingMovies"]</w:t>
      </w:r>
    </w:p>
    <w:p>
      <w:pPr>
        <w:spacing w:after="0" w:line="240" w:lineRule="auto"/>
      </w:pPr>
      <w:r>
        <w:rPr>
          <w:rFonts w:ascii="Courier New" w:hAnsi="Courier New" w:eastAsia="Courier New"/>
          <w:sz w:val="15"/>
        </w:rPr>
        <w:t>n_serv = (df[addon] == "Yes").sum(axis=1)</w:t>
      </w:r>
    </w:p>
    <w:p>
      <w:pPr>
        <w:spacing w:after="0" w:line="240" w:lineRule="auto"/>
      </w:pPr>
      <w:r>
        <w:rPr>
          <w:rFonts w:ascii="Courier New" w:hAnsi="Courier New" w:eastAsia="Courier New"/>
          <w:sz w:val="15"/>
        </w:rPr>
        <w:t>obs = n_serv.value_counts(normalize=True).sort_index()</w:t>
      </w:r>
    </w:p>
    <w:p>
      <w:pPr>
        <w:spacing w:after="0" w:line="240" w:lineRule="auto"/>
      </w:pPr>
      <w:r>
        <w:rPr>
          <w:rFonts w:ascii="Courier New" w:hAnsi="Courier New" w:eastAsia="Courier New"/>
          <w:sz w:val="15"/>
        </w:rPr>
        <w:t>p_hat = n_serv.mean() / 6</w:t>
      </w:r>
    </w:p>
    <w:p>
      <w:pPr>
        <w:spacing w:after="0" w:line="240" w:lineRule="auto"/>
      </w:pPr>
      <w:r>
        <w:rPr>
          <w:rFonts w:ascii="Courier New" w:hAnsi="Courier New" w:eastAsia="Courier New"/>
          <w:sz w:val="15"/>
        </w:rPr>
        <w:t>k = np.arange(0, 7); binom_pmf = stats.binom.pmf(k, 6, p_hat)</w:t>
      </w:r>
    </w:p>
    <w:p>
      <w:pPr>
        <w:spacing w:after="0" w:line="240" w:lineRule="auto"/>
      </w:pPr>
      <w:r>
        <w:rPr>
          <w:rFonts w:ascii="Courier New" w:hAnsi="Courier New" w:eastAsia="Courier New"/>
          <w:sz w:val="15"/>
        </w:rPr>
        <w:t>fig, ax = plt.subplots(1, 2, figsize=(12, 4.2))</w:t>
      </w:r>
    </w:p>
    <w:p>
      <w:pPr>
        <w:spacing w:after="0" w:line="240" w:lineRule="auto"/>
      </w:pPr>
      <w:r>
        <w:rPr>
          <w:rFonts w:ascii="Courier New" w:hAnsi="Courier New" w:eastAsia="Courier New"/>
          <w:sz w:val="15"/>
        </w:rPr>
        <w:t>ax[0].bar(k - .2, obs.reindex(k, fill_value=0).values, width=.4, label="Observed", color="#4C78A8")</w:t>
      </w:r>
    </w:p>
    <w:p>
      <w:pPr>
        <w:spacing w:after="0" w:line="240" w:lineRule="auto"/>
      </w:pPr>
      <w:r>
        <w:rPr>
          <w:rFonts w:ascii="Courier New" w:hAnsi="Courier New" w:eastAsia="Courier New"/>
          <w:sz w:val="15"/>
        </w:rPr>
        <w:t>ax[0].bar(k + .2, binom_pmf, width=.4, label=f"Binomial(6, {p_hat:.2f})", color="#F58518")</w:t>
      </w:r>
    </w:p>
    <w:p>
      <w:pPr>
        <w:spacing w:after="0" w:line="240" w:lineRule="auto"/>
      </w:pPr>
      <w:r>
        <w:rPr>
          <w:rFonts w:ascii="Courier New" w:hAnsi="Courier New" w:eastAsia="Courier New"/>
          <w:sz w:val="15"/>
        </w:rPr>
        <w:t>ax[0].set(title="Number of add-on services per customer", xlabel="Add-on services subscribed", ylabel="Probability"); ax[0].legend()</w:t>
      </w:r>
    </w:p>
    <w:p>
      <w:pPr>
        <w:spacing w:after="0" w:line="240" w:lineRule="auto"/>
      </w:pPr>
      <w:r>
        <w:rPr>
          <w:rFonts w:ascii="Courier New" w:hAnsi="Courier New" w:eastAsia="Courier New"/>
          <w:sz w:val="15"/>
        </w:rPr>
        <w:t>chr_ = df.groupby(n_serv)["Churn"].apply(lambda s: (s == "Yes").mean())</w:t>
      </w:r>
    </w:p>
    <w:p>
      <w:pPr>
        <w:spacing w:after="0" w:line="240" w:lineRule="auto"/>
      </w:pPr>
      <w:r>
        <w:rPr>
          <w:rFonts w:ascii="Courier New" w:hAnsi="Courier New" w:eastAsia="Courier New"/>
          <w:sz w:val="15"/>
        </w:rPr>
        <w:t>ax[1].plot(chr_.index, chr_.values * 100, "o-", color="#E45756")</w:t>
      </w:r>
    </w:p>
    <w:p>
      <w:pPr>
        <w:spacing w:after="0" w:line="240" w:lineRule="auto"/>
      </w:pPr>
      <w:r>
        <w:rPr>
          <w:rFonts w:ascii="Courier New" w:hAnsi="Courier New" w:eastAsia="Courier New"/>
          <w:sz w:val="15"/>
        </w:rPr>
        <w:t>ax[1].set(title="Churn rate vs number of add-on services", xlabel="Add-on services subscribed", ylabel="Churn rate (%)")</w:t>
      </w:r>
    </w:p>
    <w:p>
      <w:pPr>
        <w:spacing w:after="0" w:line="240" w:lineRule="auto"/>
      </w:pPr>
      <w:r>
        <w:rPr>
          <w:rFonts w:ascii="Courier New" w:hAnsi="Courier New" w:eastAsia="Courier New"/>
          <w:sz w:val="15"/>
        </w:rPr>
        <w:t>savefig("10_discrete_distributions")</w:t>
      </w:r>
    </w:p>
    <w:p>
      <w:pPr>
        <w:spacing w:after="0" w:line="240" w:lineRule="auto"/>
      </w:pPr>
      <w:r>
        <w:rPr>
          <w:rFonts w:ascii="Courier New" w:hAnsi="Courier New" w:eastAsia="Courier New"/>
          <w:sz w:val="15"/>
        </w:rPr>
        <w:t># chi-square goodness-of-fit (merge sparse tail so expected counts &gt;= 5)</w:t>
      </w:r>
    </w:p>
    <w:p>
      <w:pPr>
        <w:spacing w:after="0" w:line="240" w:lineRule="auto"/>
      </w:pPr>
      <w:r>
        <w:rPr>
          <w:rFonts w:ascii="Courier New" w:hAnsi="Courier New" w:eastAsia="Courier New"/>
          <w:sz w:val="15"/>
        </w:rPr>
        <w:t>exp = binom_pmf * len(df); obs_c = n_serv.value_counts().reindex(k, fill_value=0).values</w:t>
      </w:r>
    </w:p>
    <w:p>
      <w:pPr>
        <w:spacing w:after="0" w:line="240" w:lineRule="auto"/>
      </w:pPr>
      <w:r>
        <w:rPr>
          <w:rFonts w:ascii="Courier New" w:hAnsi="Courier New" w:eastAsia="Courier New"/>
          <w:sz w:val="15"/>
        </w:rPr>
        <w:t>chi2, pv = stats.chisquare(obs_c, exp * obs_c.sum() / exp.sum())</w:t>
      </w:r>
    </w:p>
    <w:p>
      <w:pPr>
        <w:spacing w:after="0" w:line="240" w:lineRule="auto"/>
      </w:pPr>
      <w:r>
        <w:rPr>
          <w:rFonts w:ascii="Courier New" w:hAnsi="Courier New" w:eastAsia="Courier New"/>
          <w:sz w:val="15"/>
        </w:rPr>
        <w:t>print(f"Chi-square GOF vs Binomial: chi2={chi2:.1f}, p={pv:.2e}  -&gt; {'rejects' if pv&lt;.05 else 'does not reject'} Binomial")</w:t>
      </w:r>
    </w:p>
    <w:p>
      <w:pPr>
        <w:spacing w:after="0" w:line="240" w:lineRule="auto"/>
      </w:pPr>
      <w:r>
        <w:rPr>
          <w:rFonts w:ascii="Courier New" w:hAnsi="Courier New" w:eastAsia="Courier New"/>
          <w:sz w:val="15"/>
        </w:rPr>
        <w:t>RESULTS["binom"] = {"p_hat": float(p_hat), "chi2": float(chi2), "p": float(pv)}</w:t>
      </w:r>
    </w:p>
    <w:p>
      <w:pPr>
        <w:spacing w:after="0" w:line="240" w:lineRule="auto"/>
      </w:pPr>
      <w:r>
        <w:rPr>
          <w:rFonts w:ascii="Courier New" w:hAnsi="Courier New" w:eastAsia="Courier New"/>
          <w:sz w:val="15"/>
        </w:rPr>
        <w:t>RESULTS["churn_by_nservices"] = chr_.round(3).to_dict()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---------- 7. Bivariate / multivariate statistical tests ----------</w:t>
      </w:r>
    </w:p>
    <w:p>
      <w:pPr>
        <w:spacing w:after="0" w:line="240" w:lineRule="auto"/>
      </w:pPr>
      <w:r>
        <w:rPr>
          <w:rFonts w:ascii="Courier New" w:hAnsi="Courier New" w:eastAsia="Courier New"/>
          <w:sz w:val="15"/>
        </w:rPr>
        <w:t># Numeric vs Churn: Mann-Whitney U (non-normal data) ; Categorical vs Churn: chi-square + Cramer's V</w:t>
      </w:r>
    </w:p>
    <w:p>
      <w:pPr>
        <w:spacing w:after="0" w:line="240" w:lineRule="auto"/>
      </w:pPr>
      <w:r>
        <w:rPr>
          <w:rFonts w:ascii="Courier New" w:hAnsi="Courier New" w:eastAsia="Courier New"/>
          <w:sz w:val="15"/>
        </w:rPr>
        <w:t>tests = []</w:t>
      </w:r>
    </w:p>
    <w:p>
      <w:pPr>
        <w:spacing w:after="0" w:line="240" w:lineRule="auto"/>
      </w:pPr>
      <w:r>
        <w:rPr>
          <w:rFonts w:ascii="Courier New" w:hAnsi="Courier New" w:eastAsia="Courier New"/>
          <w:sz w:val="15"/>
        </w:rPr>
        <w:t>for c in num_cols:</w:t>
      </w:r>
    </w:p>
    <w:p>
      <w:pPr>
        <w:spacing w:after="0" w:line="240" w:lineRule="auto"/>
      </w:pPr>
      <w:r>
        <w:rPr>
          <w:rFonts w:ascii="Courier New" w:hAnsi="Courier New" w:eastAsia="Courier New"/>
          <w:sz w:val="15"/>
        </w:rPr>
        <w:t xml:space="preserve">    u, p = stats.mannwhitneyu(df.loc[df.Churn == "Yes", c], df.loc[df.Churn == "No", c])</w:t>
      </w:r>
    </w:p>
    <w:p>
      <w:pPr>
        <w:spacing w:after="0" w:line="240" w:lineRule="auto"/>
      </w:pPr>
      <w:r>
        <w:rPr>
          <w:rFonts w:ascii="Courier New" w:hAnsi="Courier New" w:eastAsia="Courier New"/>
          <w:sz w:val="15"/>
        </w:rPr>
        <w:t xml:space="preserve">    tests.append({"feature": c, "test": "Mann-Whitney U", "statistic": round(u, 0), "p_value": p, "effect": round(float(stats.pointbiserialr((df.Churn=='Yes').astype(int), df[c])[0]), 3)})</w:t>
      </w:r>
    </w:p>
    <w:p>
      <w:pPr>
        <w:spacing w:after="0" w:line="240" w:lineRule="auto"/>
      </w:pPr>
      <w:r>
        <w:rPr>
          <w:rFonts w:ascii="Courier New" w:hAnsi="Courier New" w:eastAsia="Courier New"/>
          <w:sz w:val="15"/>
        </w:rPr>
        <w:t>for c in cat_cols:</w:t>
      </w:r>
    </w:p>
    <w:p>
      <w:pPr>
        <w:spacing w:after="0" w:line="240" w:lineRule="auto"/>
      </w:pPr>
      <w:r>
        <w:rPr>
          <w:rFonts w:ascii="Courier New" w:hAnsi="Courier New" w:eastAsia="Courier New"/>
          <w:sz w:val="15"/>
        </w:rPr>
        <w:t xml:space="preserve">    ct = pd.crosstab(df[c], df["Churn"]); chi2, p, dof, _ = stats.chi2_contingency(ct)</w:t>
      </w:r>
    </w:p>
    <w:p>
      <w:pPr>
        <w:spacing w:after="0" w:line="240" w:lineRule="auto"/>
      </w:pPr>
      <w:r>
        <w:rPr>
          <w:rFonts w:ascii="Courier New" w:hAnsi="Courier New" w:eastAsia="Courier New"/>
          <w:sz w:val="15"/>
        </w:rPr>
        <w:t xml:space="preserve">    v = np.sqrt(chi2 / (ct.values.sum() * (min(ct.shape) - 1)))</w:t>
      </w:r>
    </w:p>
    <w:p>
      <w:pPr>
        <w:spacing w:after="0" w:line="240" w:lineRule="auto"/>
      </w:pPr>
      <w:r>
        <w:rPr>
          <w:rFonts w:ascii="Courier New" w:hAnsi="Courier New" w:eastAsia="Courier New"/>
          <w:sz w:val="15"/>
        </w:rPr>
        <w:t xml:space="preserve">    tests.append({"feature": c, "test": "Chi-square", "statistic": round(chi2, 1), "p_value": p, "effect": round(v, 3)})</w:t>
      </w:r>
    </w:p>
    <w:p>
      <w:pPr>
        <w:spacing w:after="0" w:line="240" w:lineRule="auto"/>
      </w:pPr>
      <w:r>
        <w:rPr>
          <w:rFonts w:ascii="Courier New" w:hAnsi="Courier New" w:eastAsia="Courier New"/>
          <w:sz w:val="15"/>
        </w:rPr>
        <w:t>tests = pd.DataFrame(tests).sort_values("effect", key=abs, ascending=False)</w:t>
      </w:r>
    </w:p>
    <w:p>
      <w:pPr>
        <w:spacing w:after="0" w:line="240" w:lineRule="auto"/>
      </w:pPr>
      <w:r>
        <w:rPr>
          <w:rFonts w:ascii="Courier New" w:hAnsi="Courier New" w:eastAsia="Courier New"/>
          <w:sz w:val="15"/>
        </w:rPr>
        <w:t>tests["significant"] = tests["p_value"] &lt; .05</w:t>
      </w:r>
    </w:p>
    <w:p>
      <w:pPr>
        <w:spacing w:after="0" w:line="240" w:lineRule="auto"/>
      </w:pPr>
      <w:r>
        <w:rPr>
          <w:rFonts w:ascii="Courier New" w:hAnsi="Courier New" w:eastAsia="Courier New"/>
          <w:sz w:val="15"/>
        </w:rPr>
        <w:t>display(tests.assign(p_value=tests.p_value.map("{:.2e}".format)).reset_index(drop=True))</w:t>
      </w:r>
    </w:p>
    <w:p>
      <w:pPr>
        <w:spacing w:after="0" w:line="240" w:lineRule="auto"/>
      </w:pPr>
      <w:r>
        <w:rPr>
          <w:rFonts w:ascii="Courier New" w:hAnsi="Courier New" w:eastAsia="Courier New"/>
          <w:sz w:val="15"/>
        </w:rPr>
        <w:t>RESULTS["tests_top"] = tests.head(8).assign(p_value=tests.head(8).p_value.map("{:.2e}".format)).to_dict("records")</w:t>
      </w:r>
    </w:p>
    <w:p>
      <w:pPr>
        <w:spacing w:after="0" w:line="240" w:lineRule="auto"/>
      </w:pPr>
      <w:r>
        <w:rPr>
          <w:rFonts w:ascii="Courier New" w:hAnsi="Courier New" w:eastAsia="Courier New"/>
          <w:sz w:val="15"/>
        </w:rPr>
        <w:t>RESULTS["not_significant"] = tests.loc[~tests.significant, "feature"].tolist()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plt.figure(figsize=(7.5, 6.5))</w:t>
      </w:r>
    </w:p>
    <w:p>
      <w:pPr>
        <w:spacing w:after="0" w:line="240" w:lineRule="auto"/>
      </w:pPr>
      <w:r>
        <w:rPr>
          <w:rFonts w:ascii="Courier New" w:hAnsi="Courier New" w:eastAsia="Courier New"/>
          <w:sz w:val="15"/>
        </w:rPr>
        <w:t>tt = tests.sort_values("effect", key=abs)</w:t>
      </w:r>
    </w:p>
    <w:p>
      <w:pPr>
        <w:spacing w:after="0" w:line="240" w:lineRule="auto"/>
      </w:pPr>
      <w:r>
        <w:rPr>
          <w:rFonts w:ascii="Courier New" w:hAnsi="Courier New" w:eastAsia="Courier New"/>
          <w:sz w:val="15"/>
        </w:rPr>
        <w:t>plt.barh(tt["feature"], tt["effect"].abs(), color=["#E45756" if s else "#BBBBBB" for s in tt["significant"]])</w:t>
      </w:r>
    </w:p>
    <w:p>
      <w:pPr>
        <w:spacing w:after="0" w:line="240" w:lineRule="auto"/>
      </w:pPr>
      <w:r>
        <w:rPr>
          <w:rFonts w:ascii="Courier New" w:hAnsi="Courier New" w:eastAsia="Courier New"/>
          <w:sz w:val="15"/>
        </w:rPr>
        <w:t>plt.xlabel("Effect size (|Cramer's V| for categorical, |point-biserial r| for numeric)")</w:t>
      </w:r>
    </w:p>
    <w:p>
      <w:pPr>
        <w:spacing w:after="0" w:line="240" w:lineRule="auto"/>
      </w:pPr>
      <w:r>
        <w:rPr>
          <w:rFonts w:ascii="Courier New" w:hAnsi="Courier New" w:eastAsia="Courier New"/>
          <w:sz w:val="15"/>
        </w:rPr>
        <w:t>plt.title("Association of each feature with churn (red = significant at 5%)")</w:t>
      </w:r>
    </w:p>
    <w:p>
      <w:pPr>
        <w:spacing w:after="0" w:line="240" w:lineRule="auto"/>
      </w:pPr>
      <w:r>
        <w:rPr>
          <w:rFonts w:ascii="Courier New" w:hAnsi="Courier New" w:eastAsia="Courier New"/>
          <w:sz w:val="15"/>
        </w:rPr>
        <w:t>savefig("11_association_strength")</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---------- 8. Preprocessing: encoding, split, scaling ----------</w:t>
      </w:r>
    </w:p>
    <w:p>
      <w:pPr>
        <w:spacing w:after="0" w:line="240" w:lineRule="auto"/>
      </w:pPr>
      <w:r>
        <w:rPr>
          <w:rFonts w:ascii="Courier New" w:hAnsi="Courier New" w:eastAsia="Courier New"/>
          <w:sz w:val="15"/>
        </w:rPr>
        <w:t>data = df.drop(columns=["customerID"]).copy()</w:t>
      </w:r>
    </w:p>
    <w:p>
      <w:pPr>
        <w:spacing w:after="0" w:line="240" w:lineRule="auto"/>
      </w:pPr>
      <w:r>
        <w:rPr>
          <w:rFonts w:ascii="Courier New" w:hAnsi="Courier New" w:eastAsia="Courier New"/>
          <w:sz w:val="15"/>
        </w:rPr>
        <w:t>y = (data.pop("Churn") == "Yes").astype(int).values</w:t>
      </w:r>
    </w:p>
    <w:p>
      <w:pPr>
        <w:spacing w:after="0" w:line="240" w:lineRule="auto"/>
      </w:pPr>
      <w:r>
        <w:rPr>
          <w:rFonts w:ascii="Courier New" w:hAnsi="Courier New" w:eastAsia="Courier New"/>
          <w:sz w:val="15"/>
        </w:rPr>
        <w:t># Binary Yes/No-style columns -&gt; 0/1 ; multi-class columns -&gt; one-hot</w:t>
      </w:r>
    </w:p>
    <w:p>
      <w:pPr>
        <w:spacing w:after="0" w:line="240" w:lineRule="auto"/>
      </w:pPr>
      <w:r>
        <w:rPr>
          <w:rFonts w:ascii="Courier New" w:hAnsi="Courier New" w:eastAsia="Courier New"/>
          <w:sz w:val="15"/>
        </w:rPr>
        <w:t>bin_cols = [c for c in cat_cols if data[c].nunique() == 2]</w:t>
      </w:r>
    </w:p>
    <w:p>
      <w:pPr>
        <w:spacing w:after="0" w:line="240" w:lineRule="auto"/>
      </w:pPr>
      <w:r>
        <w:rPr>
          <w:rFonts w:ascii="Courier New" w:hAnsi="Courier New" w:eastAsia="Courier New"/>
          <w:sz w:val="15"/>
        </w:rPr>
        <w:t>multi_cols = [c for c in cat_cols if data[c].nunique() &gt; 2]</w:t>
      </w:r>
    </w:p>
    <w:p>
      <w:pPr>
        <w:spacing w:after="0" w:line="240" w:lineRule="auto"/>
      </w:pPr>
      <w:r>
        <w:rPr>
          <w:rFonts w:ascii="Courier New" w:hAnsi="Courier New" w:eastAsia="Courier New"/>
          <w:sz w:val="15"/>
        </w:rPr>
        <w:t>for c in bin_cols:</w:t>
      </w:r>
    </w:p>
    <w:p>
      <w:pPr>
        <w:spacing w:after="0" w:line="240" w:lineRule="auto"/>
      </w:pPr>
      <w:r>
        <w:rPr>
          <w:rFonts w:ascii="Courier New" w:hAnsi="Courier New" w:eastAsia="Courier New"/>
          <w:sz w:val="15"/>
        </w:rPr>
        <w:t xml:space="preserve">    vals = sorted(data[c].unique())</w:t>
      </w:r>
    </w:p>
    <w:p>
      <w:pPr>
        <w:spacing w:after="0" w:line="240" w:lineRule="auto"/>
      </w:pPr>
      <w:r>
        <w:rPr>
          <w:rFonts w:ascii="Courier New" w:hAnsi="Courier New" w:eastAsia="Courier New"/>
          <w:sz w:val="15"/>
        </w:rPr>
        <w:t xml:space="preserve">    pos = "Yes" if "Yes" in vals else ("Female" if "Female" in vals else vals[-1])</w:t>
      </w:r>
    </w:p>
    <w:p>
      <w:pPr>
        <w:spacing w:after="0" w:line="240" w:lineRule="auto"/>
      </w:pPr>
      <w:r>
        <w:rPr>
          <w:rFonts w:ascii="Courier New" w:hAnsi="Courier New" w:eastAsia="Courier New"/>
          <w:sz w:val="15"/>
        </w:rPr>
        <w:t xml:space="preserve">    data[c] = (data[c] == pos).astype(int)</w:t>
      </w:r>
    </w:p>
    <w:p>
      <w:pPr>
        <w:spacing w:after="0" w:line="240" w:lineRule="auto"/>
      </w:pPr>
      <w:r>
        <w:rPr>
          <w:rFonts w:ascii="Courier New" w:hAnsi="Courier New" w:eastAsia="Courier New"/>
          <w:sz w:val="15"/>
        </w:rPr>
        <w:t>X = pd.get_dummies(data, columns=multi_cols, drop_first=False).astype(float)</w:t>
      </w:r>
    </w:p>
    <w:p>
      <w:pPr>
        <w:spacing w:after="0" w:line="240" w:lineRule="auto"/>
      </w:pPr>
      <w:r>
        <w:rPr>
          <w:rFonts w:ascii="Courier New" w:hAnsi="Courier New" w:eastAsia="Courier New"/>
          <w:sz w:val="15"/>
        </w:rPr>
        <w:t>print("Binary-encoded:", bin_cols); print("One-hot encoded:", multi_cols)</w:t>
      </w:r>
    </w:p>
    <w:p>
      <w:pPr>
        <w:spacing w:after="0" w:line="240" w:lineRule="auto"/>
      </w:pPr>
      <w:r>
        <w:rPr>
          <w:rFonts w:ascii="Courier New" w:hAnsi="Courier New" w:eastAsia="Courier New"/>
          <w:sz w:val="15"/>
        </w:rPr>
        <w:t>print("Final feature matrix:", X.shape)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70 / 15 / 15 stratified split</w:t>
      </w:r>
    </w:p>
    <w:p>
      <w:pPr>
        <w:spacing w:after="0" w:line="240" w:lineRule="auto"/>
      </w:pPr>
      <w:r>
        <w:rPr>
          <w:rFonts w:ascii="Courier New" w:hAnsi="Courier New" w:eastAsia="Courier New"/>
          <w:sz w:val="15"/>
        </w:rPr>
        <w:t>X_tr, X_tmp, y_tr, y_tmp = train_test_split(X, y, test_size=.30, stratify=y, random_state=SEED)</w:t>
      </w:r>
    </w:p>
    <w:p>
      <w:pPr>
        <w:spacing w:after="0" w:line="240" w:lineRule="auto"/>
      </w:pPr>
      <w:r>
        <w:rPr>
          <w:rFonts w:ascii="Courier New" w:hAnsi="Courier New" w:eastAsia="Courier New"/>
          <w:sz w:val="15"/>
        </w:rPr>
        <w:t>X_va, X_te, y_va, y_te = train_test_split(X_tmp, y_tmp, test_size=.50, stratify=y_tmp, random_state=SEED)</w:t>
      </w:r>
    </w:p>
    <w:p>
      <w:pPr>
        <w:spacing w:after="0" w:line="240" w:lineRule="auto"/>
      </w:pPr>
      <w:r>
        <w:rPr>
          <w:rFonts w:ascii="Courier New" w:hAnsi="Courier New" w:eastAsia="Courier New"/>
          <w:sz w:val="15"/>
        </w:rPr>
        <w:t># Standardise numeric columns using ONLY training statistics (avoids data leakage)</w:t>
      </w:r>
    </w:p>
    <w:p>
      <w:pPr>
        <w:spacing w:after="0" w:line="240" w:lineRule="auto"/>
      </w:pPr>
      <w:r>
        <w:rPr>
          <w:rFonts w:ascii="Courier New" w:hAnsi="Courier New" w:eastAsia="Courier New"/>
          <w:sz w:val="15"/>
        </w:rPr>
        <w:t>scaler = StandardScaler().fit(X_tr[num_cols])</w:t>
      </w:r>
    </w:p>
    <w:p>
      <w:pPr>
        <w:spacing w:after="0" w:line="240" w:lineRule="auto"/>
      </w:pPr>
      <w:r>
        <w:rPr>
          <w:rFonts w:ascii="Courier New" w:hAnsi="Courier New" w:eastAsia="Courier New"/>
          <w:sz w:val="15"/>
        </w:rPr>
        <w:t>for part in (X_tr, X_va, X_te): part.loc[:, num_cols] = scaler.transform(part[num_cols])</w:t>
      </w:r>
    </w:p>
    <w:p>
      <w:pPr>
        <w:spacing w:after="0" w:line="240" w:lineRule="auto"/>
      </w:pPr>
      <w:r>
        <w:rPr>
          <w:rFonts w:ascii="Courier New" w:hAnsi="Courier New" w:eastAsia="Courier New"/>
          <w:sz w:val="15"/>
        </w:rPr>
        <w:t>feature_names = list(X.columns)</w:t>
      </w:r>
    </w:p>
    <w:p>
      <w:pPr>
        <w:spacing w:after="0" w:line="240" w:lineRule="auto"/>
      </w:pPr>
      <w:r>
        <w:rPr>
          <w:rFonts w:ascii="Courier New" w:hAnsi="Courier New" w:eastAsia="Courier New"/>
          <w:sz w:val="15"/>
        </w:rPr>
        <w:t>print(f"Train {X_tr.shape} | Validation {X_va.shape} | Test {X_te.shape}")</w:t>
      </w:r>
    </w:p>
    <w:p>
      <w:pPr>
        <w:spacing w:after="0" w:line="240" w:lineRule="auto"/>
      </w:pPr>
      <w:r>
        <w:rPr>
          <w:rFonts w:ascii="Courier New" w:hAnsi="Courier New" w:eastAsia="Courier New"/>
          <w:sz w:val="15"/>
        </w:rPr>
        <w:t>print("Churn rate  train/val/test: %.3f / %.3f / %.3f" % (y_tr.mean(), y_va.mean(), y_te.mean()))</w:t>
      </w:r>
    </w:p>
    <w:p>
      <w:pPr>
        <w:spacing w:after="0" w:line="240" w:lineRule="auto"/>
      </w:pPr>
      <w:r>
        <w:rPr>
          <w:rFonts w:ascii="Courier New" w:hAnsi="Courier New" w:eastAsia="Courier New"/>
          <w:sz w:val="15"/>
        </w:rPr>
        <w:t>RESULTS["split"] = {"train": len(X_tr), "val": len(X_va), "test": len(X_te), "n_features": X.shape[1]}</w:t>
      </w:r>
    </w:p>
    <w:p>
      <w:pPr>
        <w:spacing w:after="0" w:line="240" w:lineRule="auto"/>
      </w:pPr>
      <w:r>
        <w:rPr>
          <w:rFonts w:ascii="Courier New" w:hAnsi="Courier New" w:eastAsia="Courier New"/>
          <w:sz w:val="15"/>
        </w:rPr>
        <w:t>X_tr, X_va, X_te = X_tr.values.astype("float32"), X_va.values.astype("float32"), X_te.values.astype("float32")</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---------- 9. Baseline model (Logistic Regression) for comparison ----------</w:t>
      </w:r>
    </w:p>
    <w:p>
      <w:pPr>
        <w:spacing w:after="0" w:line="240" w:lineRule="auto"/>
      </w:pPr>
      <w:r>
        <w:rPr>
          <w:rFonts w:ascii="Courier New" w:hAnsi="Courier New" w:eastAsia="Courier New"/>
          <w:sz w:val="15"/>
        </w:rPr>
        <w:t>lr = LogisticRegression(max_iter=2000, class_weight="balanced").fit(X_tr, y_tr)</w:t>
      </w:r>
    </w:p>
    <w:p>
      <w:pPr>
        <w:spacing w:after="0" w:line="240" w:lineRule="auto"/>
      </w:pPr>
      <w:r>
        <w:rPr>
          <w:rFonts w:ascii="Courier New" w:hAnsi="Courier New" w:eastAsia="Courier New"/>
          <w:sz w:val="15"/>
        </w:rPr>
        <w:t>lr_prob = lr.predict_proba(X_te)[:, 1]</w:t>
      </w:r>
    </w:p>
    <w:p>
      <w:pPr>
        <w:spacing w:after="0" w:line="240" w:lineRule="auto"/>
      </w:pPr>
      <w:r>
        <w:rPr>
          <w:rFonts w:ascii="Courier New" w:hAnsi="Courier New" w:eastAsia="Courier New"/>
          <w:sz w:val="15"/>
        </w:rPr>
        <w:t>RESULTS["baseline"] = {"auc": float(roc_auc_score(y_te, lr_prob)), "acc": float(accuracy_score(y_te, lr_prob &gt; .5)),</w:t>
      </w:r>
    </w:p>
    <w:p>
      <w:pPr>
        <w:spacing w:after="0" w:line="240" w:lineRule="auto"/>
      </w:pPr>
      <w:r>
        <w:rPr>
          <w:rFonts w:ascii="Courier New" w:hAnsi="Courier New" w:eastAsia="Courier New"/>
          <w:sz w:val="15"/>
        </w:rPr>
        <w:t xml:space="preserve">                       "recall": float(recall_score(y_te, lr_prob &gt; .5)), "f1": float(f1_score(y_te, lr_prob &gt; .5))}</w:t>
      </w:r>
    </w:p>
    <w:p>
      <w:pPr>
        <w:spacing w:after="0" w:line="240" w:lineRule="auto"/>
      </w:pPr>
      <w:r>
        <w:rPr>
          <w:rFonts w:ascii="Courier New" w:hAnsi="Courier New" w:eastAsia="Courier New"/>
          <w:sz w:val="15"/>
        </w:rPr>
        <w:t>print("Logistic Regression baseline:", {k: round(v, 3) for k, v in RESULTS["baseline"].items()})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---------- 10. Deep Learning model: MLP + basic hyper-parameter tuning ----------</w:t>
      </w:r>
    </w:p>
    <w:p>
      <w:pPr>
        <w:spacing w:after="0" w:line="240" w:lineRule="auto"/>
      </w:pPr>
      <w:r>
        <w:rPr>
          <w:rFonts w:ascii="Courier New" w:hAnsi="Courier New" w:eastAsia="Courier New"/>
          <w:sz w:val="15"/>
        </w:rPr>
        <w:t>cw = compute_class_weight("balanced", classes=np.array([0, 1]), y=y_tr)</w:t>
      </w:r>
    </w:p>
    <w:p>
      <w:pPr>
        <w:spacing w:after="0" w:line="240" w:lineRule="auto"/>
      </w:pPr>
      <w:r>
        <w:rPr>
          <w:rFonts w:ascii="Courier New" w:hAnsi="Courier New" w:eastAsia="Courier New"/>
          <w:sz w:val="15"/>
        </w:rPr>
        <w:t>class_weight = {0: cw[0], 1: cw[1]}</w:t>
      </w:r>
    </w:p>
    <w:p>
      <w:pPr>
        <w:spacing w:after="0" w:line="240" w:lineRule="auto"/>
      </w:pPr>
      <w:r>
        <w:rPr>
          <w:rFonts w:ascii="Courier New" w:hAnsi="Courier New" w:eastAsia="Courier New"/>
          <w:sz w:val="15"/>
        </w:rPr>
        <w:t>print("Class weights:", {k: round(v, 2) for k, v in class_weight.items()})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build_mlp(input_dim, units=(64, 32), dropout=0.3, lr=1e-3):</w:t>
      </w:r>
    </w:p>
    <w:p>
      <w:pPr>
        <w:spacing w:after="0" w:line="240" w:lineRule="auto"/>
      </w:pPr>
      <w:r>
        <w:rPr>
          <w:rFonts w:ascii="Courier New" w:hAnsi="Courier New" w:eastAsia="Courier New"/>
          <w:sz w:val="15"/>
        </w:rPr>
        <w:t xml:space="preserve">    m = keras.Sequential([layers.Input(shape=(input_dim,))])</w:t>
      </w:r>
    </w:p>
    <w:p>
      <w:pPr>
        <w:spacing w:after="0" w:line="240" w:lineRule="auto"/>
      </w:pPr>
      <w:r>
        <w:rPr>
          <w:rFonts w:ascii="Courier New" w:hAnsi="Courier New" w:eastAsia="Courier New"/>
          <w:sz w:val="15"/>
        </w:rPr>
        <w:t xml:space="preserve">    for u in units:</w:t>
      </w:r>
    </w:p>
    <w:p>
      <w:pPr>
        <w:spacing w:after="0" w:line="240" w:lineRule="auto"/>
      </w:pPr>
      <w:r>
        <w:rPr>
          <w:rFonts w:ascii="Courier New" w:hAnsi="Courier New" w:eastAsia="Courier New"/>
          <w:sz w:val="15"/>
        </w:rPr>
        <w:t xml:space="preserve">        m.add(layers.Dense(u, activation="relu", kernel_initializer="he_normal"))</w:t>
      </w:r>
    </w:p>
    <w:p>
      <w:pPr>
        <w:spacing w:after="0" w:line="240" w:lineRule="auto"/>
      </w:pPr>
      <w:r>
        <w:rPr>
          <w:rFonts w:ascii="Courier New" w:hAnsi="Courier New" w:eastAsia="Courier New"/>
          <w:sz w:val="15"/>
        </w:rPr>
        <w:t xml:space="preserve">        m.add(layers.Dropout(dropout))</w:t>
      </w:r>
    </w:p>
    <w:p>
      <w:pPr>
        <w:spacing w:after="0" w:line="240" w:lineRule="auto"/>
      </w:pPr>
      <w:r>
        <w:rPr>
          <w:rFonts w:ascii="Courier New" w:hAnsi="Courier New" w:eastAsia="Courier New"/>
          <w:sz w:val="15"/>
        </w:rPr>
        <w:t xml:space="preserve">    m.add(layers.Dense(1, activation="sigmoid"))</w:t>
      </w:r>
    </w:p>
    <w:p>
      <w:pPr>
        <w:spacing w:after="0" w:line="240" w:lineRule="auto"/>
      </w:pPr>
      <w:r>
        <w:rPr>
          <w:rFonts w:ascii="Courier New" w:hAnsi="Courier New" w:eastAsia="Courier New"/>
          <w:sz w:val="15"/>
        </w:rPr>
        <w:t xml:space="preserve">    m.compile(optimizer=keras.optimizers.Adam(lr), loss="binary_crossentropy",</w:t>
      </w:r>
    </w:p>
    <w:p>
      <w:pPr>
        <w:spacing w:after="0" w:line="240" w:lineRule="auto"/>
      </w:pPr>
      <w:r>
        <w:rPr>
          <w:rFonts w:ascii="Courier New" w:hAnsi="Courier New" w:eastAsia="Courier New"/>
          <w:sz w:val="15"/>
        </w:rPr>
        <w:t xml:space="preserve">              metrics=["accuracy", keras.metrics.AUC(name="auc")])</w:t>
      </w:r>
    </w:p>
    <w:p>
      <w:pPr>
        <w:spacing w:after="0" w:line="240" w:lineRule="auto"/>
      </w:pPr>
      <w:r>
        <w:rPr>
          <w:rFonts w:ascii="Courier New" w:hAnsi="Courier New" w:eastAsia="Courier New"/>
          <w:sz w:val="15"/>
        </w:rPr>
        <w:t xml:space="preserve">    return m</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fit_model(units, dropout, lr, epochs=100, verbose=0):</w:t>
      </w:r>
    </w:p>
    <w:p>
      <w:pPr>
        <w:spacing w:after="0" w:line="240" w:lineRule="auto"/>
      </w:pPr>
      <w:r>
        <w:rPr>
          <w:rFonts w:ascii="Courier New" w:hAnsi="Courier New" w:eastAsia="Courier New"/>
          <w:sz w:val="15"/>
        </w:rPr>
        <w:t xml:space="preserve">    keras.utils.set_random_seed(SEED)</w:t>
      </w:r>
    </w:p>
    <w:p>
      <w:pPr>
        <w:spacing w:after="0" w:line="240" w:lineRule="auto"/>
      </w:pPr>
      <w:r>
        <w:rPr>
          <w:rFonts w:ascii="Courier New" w:hAnsi="Courier New" w:eastAsia="Courier New"/>
          <w:sz w:val="15"/>
        </w:rPr>
        <w:t xml:space="preserve">    m = build_mlp(X_tr.shape[1], units, dropout, lr)</w:t>
      </w:r>
    </w:p>
    <w:p>
      <w:pPr>
        <w:spacing w:after="0" w:line="240" w:lineRule="auto"/>
      </w:pPr>
      <w:r>
        <w:rPr>
          <w:rFonts w:ascii="Courier New" w:hAnsi="Courier New" w:eastAsia="Courier New"/>
          <w:sz w:val="15"/>
        </w:rPr>
        <w:t xml:space="preserve">    es = keras.callbacks.EarlyStopping(monitor="val_auc", mode="max", patience=12, restore_best_weights=True)</w:t>
      </w:r>
    </w:p>
    <w:p>
      <w:pPr>
        <w:spacing w:after="0" w:line="240" w:lineRule="auto"/>
      </w:pPr>
      <w:r>
        <w:rPr>
          <w:rFonts w:ascii="Courier New" w:hAnsi="Courier New" w:eastAsia="Courier New"/>
          <w:sz w:val="15"/>
        </w:rPr>
        <w:t xml:space="preserve">    h = m.fit(X_tr, y_tr, validation_data=(X_va, y_va), epochs=epochs, batch_size=64,</w:t>
      </w:r>
    </w:p>
    <w:p>
      <w:pPr>
        <w:spacing w:after="0" w:line="240" w:lineRule="auto"/>
      </w:pPr>
      <w:r>
        <w:rPr>
          <w:rFonts w:ascii="Courier New" w:hAnsi="Courier New" w:eastAsia="Courier New"/>
          <w:sz w:val="15"/>
        </w:rPr>
        <w:t xml:space="preserve">              class_weight=class_weight, callbacks=[es], verbose=verbose)</w:t>
      </w:r>
    </w:p>
    <w:p>
      <w:pPr>
        <w:spacing w:after="0" w:line="240" w:lineRule="auto"/>
      </w:pPr>
      <w:r>
        <w:rPr>
          <w:rFonts w:ascii="Courier New" w:hAnsi="Courier New" w:eastAsia="Courier New"/>
          <w:sz w:val="15"/>
        </w:rPr>
        <w:t xml:space="preserve">    return m, h</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grid = [(u, d, l) for u in [(32, 16), (64, 32), (128, 64)] for d in [0.2, 0.4] for l in [1e-3, 1e-2]]</w:t>
      </w:r>
    </w:p>
    <w:p>
      <w:pPr>
        <w:spacing w:after="0" w:line="240" w:lineRule="auto"/>
      </w:pPr>
      <w:r>
        <w:rPr>
          <w:rFonts w:ascii="Courier New" w:hAnsi="Courier New" w:eastAsia="Courier New"/>
          <w:sz w:val="15"/>
        </w:rPr>
        <w:t>tune_rows = []</w:t>
      </w:r>
    </w:p>
    <w:p>
      <w:pPr>
        <w:spacing w:after="0" w:line="240" w:lineRule="auto"/>
      </w:pPr>
      <w:r>
        <w:rPr>
          <w:rFonts w:ascii="Courier New" w:hAnsi="Courier New" w:eastAsia="Courier New"/>
          <w:sz w:val="15"/>
        </w:rPr>
        <w:t>for units, drop, lr_ in grid:</w:t>
      </w:r>
    </w:p>
    <w:p>
      <w:pPr>
        <w:spacing w:after="0" w:line="240" w:lineRule="auto"/>
      </w:pPr>
      <w:r>
        <w:rPr>
          <w:rFonts w:ascii="Courier New" w:hAnsi="Courier New" w:eastAsia="Courier New"/>
          <w:sz w:val="15"/>
        </w:rPr>
        <w:t xml:space="preserve">    m, h = fit_model(units, drop, lr_)</w:t>
      </w:r>
    </w:p>
    <w:p>
      <w:pPr>
        <w:spacing w:after="0" w:line="240" w:lineRule="auto"/>
      </w:pPr>
      <w:r>
        <w:rPr>
          <w:rFonts w:ascii="Courier New" w:hAnsi="Courier New" w:eastAsia="Courier New"/>
          <w:sz w:val="15"/>
        </w:rPr>
        <w:t xml:space="preserve">    va_auc = roc_auc_score(y_va, m.predict(X_va, verbose=0).ravel())</w:t>
      </w:r>
    </w:p>
    <w:p>
      <w:pPr>
        <w:spacing w:after="0" w:line="240" w:lineRule="auto"/>
      </w:pPr>
      <w:r>
        <w:rPr>
          <w:rFonts w:ascii="Courier New" w:hAnsi="Courier New" w:eastAsia="Courier New"/>
          <w:sz w:val="15"/>
        </w:rPr>
        <w:t xml:space="preserve">    tune_rows.append({"hidden_units": str(units), "dropout": drop, "learning_rate": lr_,</w:t>
      </w:r>
    </w:p>
    <w:p>
      <w:pPr>
        <w:spacing w:after="0" w:line="240" w:lineRule="auto"/>
      </w:pPr>
      <w:r>
        <w:rPr>
          <w:rFonts w:ascii="Courier New" w:hAnsi="Courier New" w:eastAsia="Courier New"/>
          <w:sz w:val="15"/>
        </w:rPr>
        <w:t xml:space="preserve">                      "epochs_run": len(h.history["loss"]), "val_auc": round(va_auc, 4)})</w:t>
      </w:r>
    </w:p>
    <w:p>
      <w:pPr>
        <w:spacing w:after="0" w:line="240" w:lineRule="auto"/>
      </w:pPr>
      <w:r>
        <w:rPr>
          <w:rFonts w:ascii="Courier New" w:hAnsi="Courier New" w:eastAsia="Courier New"/>
          <w:sz w:val="15"/>
        </w:rPr>
        <w:t xml:space="preserve">    print(tune_rows[-1])</w:t>
      </w:r>
    </w:p>
    <w:p>
      <w:pPr>
        <w:spacing w:after="0" w:line="240" w:lineRule="auto"/>
      </w:pPr>
      <w:r>
        <w:rPr>
          <w:rFonts w:ascii="Courier New" w:hAnsi="Courier New" w:eastAsia="Courier New"/>
          <w:sz w:val="15"/>
        </w:rPr>
        <w:t>tune = pd.DataFrame(tune_rows).sort_values("val_auc", ascending=False).reset_index(drop=True)</w:t>
      </w:r>
    </w:p>
    <w:p>
      <w:pPr>
        <w:spacing w:after="0" w:line="240" w:lineRule="auto"/>
      </w:pPr>
      <w:r>
        <w:rPr>
          <w:rFonts w:ascii="Courier New" w:hAnsi="Courier New" w:eastAsia="Courier New"/>
          <w:sz w:val="15"/>
        </w:rPr>
        <w:t>display(tune)</w:t>
      </w:r>
    </w:p>
    <w:p>
      <w:pPr>
        <w:spacing w:after="0" w:line="240" w:lineRule="auto"/>
      </w:pPr>
      <w:r>
        <w:rPr>
          <w:rFonts w:ascii="Courier New" w:hAnsi="Courier New" w:eastAsia="Courier New"/>
          <w:sz w:val="15"/>
        </w:rPr>
        <w:t>best = grid[int(pd.DataFrame(tune_rows)["val_auc"].idxmax())]</w:t>
      </w:r>
    </w:p>
    <w:p>
      <w:pPr>
        <w:spacing w:after="0" w:line="240" w:lineRule="auto"/>
      </w:pPr>
      <w:r>
        <w:rPr>
          <w:rFonts w:ascii="Courier New" w:hAnsi="Courier New" w:eastAsia="Courier New"/>
          <w:sz w:val="15"/>
        </w:rPr>
        <w:t>print("\nBest config (by validation AUC):", best)</w:t>
      </w:r>
    </w:p>
    <w:p>
      <w:pPr>
        <w:spacing w:after="0" w:line="240" w:lineRule="auto"/>
      </w:pPr>
      <w:r>
        <w:rPr>
          <w:rFonts w:ascii="Courier New" w:hAnsi="Courier New" w:eastAsia="Courier New"/>
          <w:sz w:val="15"/>
        </w:rPr>
        <w:t>RESULTS["tuning"] = tune.to_dict("records"); RESULTS["best_cfg"] = {"units": list(best[0]), "dropout": best[1], "lr": best[2]}</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---------- 11. Train final model with the best hyper-parameters ----------</w:t>
      </w:r>
    </w:p>
    <w:p>
      <w:pPr>
        <w:spacing w:after="0" w:line="240" w:lineRule="auto"/>
      </w:pPr>
      <w:r>
        <w:rPr>
          <w:rFonts w:ascii="Courier New" w:hAnsi="Courier New" w:eastAsia="Courier New"/>
          <w:sz w:val="15"/>
        </w:rPr>
        <w:t>model, hist = fit_model(*best, verbose=0)</w:t>
      </w:r>
    </w:p>
    <w:p>
      <w:pPr>
        <w:spacing w:after="0" w:line="240" w:lineRule="auto"/>
      </w:pPr>
      <w:r>
        <w:rPr>
          <w:rFonts w:ascii="Courier New" w:hAnsi="Courier New" w:eastAsia="Courier New"/>
          <w:sz w:val="15"/>
        </w:rPr>
        <w:t>model.summary()</w:t>
      </w:r>
    </w:p>
    <w:p>
      <w:pPr>
        <w:spacing w:after="0" w:line="240" w:lineRule="auto"/>
      </w:pPr>
      <w:r>
        <w:rPr>
          <w:rFonts w:ascii="Courier New" w:hAnsi="Courier New" w:eastAsia="Courier New"/>
          <w:sz w:val="15"/>
        </w:rPr>
        <w:t>RESULTS["epochs_trained"] = len(hist.history["loss"])</w:t>
      </w:r>
    </w:p>
    <w:p>
      <w:pPr>
        <w:spacing w:after="0" w:line="240" w:lineRule="auto"/>
      </w:pPr>
      <w:r>
        <w:rPr>
          <w:rFonts w:ascii="Courier New" w:hAnsi="Courier New" w:eastAsia="Courier New"/>
          <w:sz w:val="15"/>
        </w:rPr>
        <w:t>RESULTS["n_params"] = int(model.count_params())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---------- 12. Evaluation on the held-out TEST set ----------</w:t>
      </w:r>
    </w:p>
    <w:p>
      <w:pPr>
        <w:spacing w:after="0" w:line="240" w:lineRule="auto"/>
      </w:pPr>
      <w:r>
        <w:rPr>
          <w:rFonts w:ascii="Courier New" w:hAnsi="Courier New" w:eastAsia="Courier New"/>
          <w:sz w:val="15"/>
        </w:rPr>
        <w:t>prob = model.predict(X_te, verbose=0).ravel()</w:t>
      </w:r>
    </w:p>
    <w:p>
      <w:pPr>
        <w:spacing w:after="0" w:line="240" w:lineRule="auto"/>
      </w:pPr>
      <w:r>
        <w:rPr>
          <w:rFonts w:ascii="Courier New" w:hAnsi="Courier New" w:eastAsia="Courier New"/>
          <w:sz w:val="15"/>
        </w:rPr>
        <w:t>pred = (prob &gt;= 0.5).astype(int)</w:t>
      </w:r>
    </w:p>
    <w:p>
      <w:pPr>
        <w:spacing w:after="0" w:line="240" w:lineRule="auto"/>
      </w:pPr>
      <w:r>
        <w:rPr>
          <w:rFonts w:ascii="Courier New" w:hAnsi="Courier New" w:eastAsia="Courier New"/>
          <w:sz w:val="15"/>
        </w:rPr>
        <w:t>metrics = {"auc": roc_auc_score(y_te, prob), "acc": accuracy_score(y_te, pred), "precision": precision_score(y_te, pred),</w:t>
      </w:r>
    </w:p>
    <w:p>
      <w:pPr>
        <w:spacing w:after="0" w:line="240" w:lineRule="auto"/>
      </w:pPr>
      <w:r>
        <w:rPr>
          <w:rFonts w:ascii="Courier New" w:hAnsi="Courier New" w:eastAsia="Courier New"/>
          <w:sz w:val="15"/>
        </w:rPr>
        <w:t xml:space="preserve">           "recall": recall_score(y_te, pred), "f1": f1_score(y_te, pred)}</w:t>
      </w:r>
    </w:p>
    <w:p>
      <w:pPr>
        <w:spacing w:after="0" w:line="240" w:lineRule="auto"/>
      </w:pPr>
      <w:r>
        <w:rPr>
          <w:rFonts w:ascii="Courier New" w:hAnsi="Courier New" w:eastAsia="Courier New"/>
          <w:sz w:val="15"/>
        </w:rPr>
        <w:t>RESULTS["mlp"] = {k: float(v) for k, v in metrics.items()}</w:t>
      </w:r>
    </w:p>
    <w:p>
      <w:pPr>
        <w:spacing w:after="0" w:line="240" w:lineRule="auto"/>
      </w:pPr>
      <w:r>
        <w:rPr>
          <w:rFonts w:ascii="Courier New" w:hAnsi="Courier New" w:eastAsia="Courier New"/>
          <w:sz w:val="15"/>
        </w:rPr>
        <w:t>print("MLP test metrics:", {k: round(v, 3) for k, v in metrics.items()})</w:t>
      </w:r>
    </w:p>
    <w:p>
      <w:pPr>
        <w:spacing w:after="0" w:line="240" w:lineRule="auto"/>
      </w:pPr>
      <w:r>
        <w:rPr>
          <w:rFonts w:ascii="Courier New" w:hAnsi="Courier New" w:eastAsia="Courier New"/>
          <w:sz w:val="15"/>
        </w:rPr>
        <w:t>print(classification_report(y_te, pred, target_names=["No churn", "Churn"]))</w:t>
      </w:r>
    </w:p>
    <w:p>
      <w:pPr>
        <w:spacing w:after="0" w:line="240" w:lineRule="auto"/>
      </w:pPr>
      <w:r>
        <w:rPr>
          <w:rFonts w:ascii="Courier New" w:hAnsi="Courier New" w:eastAsia="Courier New"/>
          <w:sz w:val="15"/>
        </w:rPr>
        <w:t>cmp = pd.DataFrame({"Logistic Regression": RESULTS["baseline"], "MLP (tuned)": RESULTS["mlp"]}).T[["auc", "acc", "recall", "f1"]].round(3)</w:t>
      </w:r>
    </w:p>
    <w:p>
      <w:pPr>
        <w:spacing w:after="0" w:line="240" w:lineRule="auto"/>
      </w:pPr>
      <w:r>
        <w:rPr>
          <w:rFonts w:ascii="Courier New" w:hAnsi="Courier New" w:eastAsia="Courier New"/>
          <w:sz w:val="15"/>
        </w:rPr>
        <w:t>display(cmp)</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Chart A+B: loss &amp; accuracy vs epoch</w:t>
      </w:r>
    </w:p>
    <w:p>
      <w:pPr>
        <w:spacing w:after="0" w:line="240" w:lineRule="auto"/>
      </w:pPr>
      <w:r>
        <w:rPr>
          <w:rFonts w:ascii="Courier New" w:hAnsi="Courier New" w:eastAsia="Courier New"/>
          <w:sz w:val="15"/>
        </w:rPr>
        <w:t>ep = range(1, len(hist.history["loss"]) + 1)</w:t>
      </w:r>
    </w:p>
    <w:p>
      <w:pPr>
        <w:spacing w:after="0" w:line="240" w:lineRule="auto"/>
      </w:pPr>
      <w:r>
        <w:rPr>
          <w:rFonts w:ascii="Courier New" w:hAnsi="Courier New" w:eastAsia="Courier New"/>
          <w:sz w:val="15"/>
        </w:rPr>
        <w:t>fig, ax = plt.subplots(1, 2, figsize=(12, 4.2))</w:t>
      </w:r>
    </w:p>
    <w:p>
      <w:pPr>
        <w:spacing w:after="0" w:line="240" w:lineRule="auto"/>
      </w:pPr>
      <w:r>
        <w:rPr>
          <w:rFonts w:ascii="Courier New" w:hAnsi="Courier New" w:eastAsia="Courier New"/>
          <w:sz w:val="15"/>
        </w:rPr>
        <w:t>ax[0].plot(ep, hist.history["loss"], label="Train loss"); ax[0].plot(ep, hist.history["val_loss"], label="Validation loss")</w:t>
      </w:r>
    </w:p>
    <w:p>
      <w:pPr>
        <w:spacing w:after="0" w:line="240" w:lineRule="auto"/>
      </w:pPr>
      <w:r>
        <w:rPr>
          <w:rFonts w:ascii="Courier New" w:hAnsi="Courier New" w:eastAsia="Courier New"/>
          <w:sz w:val="15"/>
        </w:rPr>
        <w:t>ax[0].set(title="Loss vs Epoch", xlabel="Epoch", ylabel="Binary cross-entropy"); ax[0].legend()</w:t>
      </w:r>
    </w:p>
    <w:p>
      <w:pPr>
        <w:spacing w:after="0" w:line="240" w:lineRule="auto"/>
      </w:pPr>
      <w:r>
        <w:rPr>
          <w:rFonts w:ascii="Courier New" w:hAnsi="Courier New" w:eastAsia="Courier New"/>
          <w:sz w:val="15"/>
        </w:rPr>
        <w:t>ax[1].plot(ep, hist.history["accuracy"], label="Train accuracy"); ax[1].plot(ep, hist.history["val_accuracy"], label="Validation accuracy")</w:t>
      </w:r>
    </w:p>
    <w:p>
      <w:pPr>
        <w:spacing w:after="0" w:line="240" w:lineRule="auto"/>
      </w:pPr>
      <w:r>
        <w:rPr>
          <w:rFonts w:ascii="Courier New" w:hAnsi="Courier New" w:eastAsia="Courier New"/>
          <w:sz w:val="15"/>
        </w:rPr>
        <w:t>ax[1].set(title="Accuracy vs Epoch", xlabel="Epoch", ylabel="Accuracy"); ax[1].legend()</w:t>
      </w:r>
    </w:p>
    <w:p>
      <w:pPr>
        <w:spacing w:after="0" w:line="240" w:lineRule="auto"/>
      </w:pPr>
      <w:r>
        <w:rPr>
          <w:rFonts w:ascii="Courier New" w:hAnsi="Courier New" w:eastAsia="Courier New"/>
          <w:sz w:val="15"/>
        </w:rPr>
        <w:t>savefig("12_loss_accuracy_vs_epoch")</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Chart C: confusion matrix</w:t>
      </w:r>
    </w:p>
    <w:p>
      <w:pPr>
        <w:spacing w:after="0" w:line="240" w:lineRule="auto"/>
      </w:pPr>
      <w:r>
        <w:rPr>
          <w:rFonts w:ascii="Courier New" w:hAnsi="Courier New" w:eastAsia="Courier New"/>
          <w:sz w:val="15"/>
        </w:rPr>
        <w:t>cm = confusion_matrix(y_te, pred); RESULTS["cm"] = cm.tolist()</w:t>
      </w:r>
    </w:p>
    <w:p>
      <w:pPr>
        <w:spacing w:after="0" w:line="240" w:lineRule="auto"/>
      </w:pPr>
      <w:r>
        <w:rPr>
          <w:rFonts w:ascii="Courier New" w:hAnsi="Courier New" w:eastAsia="Courier New"/>
          <w:sz w:val="15"/>
        </w:rPr>
        <w:t>fig, ax = plt.subplots(1, 2, figsize=(11, 4.2))</w:t>
      </w:r>
    </w:p>
    <w:p>
      <w:pPr>
        <w:spacing w:after="0" w:line="240" w:lineRule="auto"/>
      </w:pPr>
      <w:r>
        <w:rPr>
          <w:rFonts w:ascii="Courier New" w:hAnsi="Courier New" w:eastAsia="Courier New"/>
          <w:sz w:val="15"/>
        </w:rPr>
        <w:t>ConfusionMatrixDisplay(cm, display_labels=["No churn", "Churn"]).plot(ax=ax[0], cmap="Blues", colorbar=False)</w:t>
      </w:r>
    </w:p>
    <w:p>
      <w:pPr>
        <w:spacing w:after="0" w:line="240" w:lineRule="auto"/>
      </w:pPr>
      <w:r>
        <w:rPr>
          <w:rFonts w:ascii="Courier New" w:hAnsi="Courier New" w:eastAsia="Courier New"/>
          <w:sz w:val="15"/>
        </w:rPr>
        <w:t>ax[0].set_title("Confusion matrix (counts)")</w:t>
      </w:r>
    </w:p>
    <w:p>
      <w:pPr>
        <w:spacing w:after="0" w:line="240" w:lineRule="auto"/>
      </w:pPr>
      <w:r>
        <w:rPr>
          <w:rFonts w:ascii="Courier New" w:hAnsi="Courier New" w:eastAsia="Courier New"/>
          <w:sz w:val="15"/>
        </w:rPr>
        <w:t>ConfusionMatrixDisplay(confusion_matrix(y_te, pred, normalize="true"), display_labels=["No churn", "Churn"]).plot(ax=ax[1], cmap="Blues", colorbar=False, values_format=".2f")</w:t>
      </w:r>
    </w:p>
    <w:p>
      <w:pPr>
        <w:spacing w:after="0" w:line="240" w:lineRule="auto"/>
      </w:pPr>
      <w:r>
        <w:rPr>
          <w:rFonts w:ascii="Courier New" w:hAnsi="Courier New" w:eastAsia="Courier New"/>
          <w:sz w:val="15"/>
        </w:rPr>
        <w:t>ax[1].set_title("Confusion matrix (row-normalised)")</w:t>
      </w:r>
    </w:p>
    <w:p>
      <w:pPr>
        <w:spacing w:after="0" w:line="240" w:lineRule="auto"/>
      </w:pPr>
      <w:r>
        <w:rPr>
          <w:rFonts w:ascii="Courier New" w:hAnsi="Courier New" w:eastAsia="Courier New"/>
          <w:sz w:val="15"/>
        </w:rPr>
        <w:t>savefig("13_confusion_matrix")</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Chart D: ROC curve (MLP vs baseline)</w:t>
      </w:r>
    </w:p>
    <w:p>
      <w:pPr>
        <w:spacing w:after="0" w:line="240" w:lineRule="auto"/>
      </w:pPr>
      <w:r>
        <w:rPr>
          <w:rFonts w:ascii="Courier New" w:hAnsi="Courier New" w:eastAsia="Courier New"/>
          <w:sz w:val="15"/>
        </w:rPr>
        <w:t>fpr, tpr, _ = roc_curve(y_te, prob); fpr2, tpr2, _ = roc_curve(y_te, lr_prob)</w:t>
      </w:r>
    </w:p>
    <w:p>
      <w:pPr>
        <w:spacing w:after="0" w:line="240" w:lineRule="auto"/>
      </w:pPr>
      <w:r>
        <w:rPr>
          <w:rFonts w:ascii="Courier New" w:hAnsi="Courier New" w:eastAsia="Courier New"/>
          <w:sz w:val="15"/>
        </w:rPr>
        <w:t>plt.figure(figsize=(6, 5.2))</w:t>
      </w:r>
    </w:p>
    <w:p>
      <w:pPr>
        <w:spacing w:after="0" w:line="240" w:lineRule="auto"/>
      </w:pPr>
      <w:r>
        <w:rPr>
          <w:rFonts w:ascii="Courier New" w:hAnsi="Courier New" w:eastAsia="Courier New"/>
          <w:sz w:val="15"/>
        </w:rPr>
        <w:t>plt.plot(fpr, tpr, lw=2.2, label=f"MLP (AUC = {metrics['auc']:.3f})")</w:t>
      </w:r>
    </w:p>
    <w:p>
      <w:pPr>
        <w:spacing w:after="0" w:line="240" w:lineRule="auto"/>
      </w:pPr>
      <w:r>
        <w:rPr>
          <w:rFonts w:ascii="Courier New" w:hAnsi="Courier New" w:eastAsia="Courier New"/>
          <w:sz w:val="15"/>
        </w:rPr>
        <w:t>plt.plot(fpr2, tpr2, lw=1.8, ls="-.", label=f"Logistic Reg. (AUC = {RESULTS['baseline']['auc']:.3f})")</w:t>
      </w:r>
    </w:p>
    <w:p>
      <w:pPr>
        <w:spacing w:after="0" w:line="240" w:lineRule="auto"/>
      </w:pPr>
      <w:r>
        <w:rPr>
          <w:rFonts w:ascii="Courier New" w:hAnsi="Courier New" w:eastAsia="Courier New"/>
          <w:sz w:val="15"/>
        </w:rPr>
        <w:t>plt.plot([0, 1], [0, 1], "k--", label="Random (AUC = 0.5)")</w:t>
      </w:r>
    </w:p>
    <w:p>
      <w:pPr>
        <w:spacing w:after="0" w:line="240" w:lineRule="auto"/>
      </w:pPr>
      <w:r>
        <w:rPr>
          <w:rFonts w:ascii="Courier New" w:hAnsi="Courier New" w:eastAsia="Courier New"/>
          <w:sz w:val="15"/>
        </w:rPr>
        <w:t>plt.xlabel("False positive rate"); plt.ylabel("True positive rate"); plt.title("ROC curve (test set)"); plt.legend(loc="lower right")</w:t>
      </w:r>
    </w:p>
    <w:p>
      <w:pPr>
        <w:spacing w:after="0" w:line="240" w:lineRule="auto"/>
      </w:pPr>
      <w:r>
        <w:rPr>
          <w:rFonts w:ascii="Courier New" w:hAnsi="Courier New" w:eastAsia="Courier New"/>
          <w:sz w:val="15"/>
        </w:rPr>
        <w:t>savefig("14_roc_curve")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Chart E: predicted probability distribution + precision/recall vs threshold</w:t>
      </w:r>
    </w:p>
    <w:p>
      <w:pPr>
        <w:spacing w:after="0" w:line="240" w:lineRule="auto"/>
      </w:pPr>
      <w:r>
        <w:rPr>
          <w:rFonts w:ascii="Courier New" w:hAnsi="Courier New" w:eastAsia="Courier New"/>
          <w:sz w:val="15"/>
        </w:rPr>
        <w:t>fig, ax = plt.subplots(1, 2, figsize=(12, 4.2))</w:t>
      </w:r>
    </w:p>
    <w:p>
      <w:pPr>
        <w:spacing w:after="0" w:line="240" w:lineRule="auto"/>
      </w:pPr>
      <w:r>
        <w:rPr>
          <w:rFonts w:ascii="Courier New" w:hAnsi="Courier New" w:eastAsia="Courier New"/>
          <w:sz w:val="15"/>
        </w:rPr>
        <w:t>ax[0].hist(prob[y_te == 0], bins=30, alpha=.65, label="Actual: No churn", color="#4C78A8")</w:t>
      </w:r>
    </w:p>
    <w:p>
      <w:pPr>
        <w:spacing w:after="0" w:line="240" w:lineRule="auto"/>
      </w:pPr>
      <w:r>
        <w:rPr>
          <w:rFonts w:ascii="Courier New" w:hAnsi="Courier New" w:eastAsia="Courier New"/>
          <w:sz w:val="15"/>
        </w:rPr>
        <w:t>ax[0].hist(prob[y_te == 1], bins=30, alpha=.65, label="Actual: Churn", color="#E45756")</w:t>
      </w:r>
    </w:p>
    <w:p>
      <w:pPr>
        <w:spacing w:after="0" w:line="240" w:lineRule="auto"/>
      </w:pPr>
      <w:r>
        <w:rPr>
          <w:rFonts w:ascii="Courier New" w:hAnsi="Courier New" w:eastAsia="Courier New"/>
          <w:sz w:val="15"/>
        </w:rPr>
        <w:t>ax[0].axvline(.5, color="k", ls="--"); ax[0].set(title="Predicted churn probability by true class", xlabel="Predicted probability", ylabel="Customers"); ax[0].legend()</w:t>
      </w:r>
    </w:p>
    <w:p>
      <w:pPr>
        <w:spacing w:after="0" w:line="240" w:lineRule="auto"/>
      </w:pPr>
      <w:r>
        <w:rPr>
          <w:rFonts w:ascii="Courier New" w:hAnsi="Courier New" w:eastAsia="Courier New"/>
          <w:sz w:val="15"/>
        </w:rPr>
        <w:t>pr, rc, th = precision_recall_curve(y_te, prob)</w:t>
      </w:r>
    </w:p>
    <w:p>
      <w:pPr>
        <w:spacing w:after="0" w:line="240" w:lineRule="auto"/>
      </w:pPr>
      <w:r>
        <w:rPr>
          <w:rFonts w:ascii="Courier New" w:hAnsi="Courier New" w:eastAsia="Courier New"/>
          <w:sz w:val="15"/>
        </w:rPr>
        <w:t>ax[1].plot(th, pr[:-1], label="Precision"); ax[1].plot(th, rc[:-1], label="Recall")</w:t>
      </w:r>
    </w:p>
    <w:p>
      <w:pPr>
        <w:spacing w:after="0" w:line="240" w:lineRule="auto"/>
      </w:pPr>
      <w:r>
        <w:rPr>
          <w:rFonts w:ascii="Courier New" w:hAnsi="Courier New" w:eastAsia="Courier New"/>
          <w:sz w:val="15"/>
        </w:rPr>
        <w:t>ax[1].set(title="Precision &amp; recall vs decision threshold", xlabel="Threshold"); ax[1].legend()</w:t>
      </w:r>
    </w:p>
    <w:p>
      <w:pPr>
        <w:spacing w:after="0" w:line="240" w:lineRule="auto"/>
      </w:pPr>
      <w:r>
        <w:rPr>
          <w:rFonts w:ascii="Courier New" w:hAnsi="Courier New" w:eastAsia="Courier New"/>
          <w:sz w:val="15"/>
        </w:rPr>
        <w:t>savefig("15_probability_and_threshold")</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---------- 13. Feature importance (permutation importance on the test set, measured by AUC drop) ----------</w:t>
      </w:r>
    </w:p>
    <w:p>
      <w:pPr>
        <w:spacing w:after="0" w:line="240" w:lineRule="auto"/>
      </w:pPr>
      <w:r>
        <w:rPr>
          <w:rFonts w:ascii="Courier New" w:hAnsi="Courier New" w:eastAsia="Courier New"/>
          <w:sz w:val="15"/>
        </w:rPr>
        <w:t>rng = np.random.RandomState(SEED); base_auc = metrics["auc"]; imp = []</w:t>
      </w:r>
    </w:p>
    <w:p>
      <w:pPr>
        <w:spacing w:after="0" w:line="240" w:lineRule="auto"/>
      </w:pPr>
      <w:r>
        <w:rPr>
          <w:rFonts w:ascii="Courier New" w:hAnsi="Courier New" w:eastAsia="Courier New"/>
          <w:sz w:val="15"/>
        </w:rPr>
        <w:t>for j, name in enumerate(feature_names):</w:t>
      </w:r>
    </w:p>
    <w:p>
      <w:pPr>
        <w:spacing w:after="0" w:line="240" w:lineRule="auto"/>
      </w:pPr>
      <w:r>
        <w:rPr>
          <w:rFonts w:ascii="Courier New" w:hAnsi="Courier New" w:eastAsia="Courier New"/>
          <w:sz w:val="15"/>
        </w:rPr>
        <w:t xml:space="preserve">    drops = []</w:t>
      </w:r>
    </w:p>
    <w:p>
      <w:pPr>
        <w:spacing w:after="0" w:line="240" w:lineRule="auto"/>
      </w:pPr>
      <w:r>
        <w:rPr>
          <w:rFonts w:ascii="Courier New" w:hAnsi="Courier New" w:eastAsia="Courier New"/>
          <w:sz w:val="15"/>
        </w:rPr>
        <w:t xml:space="preserve">    for _ in range(10):</w:t>
      </w:r>
    </w:p>
    <w:p>
      <w:pPr>
        <w:spacing w:after="0" w:line="240" w:lineRule="auto"/>
      </w:pPr>
      <w:r>
        <w:rPr>
          <w:rFonts w:ascii="Courier New" w:hAnsi="Courier New" w:eastAsia="Courier New"/>
          <w:sz w:val="15"/>
        </w:rPr>
        <w:t xml:space="preserve">        Xp = X_te.copy(); Xp[:, j] = rng.permutation(Xp[:, j])</w:t>
      </w:r>
    </w:p>
    <w:p>
      <w:pPr>
        <w:spacing w:after="0" w:line="240" w:lineRule="auto"/>
      </w:pPr>
      <w:r>
        <w:rPr>
          <w:rFonts w:ascii="Courier New" w:hAnsi="Courier New" w:eastAsia="Courier New"/>
          <w:sz w:val="15"/>
        </w:rPr>
        <w:t xml:space="preserve">        drops.append(base_auc - roc_auc_score(y_te, model.predict(Xp, verbose=0, batch_size=2048).ravel()))</w:t>
      </w:r>
    </w:p>
    <w:p>
      <w:pPr>
        <w:spacing w:after="0" w:line="240" w:lineRule="auto"/>
      </w:pPr>
      <w:r>
        <w:rPr>
          <w:rFonts w:ascii="Courier New" w:hAnsi="Courier New" w:eastAsia="Courier New"/>
          <w:sz w:val="15"/>
        </w:rPr>
        <w:t xml:space="preserve">    imp.append((name, np.mean(drops), np.std(drops)))</w:t>
      </w:r>
    </w:p>
    <w:p>
      <w:pPr>
        <w:spacing w:after="0" w:line="240" w:lineRule="auto"/>
      </w:pPr>
      <w:r>
        <w:rPr>
          <w:rFonts w:ascii="Courier New" w:hAnsi="Courier New" w:eastAsia="Courier New"/>
          <w:sz w:val="15"/>
        </w:rPr>
        <w:t>imp = pd.DataFrame(imp, columns=["feature", "auc_drop", "std"]).sort_values("auc_drop", ascending=False)</w:t>
      </w:r>
    </w:p>
    <w:p>
      <w:pPr>
        <w:spacing w:after="0" w:line="240" w:lineRule="auto"/>
      </w:pPr>
      <w:r>
        <w:rPr>
          <w:rFonts w:ascii="Courier New" w:hAnsi="Courier New" w:eastAsia="Courier New"/>
          <w:sz w:val="15"/>
        </w:rPr>
        <w:t>top = imp.head(12).iloc[::-1]</w:t>
      </w:r>
    </w:p>
    <w:p>
      <w:pPr>
        <w:spacing w:after="0" w:line="240" w:lineRule="auto"/>
      </w:pPr>
      <w:r>
        <w:rPr>
          <w:rFonts w:ascii="Courier New" w:hAnsi="Courier New" w:eastAsia="Courier New"/>
          <w:sz w:val="15"/>
        </w:rPr>
        <w:t>plt.figure(figsize=(8, 5.5))</w:t>
      </w:r>
    </w:p>
    <w:p>
      <w:pPr>
        <w:spacing w:after="0" w:line="240" w:lineRule="auto"/>
      </w:pPr>
      <w:r>
        <w:rPr>
          <w:rFonts w:ascii="Courier New" w:hAnsi="Courier New" w:eastAsia="Courier New"/>
          <w:sz w:val="15"/>
        </w:rPr>
        <w:t>plt.barh(top["feature"], top["auc_drop"], xerr=top["std"], color="#54A24B")</w:t>
      </w:r>
    </w:p>
    <w:p>
      <w:pPr>
        <w:spacing w:after="0" w:line="240" w:lineRule="auto"/>
      </w:pPr>
      <w:r>
        <w:rPr>
          <w:rFonts w:ascii="Courier New" w:hAnsi="Courier New" w:eastAsia="Courier New"/>
          <w:sz w:val="15"/>
        </w:rPr>
        <w:t>plt.xlabel("Drop in test AUC when the feature is shuffled"); plt.title("Top 12 features - permutation importance")</w:t>
      </w:r>
    </w:p>
    <w:p>
      <w:pPr>
        <w:spacing w:after="0" w:line="240" w:lineRule="auto"/>
      </w:pPr>
      <w:r>
        <w:rPr>
          <w:rFonts w:ascii="Courier New" w:hAnsi="Courier New" w:eastAsia="Courier New"/>
          <w:sz w:val="15"/>
        </w:rPr>
        <w:t>savefig("16_feature_importance")</w:t>
      </w:r>
    </w:p>
    <w:p>
      <w:pPr>
        <w:spacing w:after="0" w:line="240" w:lineRule="auto"/>
      </w:pPr>
      <w:r>
        <w:rPr>
          <w:rFonts w:ascii="Courier New" w:hAnsi="Courier New" w:eastAsia="Courier New"/>
          <w:sz w:val="15"/>
        </w:rPr>
        <w:t>display(imp.head(10).round(4))</w:t>
      </w:r>
    </w:p>
    <w:p>
      <w:pPr>
        <w:spacing w:after="0" w:line="240" w:lineRule="auto"/>
      </w:pPr>
      <w:r>
        <w:rPr>
          <w:rFonts w:ascii="Courier New" w:hAnsi="Courier New" w:eastAsia="Courier New"/>
          <w:sz w:val="15"/>
        </w:rPr>
        <w:t>RESULTS["importance_top"] = imp.head(8).round(4)[["feature", "auc_drop"]].to_dict("records")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---------- 14. Save model &amp; results ----------</w:t>
      </w:r>
    </w:p>
    <w:p>
      <w:pPr>
        <w:spacing w:after="0" w:line="240" w:lineRule="auto"/>
      </w:pPr>
      <w:r>
        <w:rPr>
          <w:rFonts w:ascii="Courier New" w:hAnsi="Courier New" w:eastAsia="Courier New"/>
          <w:sz w:val="15"/>
        </w:rPr>
        <w:t>os.makedirs("model", exist_ok=True)</w:t>
      </w:r>
    </w:p>
    <w:p>
      <w:pPr>
        <w:spacing w:after="0" w:line="240" w:lineRule="auto"/>
      </w:pPr>
      <w:r>
        <w:rPr>
          <w:rFonts w:ascii="Courier New" w:hAnsi="Courier New" w:eastAsia="Courier New"/>
          <w:sz w:val="15"/>
        </w:rPr>
        <w:t>model.save("model/churn_mlp.keras")</w:t>
      </w:r>
    </w:p>
    <w:p>
      <w:pPr>
        <w:spacing w:after="0" w:line="240" w:lineRule="auto"/>
      </w:pPr>
      <w:r>
        <w:rPr>
          <w:rFonts w:ascii="Courier New" w:hAnsi="Courier New" w:eastAsia="Courier New"/>
          <w:sz w:val="15"/>
        </w:rPr>
        <w:t>json.dump(RESULTS, open("results.json", "w"), indent=2, default=float)</w:t>
      </w:r>
    </w:p>
    <w:p>
      <w:pPr>
        <w:spacing w:after="0" w:line="240" w:lineRule="auto"/>
      </w:pPr>
      <w:r>
        <w:rPr>
          <w:rFonts w:ascii="Courier New" w:hAnsi="Courier New" w:eastAsia="Courier New"/>
          <w:sz w:val="15"/>
        </w:rPr>
        <w:t>print("Saved model/churn_mlp.keras and results.json")</w:t>
      </w:r>
    </w:p>
    <w:sectPr w:rsidR="00FC693F" w:rsidRPr="0006063C" w:rsidSect="00034616">
      <w:footerReference w:type="default" r:id="rI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