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A5F"/>
          <w:sz w:val="40"/>
          <w:szCs w:val="40"/>
        </w:rPr>
        <w:t xml:space="preserve">System Design Document</w:t>
      </w:r>
    </w:p>
    <w:p>
      <w:pPr>
        <w:spacing w:after="60"/>
        <w:jc w:val="center"/>
      </w:pPr>
      <w:r>
        <w:rPr>
          <w:b/>
          <w:bCs/>
          <w:color w:val="2E5C8A"/>
          <w:sz w:val="26"/>
          <w:szCs w:val="26"/>
        </w:rPr>
        <w:t xml:space="preserve">ShopEase — Secure Retail Web Application</w:t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ICT203 Web Application Development | Assessment 3</w:t>
      </w:r>
    </w:p>
    <w:p>
      <w:pPr>
        <w:pStyle w:val="Heading1"/>
        <w:spacing w:after="100" w:before="200"/>
      </w:pPr>
      <w:r>
        <w:rPr>
          <w:b/>
          <w:bCs/>
          <w:color w:val="1F3A5F"/>
          <w:sz w:val="28"/>
          <w:szCs w:val="28"/>
        </w:rPr>
        <w:t xml:space="preserve">1. Overview</w:t>
      </w:r>
    </w:p>
    <w:p>
      <w:pPr>
        <w:spacing w:after="120" w:line="280"/>
      </w:pPr>
      <w:r>
        <w:t xml:space="preserve">ShopEase follows a classic three-tier web architecture: a browser-based client tier, an application/server tier running PHP on Apache, and a relational database tier on MySQL. The PHP layer is organised in a lightweight MVC pattern — a single front controller (index.php) routes incoming requests to controllers, which interact with the database via PDO and render views built on the Bootstrap 5 framework.</w:t>
      </w:r>
    </w:p>
    <w:p>
      <w:pPr>
        <w:pStyle w:val="Heading1"/>
        <w:spacing w:after="100" w:before="200"/>
      </w:pPr>
      <w:r>
        <w:rPr>
          <w:b/>
          <w:bCs/>
          <w:color w:val="1F3A5F"/>
          <w:sz w:val="28"/>
          <w:szCs w:val="28"/>
        </w:rPr>
        <w:t xml:space="preserve">2. Architecture Diagram</w:t>
      </w:r>
    </w:p>
    <w:p>
      <w:pPr>
        <w:spacing w:after="120" w:line="280"/>
      </w:pPr>
      <w:r>
        <w:t xml:space="preserve">The diagram below shows the request flow from the client browser, through the Apache + PHP application layer, into the MySQL database. The AI Help Assistant operates entirely within the application tier — it does not call any external AI service — keeping all data inside the local stack.</w:t>
      </w:r>
    </w:p>
    <w:p>
      <w:pPr>
        <w:spacing w:after="200" w:before="10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E5C8A"/>
          <w:sz w:val="24"/>
          <w:szCs w:val="24"/>
        </w:rPr>
        <w:t xml:space="preserve">2.1 Components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Client tier — </w:t>
      </w:r>
      <w:r>
        <w:rPr>
          <w:sz w:val="22"/>
          <w:szCs w:val="22"/>
        </w:rPr>
        <w:t xml:space="preserve">Any modern browser rendering Bootstrap 5 views with vanilla JavaScript for client-side validation. No SPA framework; the server renders HTML.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Application tier — </w:t>
      </w:r>
      <w:r>
        <w:rPr>
          <w:sz w:val="22"/>
          <w:szCs w:val="22"/>
        </w:rPr>
        <w:t xml:space="preserve">Apache + PHP 8 running a front-controller router (index.php) that dispatches to one of five controllers: Auth, Product, Order, Admin, and Ai. Controllers enforce CSRF protection, role-based access, and prepared-statement queries.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Data tier — </w:t>
      </w:r>
      <w:r>
        <w:rPr>
          <w:sz w:val="22"/>
          <w:szCs w:val="22"/>
        </w:rPr>
        <w:t xml:space="preserve">MySQL 8 with six tables (users, products, orders, order_items, activity_log, faq_kb). Accessed exclusively through PDO; no raw mysqli queries.</w:t>
      </w:r>
    </w:p>
    <w:p>
      <w:pPr>
        <w:pStyle w:val="Heading1"/>
        <w:spacing w:after="100" w:before="200"/>
      </w:pPr>
      <w:r>
        <w:rPr>
          <w:b/>
          <w:bCs/>
          <w:color w:val="1F3A5F"/>
          <w:sz w:val="28"/>
          <w:szCs w:val="28"/>
        </w:rPr>
        <w:t xml:space="preserve">3. Entity Relationship Diagram</w:t>
      </w:r>
    </w:p>
    <w:p>
      <w:pPr>
        <w:spacing w:after="120" w:line="280"/>
      </w:pPr>
      <w:r>
        <w:t xml:space="preserve">The ERD below shows the six tables in the ShopEase database and the foreign-key relationships between them. Primary keys are underlined in the schema; foreign keys link orders to users, order_items to both orders and products, and activity_log back to users for full auditing.</w:t>
      </w:r>
    </w:p>
    <w:p>
      <w:pPr>
        <w:spacing w:after="200" w:before="100"/>
        <w:jc w:val="center"/>
      </w:pPr>
      <w:r>
        <w:drawing>
          <wp:inline distT="0" distB="0" distL="0" distR="0">
            <wp:extent cx="5715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E5C8A"/>
          <w:sz w:val="24"/>
          <w:szCs w:val="24"/>
        </w:rPr>
        <w:t xml:space="preserve">3.1 Key Relationships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users (1) → (M) orders — each customer can have many orders.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orders (1) → (M) order_items — each order contains one or more line items.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products (1) → (M) order_items — each product can appear in many orders.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users (1) → (M) products — the admin who created a product is recorded via created_by.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users (1) → (M) activity_log — every action is attributable to a user (nullable on delete).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faq_kb is a standalone table powering the AI Help Assistant; no foreign keys.</w:t>
      </w:r>
    </w:p>
    <w:p>
      <w:pPr>
        <w:pStyle w:val="Heading1"/>
        <w:spacing w:after="100" w:before="200"/>
      </w:pPr>
      <w:r>
        <w:rPr>
          <w:b/>
          <w:bCs/>
          <w:color w:val="1F3A5F"/>
          <w:sz w:val="28"/>
          <w:szCs w:val="28"/>
        </w:rPr>
        <w:t xml:space="preserve">4. Application Routes / Endpoints</w:t>
      </w:r>
    </w:p>
    <w:p>
      <w:pPr>
        <w:spacing w:after="120" w:line="280"/>
      </w:pPr>
      <w:r>
        <w:t xml:space="preserve">ShopEase uses a single front-controller (index.php) that dispatches clean URL routes. The table below lists all routes exposed by the application, grouped by area. POST routes are protected by a CSRF token validated server-side.</w:t>
      </w:r>
    </w:p>
    <w:p>
      <w:pPr>
        <w:pStyle w:val="Heading2"/>
        <w:spacing w:after="80" w:before="160"/>
      </w:pPr>
      <w:r>
        <w:rPr>
          <w:b/>
          <w:bCs/>
          <w:color w:val="2E5C8A"/>
          <w:sz w:val="24"/>
          <w:szCs w:val="24"/>
        </w:rPr>
        <w:t xml:space="preserve">4.1 Authentication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00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/login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login form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/login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Authenticate user, regenerate session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/register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registration form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/register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new customer account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/logout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Destroy session, redirect to login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E5C8A"/>
          <w:sz w:val="24"/>
          <w:szCs w:val="24"/>
        </w:rPr>
        <w:t xml:space="preserve">4.2 Products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00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/products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Catalogue with search, filter, pagination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/products/{id}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single product detail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/products/create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create-product form (admin)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/products/create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Insert new product (admin)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/products/{id}/edit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edit form (admin)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/products/{id}/edit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product (admin)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/products/{id}/delete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Delete product (admin)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E5C8A"/>
          <w:sz w:val="24"/>
          <w:szCs w:val="24"/>
        </w:rPr>
        <w:t xml:space="preserve">4.3 Orders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00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/orders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orders (own for customer, all for admin)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/orders/{id}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order detail with line items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/orders/create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Show order placement form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/orders/create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Place order, decrement stock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/orders/{id}/status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order status (admin only)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/orders/{id}/cancel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Cancel pending order (customer)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E5C8A"/>
          <w:sz w:val="24"/>
          <w:szCs w:val="24"/>
        </w:rPr>
        <w:t xml:space="preserve">4.4 Admin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00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/admin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 dashboard with summary metrics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Manage user accounts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/admin/logs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activity audit log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/admin/faq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List and manage FAQ entries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/admin/faq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Create new FAQ entry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/admin/faq/{id}/delete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Remove FAQ entry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E5C8A"/>
          <w:sz w:val="24"/>
          <w:szCs w:val="24"/>
        </w:rPr>
        <w:t xml:space="preserve">4.5 AI Help Assistant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006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/help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Render Help Assistant interface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/api/help</w:t>
            </w:r>
          </w:p>
        </w:tc>
        <w:tc>
          <w:tcPr>
            <w:tcW w:type="dxa" w:w="50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JSON endpoint: accepts { query }, returns scored FAQ matches + disclaimer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color w:val="1F3A5F"/>
          <w:sz w:val="28"/>
          <w:szCs w:val="28"/>
        </w:rPr>
        <w:t xml:space="preserve">5. Request → Response Flow</w:t>
      </w:r>
    </w:p>
    <w:p>
      <w:pPr>
        <w:spacing w:after="120" w:line="280"/>
      </w:pPr>
      <w:r>
        <w:t xml:space="preserve">A typical request flow proceeds as follows: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Browser sends an HTTP request to Apache (e.g. POST /shopease/orders/create).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Apache hands the request to index.php via .htaccess URL rewriting.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index.php parses the path, matches it against the route map, and instantiates the corresponding controller.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The controller validates CSRF, enforces login/role checks, then runs PDO prepared statements.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Results are passed into the view template (in /app/views), which is rendered as HTML.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sz w:val="22"/>
          <w:szCs w:val="22"/>
        </w:rPr>
        <w:t xml:space="preserve">Response is returned to the browser; any sensitive action is also written to the activity_log table.</w:t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Prepared by the ShopEase team for ICT203 Assessment 3.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ShopEase —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f0c9bd6518a79bb9a645c5c714fd96b3c325980.png"/><Relationship Id="rId10" Type="http://schemas.openxmlformats.org/officeDocument/2006/relationships/image" Target="media/cb04edfd1fffa7fff3b935bdb1f579d312b6fd0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2026-05-22T07:13:07.237Z</dcterms:created>
  <dcterms:modified xsi:type="dcterms:W3CDTF">2026-05-22T07:13:07.237Z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