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CF93" w14:textId="32E179D3" w:rsidR="005B2A7B" w:rsidRPr="005B2A7B" w:rsidRDefault="002C0FF2" w:rsidP="005B2A7B">
      <w:pPr>
        <w:spacing w:after="100" w:afterAutospacing="1"/>
        <w:sectPr w:rsidR="005B2A7B" w:rsidRPr="005B2A7B" w:rsidSect="005B2A7B">
          <w:pgSz w:w="12240" w:h="15840"/>
          <w:pgMar w:top="22" w:right="49" w:bottom="0" w:left="1560" w:header="708" w:footer="708" w:gutter="0"/>
          <w:cols w:space="708"/>
          <w:docGrid w:linePitch="360"/>
        </w:sectPr>
      </w:pPr>
      <w:r w:rsidRPr="002C0FF2">
        <w:rPr>
          <w:noProof/>
        </w:rPr>
        <w:drawing>
          <wp:anchor distT="0" distB="0" distL="114300" distR="114300" simplePos="0" relativeHeight="251658240" behindDoc="1" locked="0" layoutInCell="1" allowOverlap="1" wp14:anchorId="4123D6D0" wp14:editId="34F7DAB6">
            <wp:simplePos x="0" y="0"/>
            <wp:positionH relativeFrom="column">
              <wp:posOffset>-929640</wp:posOffset>
            </wp:positionH>
            <wp:positionV relativeFrom="paragraph">
              <wp:posOffset>138430</wp:posOffset>
            </wp:positionV>
            <wp:extent cx="7482840" cy="9845040"/>
            <wp:effectExtent l="0" t="0" r="3810" b="3810"/>
            <wp:wrapTight wrapText="bothSides">
              <wp:wrapPolygon edited="0">
                <wp:start x="0" y="0"/>
                <wp:lineTo x="0" y="21567"/>
                <wp:lineTo x="21556" y="21567"/>
                <wp:lineTo x="21556" y="0"/>
                <wp:lineTo x="0" y="0"/>
              </wp:wrapPolygon>
            </wp:wrapTight>
            <wp:docPr id="223047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82840" cy="9845040"/>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color w:val="auto"/>
          <w:sz w:val="22"/>
          <w:szCs w:val="22"/>
        </w:rPr>
        <w:id w:val="479665720"/>
        <w:docPartObj>
          <w:docPartGallery w:val="Table of Contents"/>
          <w:docPartUnique/>
        </w:docPartObj>
      </w:sdtPr>
      <w:sdtEndPr>
        <w:rPr>
          <w:b/>
          <w:bCs/>
          <w:noProof/>
        </w:rPr>
      </w:sdtEndPr>
      <w:sdtContent>
        <w:p w14:paraId="007C84C4" w14:textId="5833C93B" w:rsidR="00A733F7" w:rsidRPr="00F5426B" w:rsidRDefault="00A733F7" w:rsidP="00A733F7">
          <w:pPr>
            <w:pStyle w:val="TOCHeading"/>
            <w:spacing w:before="0" w:line="240" w:lineRule="auto"/>
            <w:jc w:val="center"/>
            <w:rPr>
              <w:rFonts w:ascii="Times New Roman" w:hAnsi="Times New Roman" w:cs="Times New Roman"/>
              <w:b/>
              <w:bCs/>
              <w:color w:val="000000" w:themeColor="text1"/>
            </w:rPr>
          </w:pPr>
          <w:r w:rsidRPr="00F5426B">
            <w:rPr>
              <w:rFonts w:ascii="Times New Roman" w:hAnsi="Times New Roman" w:cs="Times New Roman"/>
              <w:b/>
              <w:bCs/>
              <w:color w:val="000000" w:themeColor="text1"/>
            </w:rPr>
            <w:t>CONTENTS</w:t>
          </w:r>
        </w:p>
        <w:p w14:paraId="43FE0D20" w14:textId="77777777" w:rsidR="00A733F7" w:rsidRPr="00CF23C0" w:rsidRDefault="00A733F7" w:rsidP="00A733F7">
          <w:pPr>
            <w:spacing w:after="0" w:line="240" w:lineRule="auto"/>
          </w:pPr>
        </w:p>
        <w:p w14:paraId="5553FF5C" w14:textId="1F89E25D" w:rsidR="00CB0ACC" w:rsidRDefault="00A733F7">
          <w:pPr>
            <w:pStyle w:val="TOC1"/>
            <w:rPr>
              <w:rFonts w:asciiTheme="minorHAnsi" w:eastAsiaTheme="minorEastAsia" w:hAnsiTheme="minorHAnsi"/>
              <w:b w:val="0"/>
              <w:bCs w:val="0"/>
              <w:kern w:val="2"/>
              <w:szCs w:val="24"/>
              <w:lang/>
              <w14:ligatures w14:val="standardContextual"/>
            </w:rPr>
          </w:pPr>
          <w:r>
            <w:rPr>
              <w:noProof w:val="0"/>
            </w:rPr>
            <w:fldChar w:fldCharType="begin"/>
          </w:r>
          <w:r>
            <w:instrText xml:space="preserve"> TOC \o "1-3" \h \z \u </w:instrText>
          </w:r>
          <w:r>
            <w:rPr>
              <w:noProof w:val="0"/>
            </w:rPr>
            <w:fldChar w:fldCharType="separate"/>
          </w:r>
          <w:hyperlink w:anchor="_Toc198998239" w:history="1">
            <w:r w:rsidR="00CB0ACC" w:rsidRPr="006E504F">
              <w:rPr>
                <w:rStyle w:val="Hyperlink"/>
              </w:rPr>
              <w:t>Chapter I: General Information</w:t>
            </w:r>
            <w:r w:rsidR="00CB0ACC">
              <w:rPr>
                <w:webHidden/>
              </w:rPr>
              <w:tab/>
            </w:r>
            <w:r w:rsidR="00CB0ACC">
              <w:rPr>
                <w:webHidden/>
              </w:rPr>
              <w:fldChar w:fldCharType="begin"/>
            </w:r>
            <w:r w:rsidR="00CB0ACC">
              <w:rPr>
                <w:webHidden/>
              </w:rPr>
              <w:instrText xml:space="preserve"> PAGEREF _Toc198998239 \h </w:instrText>
            </w:r>
            <w:r w:rsidR="00CB0ACC">
              <w:rPr>
                <w:webHidden/>
              </w:rPr>
            </w:r>
            <w:r w:rsidR="00CB0ACC">
              <w:rPr>
                <w:webHidden/>
              </w:rPr>
              <w:fldChar w:fldCharType="separate"/>
            </w:r>
            <w:r w:rsidR="00CB0ACC">
              <w:rPr>
                <w:webHidden/>
              </w:rPr>
              <w:t>4</w:t>
            </w:r>
            <w:r w:rsidR="00CB0ACC">
              <w:rPr>
                <w:webHidden/>
              </w:rPr>
              <w:fldChar w:fldCharType="end"/>
            </w:r>
          </w:hyperlink>
        </w:p>
        <w:p w14:paraId="12784F41" w14:textId="45F4457A" w:rsidR="00CB0ACC" w:rsidRDefault="00CB0ACC">
          <w:pPr>
            <w:pStyle w:val="TOC2"/>
            <w:tabs>
              <w:tab w:val="left" w:pos="960"/>
              <w:tab w:val="right" w:leader="dot" w:pos="9350"/>
            </w:tabs>
            <w:rPr>
              <w:rFonts w:asciiTheme="minorHAnsi" w:eastAsiaTheme="minorEastAsia" w:hAnsiTheme="minorHAnsi"/>
              <w:noProof/>
              <w:kern w:val="2"/>
              <w:szCs w:val="24"/>
              <w:lang/>
              <w14:ligatures w14:val="standardContextual"/>
            </w:rPr>
          </w:pPr>
          <w:hyperlink w:anchor="_Toc198998240" w:history="1">
            <w:r w:rsidRPr="006E504F">
              <w:rPr>
                <w:rStyle w:val="Hyperlink"/>
                <w:noProof/>
                <w:lang/>
              </w:rPr>
              <w:t>1.1</w:t>
            </w:r>
            <w:r>
              <w:rPr>
                <w:rFonts w:asciiTheme="minorHAnsi" w:eastAsiaTheme="minorEastAsia" w:hAnsiTheme="minorHAnsi"/>
                <w:noProof/>
                <w:kern w:val="2"/>
                <w:szCs w:val="24"/>
                <w:lang/>
                <w14:ligatures w14:val="standardContextual"/>
              </w:rPr>
              <w:t xml:space="preserve"> </w:t>
            </w:r>
            <w:r w:rsidRPr="006E504F">
              <w:rPr>
                <w:rStyle w:val="Hyperlink"/>
                <w:noProof/>
                <w:lang/>
              </w:rPr>
              <w:t xml:space="preserve">PERA </w:t>
            </w:r>
            <w:r w:rsidRPr="006E504F">
              <w:rPr>
                <w:rStyle w:val="Hyperlink"/>
                <w:noProof/>
              </w:rPr>
              <w:t>Values</w:t>
            </w:r>
            <w:r>
              <w:rPr>
                <w:noProof/>
                <w:webHidden/>
              </w:rPr>
              <w:tab/>
            </w:r>
            <w:r>
              <w:rPr>
                <w:noProof/>
                <w:webHidden/>
              </w:rPr>
              <w:fldChar w:fldCharType="begin"/>
            </w:r>
            <w:r>
              <w:rPr>
                <w:noProof/>
                <w:webHidden/>
              </w:rPr>
              <w:instrText xml:space="preserve"> PAGEREF _Toc198998240 \h </w:instrText>
            </w:r>
            <w:r>
              <w:rPr>
                <w:noProof/>
                <w:webHidden/>
              </w:rPr>
            </w:r>
            <w:r>
              <w:rPr>
                <w:noProof/>
                <w:webHidden/>
              </w:rPr>
              <w:fldChar w:fldCharType="separate"/>
            </w:r>
            <w:r>
              <w:rPr>
                <w:noProof/>
                <w:webHidden/>
              </w:rPr>
              <w:t>4</w:t>
            </w:r>
            <w:r>
              <w:rPr>
                <w:noProof/>
                <w:webHidden/>
              </w:rPr>
              <w:fldChar w:fldCharType="end"/>
            </w:r>
          </w:hyperlink>
        </w:p>
        <w:p w14:paraId="2C853A7E" w14:textId="1D06B69F"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41" w:history="1">
            <w:r w:rsidRPr="006E504F">
              <w:rPr>
                <w:rStyle w:val="Hyperlink"/>
                <w:noProof/>
                <w:lang/>
              </w:rPr>
              <w:t>1.2 Purpose of the Manual</w:t>
            </w:r>
            <w:r>
              <w:rPr>
                <w:noProof/>
                <w:webHidden/>
              </w:rPr>
              <w:tab/>
            </w:r>
            <w:r>
              <w:rPr>
                <w:noProof/>
                <w:webHidden/>
              </w:rPr>
              <w:fldChar w:fldCharType="begin"/>
            </w:r>
            <w:r>
              <w:rPr>
                <w:noProof/>
                <w:webHidden/>
              </w:rPr>
              <w:instrText xml:space="preserve"> PAGEREF _Toc198998241 \h </w:instrText>
            </w:r>
            <w:r>
              <w:rPr>
                <w:noProof/>
                <w:webHidden/>
              </w:rPr>
            </w:r>
            <w:r>
              <w:rPr>
                <w:noProof/>
                <w:webHidden/>
              </w:rPr>
              <w:fldChar w:fldCharType="separate"/>
            </w:r>
            <w:r>
              <w:rPr>
                <w:noProof/>
                <w:webHidden/>
              </w:rPr>
              <w:t>4</w:t>
            </w:r>
            <w:r>
              <w:rPr>
                <w:noProof/>
                <w:webHidden/>
              </w:rPr>
              <w:fldChar w:fldCharType="end"/>
            </w:r>
          </w:hyperlink>
        </w:p>
        <w:p w14:paraId="0E21D15D" w14:textId="160204D1"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42" w:history="1">
            <w:r w:rsidRPr="006E504F">
              <w:rPr>
                <w:rStyle w:val="Hyperlink"/>
                <w:noProof/>
                <w:lang/>
              </w:rPr>
              <w:t>1.3 Scope &amp; Applicability</w:t>
            </w:r>
            <w:r>
              <w:rPr>
                <w:noProof/>
                <w:webHidden/>
              </w:rPr>
              <w:tab/>
            </w:r>
            <w:r>
              <w:rPr>
                <w:noProof/>
                <w:webHidden/>
              </w:rPr>
              <w:fldChar w:fldCharType="begin"/>
            </w:r>
            <w:r>
              <w:rPr>
                <w:noProof/>
                <w:webHidden/>
              </w:rPr>
              <w:instrText xml:space="preserve"> PAGEREF _Toc198998242 \h </w:instrText>
            </w:r>
            <w:r>
              <w:rPr>
                <w:noProof/>
                <w:webHidden/>
              </w:rPr>
            </w:r>
            <w:r>
              <w:rPr>
                <w:noProof/>
                <w:webHidden/>
              </w:rPr>
              <w:fldChar w:fldCharType="separate"/>
            </w:r>
            <w:r>
              <w:rPr>
                <w:noProof/>
                <w:webHidden/>
              </w:rPr>
              <w:t>5</w:t>
            </w:r>
            <w:r>
              <w:rPr>
                <w:noProof/>
                <w:webHidden/>
              </w:rPr>
              <w:fldChar w:fldCharType="end"/>
            </w:r>
          </w:hyperlink>
        </w:p>
        <w:p w14:paraId="42698B3E" w14:textId="1AB40EF1"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43" w:history="1">
            <w:r w:rsidRPr="006E504F">
              <w:rPr>
                <w:rStyle w:val="Hyperlink"/>
                <w:noProof/>
                <w:lang/>
              </w:rPr>
              <w:t>1.4 Organization of the Manual</w:t>
            </w:r>
            <w:r>
              <w:rPr>
                <w:noProof/>
                <w:webHidden/>
              </w:rPr>
              <w:tab/>
            </w:r>
            <w:r>
              <w:rPr>
                <w:noProof/>
                <w:webHidden/>
              </w:rPr>
              <w:fldChar w:fldCharType="begin"/>
            </w:r>
            <w:r>
              <w:rPr>
                <w:noProof/>
                <w:webHidden/>
              </w:rPr>
              <w:instrText xml:space="preserve"> PAGEREF _Toc198998243 \h </w:instrText>
            </w:r>
            <w:r>
              <w:rPr>
                <w:noProof/>
                <w:webHidden/>
              </w:rPr>
            </w:r>
            <w:r>
              <w:rPr>
                <w:noProof/>
                <w:webHidden/>
              </w:rPr>
              <w:fldChar w:fldCharType="separate"/>
            </w:r>
            <w:r>
              <w:rPr>
                <w:noProof/>
                <w:webHidden/>
              </w:rPr>
              <w:t>5</w:t>
            </w:r>
            <w:r>
              <w:rPr>
                <w:noProof/>
                <w:webHidden/>
              </w:rPr>
              <w:fldChar w:fldCharType="end"/>
            </w:r>
          </w:hyperlink>
        </w:p>
        <w:p w14:paraId="660F94AD" w14:textId="2E3DF145"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44" w:history="1">
            <w:r w:rsidRPr="006E504F">
              <w:rPr>
                <w:rStyle w:val="Hyperlink"/>
                <w:noProof/>
                <w:lang/>
              </w:rPr>
              <w:t>1.5 Responsibility for Custody of the Manual</w:t>
            </w:r>
            <w:r>
              <w:rPr>
                <w:noProof/>
                <w:webHidden/>
              </w:rPr>
              <w:tab/>
            </w:r>
            <w:r>
              <w:rPr>
                <w:noProof/>
                <w:webHidden/>
              </w:rPr>
              <w:fldChar w:fldCharType="begin"/>
            </w:r>
            <w:r>
              <w:rPr>
                <w:noProof/>
                <w:webHidden/>
              </w:rPr>
              <w:instrText xml:space="preserve"> PAGEREF _Toc198998244 \h </w:instrText>
            </w:r>
            <w:r>
              <w:rPr>
                <w:noProof/>
                <w:webHidden/>
              </w:rPr>
            </w:r>
            <w:r>
              <w:rPr>
                <w:noProof/>
                <w:webHidden/>
              </w:rPr>
              <w:fldChar w:fldCharType="separate"/>
            </w:r>
            <w:r>
              <w:rPr>
                <w:noProof/>
                <w:webHidden/>
              </w:rPr>
              <w:t>5</w:t>
            </w:r>
            <w:r>
              <w:rPr>
                <w:noProof/>
                <w:webHidden/>
              </w:rPr>
              <w:fldChar w:fldCharType="end"/>
            </w:r>
          </w:hyperlink>
        </w:p>
        <w:p w14:paraId="7EC791CD" w14:textId="7EDE6B6D" w:rsidR="00CB0ACC" w:rsidRDefault="00CB0ACC">
          <w:pPr>
            <w:pStyle w:val="TOC1"/>
            <w:rPr>
              <w:rFonts w:asciiTheme="minorHAnsi" w:eastAsiaTheme="minorEastAsia" w:hAnsiTheme="minorHAnsi"/>
              <w:b w:val="0"/>
              <w:bCs w:val="0"/>
              <w:kern w:val="2"/>
              <w:szCs w:val="24"/>
              <w:lang/>
              <w14:ligatures w14:val="standardContextual"/>
            </w:rPr>
          </w:pPr>
          <w:hyperlink w:anchor="_Toc198998245" w:history="1">
            <w:r w:rsidRPr="006E504F">
              <w:rPr>
                <w:rStyle w:val="Hyperlink"/>
              </w:rPr>
              <w:t>Chapter II: Recruitment</w:t>
            </w:r>
            <w:r>
              <w:rPr>
                <w:webHidden/>
              </w:rPr>
              <w:tab/>
            </w:r>
            <w:r>
              <w:rPr>
                <w:webHidden/>
              </w:rPr>
              <w:fldChar w:fldCharType="begin"/>
            </w:r>
            <w:r>
              <w:rPr>
                <w:webHidden/>
              </w:rPr>
              <w:instrText xml:space="preserve"> PAGEREF _Toc198998245 \h </w:instrText>
            </w:r>
            <w:r>
              <w:rPr>
                <w:webHidden/>
              </w:rPr>
            </w:r>
            <w:r>
              <w:rPr>
                <w:webHidden/>
              </w:rPr>
              <w:fldChar w:fldCharType="separate"/>
            </w:r>
            <w:r>
              <w:rPr>
                <w:webHidden/>
              </w:rPr>
              <w:t>6</w:t>
            </w:r>
            <w:r>
              <w:rPr>
                <w:webHidden/>
              </w:rPr>
              <w:fldChar w:fldCharType="end"/>
            </w:r>
          </w:hyperlink>
        </w:p>
        <w:p w14:paraId="49316753" w14:textId="26D4F68D"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46" w:history="1">
            <w:r w:rsidRPr="006E504F">
              <w:rPr>
                <w:rStyle w:val="Hyperlink"/>
                <w:noProof/>
                <w:lang/>
              </w:rPr>
              <w:t>2.1 Selection Process</w:t>
            </w:r>
            <w:r>
              <w:rPr>
                <w:noProof/>
                <w:webHidden/>
              </w:rPr>
              <w:tab/>
            </w:r>
            <w:r>
              <w:rPr>
                <w:noProof/>
                <w:webHidden/>
              </w:rPr>
              <w:fldChar w:fldCharType="begin"/>
            </w:r>
            <w:r>
              <w:rPr>
                <w:noProof/>
                <w:webHidden/>
              </w:rPr>
              <w:instrText xml:space="preserve"> PAGEREF _Toc198998246 \h </w:instrText>
            </w:r>
            <w:r>
              <w:rPr>
                <w:noProof/>
                <w:webHidden/>
              </w:rPr>
            </w:r>
            <w:r>
              <w:rPr>
                <w:noProof/>
                <w:webHidden/>
              </w:rPr>
              <w:fldChar w:fldCharType="separate"/>
            </w:r>
            <w:r>
              <w:rPr>
                <w:noProof/>
                <w:webHidden/>
              </w:rPr>
              <w:t>6</w:t>
            </w:r>
            <w:r>
              <w:rPr>
                <w:noProof/>
                <w:webHidden/>
              </w:rPr>
              <w:fldChar w:fldCharType="end"/>
            </w:r>
          </w:hyperlink>
        </w:p>
        <w:p w14:paraId="0755ACC1" w14:textId="24095D1E"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47" w:history="1">
            <w:r w:rsidRPr="006E504F">
              <w:rPr>
                <w:rStyle w:val="Hyperlink"/>
                <w:noProof/>
                <w:lang/>
              </w:rPr>
              <w:t>2.2 Candidate Onboarding</w:t>
            </w:r>
            <w:r>
              <w:rPr>
                <w:noProof/>
                <w:webHidden/>
              </w:rPr>
              <w:tab/>
            </w:r>
            <w:r>
              <w:rPr>
                <w:noProof/>
                <w:webHidden/>
              </w:rPr>
              <w:fldChar w:fldCharType="begin"/>
            </w:r>
            <w:r>
              <w:rPr>
                <w:noProof/>
                <w:webHidden/>
              </w:rPr>
              <w:instrText xml:space="preserve"> PAGEREF _Toc198998247 \h </w:instrText>
            </w:r>
            <w:r>
              <w:rPr>
                <w:noProof/>
                <w:webHidden/>
              </w:rPr>
            </w:r>
            <w:r>
              <w:rPr>
                <w:noProof/>
                <w:webHidden/>
              </w:rPr>
              <w:fldChar w:fldCharType="separate"/>
            </w:r>
            <w:r>
              <w:rPr>
                <w:noProof/>
                <w:webHidden/>
              </w:rPr>
              <w:t>6</w:t>
            </w:r>
            <w:r>
              <w:rPr>
                <w:noProof/>
                <w:webHidden/>
              </w:rPr>
              <w:fldChar w:fldCharType="end"/>
            </w:r>
          </w:hyperlink>
        </w:p>
        <w:p w14:paraId="7CD1142B" w14:textId="444563A5"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48" w:history="1">
            <w:r w:rsidRPr="006E504F">
              <w:rPr>
                <w:rStyle w:val="Hyperlink"/>
                <w:noProof/>
                <w:lang/>
              </w:rPr>
              <w:t>2.3 Background Check and Verification</w:t>
            </w:r>
            <w:r>
              <w:rPr>
                <w:noProof/>
                <w:webHidden/>
              </w:rPr>
              <w:tab/>
            </w:r>
            <w:r>
              <w:rPr>
                <w:noProof/>
                <w:webHidden/>
              </w:rPr>
              <w:fldChar w:fldCharType="begin"/>
            </w:r>
            <w:r>
              <w:rPr>
                <w:noProof/>
                <w:webHidden/>
              </w:rPr>
              <w:instrText xml:space="preserve"> PAGEREF _Toc198998248 \h </w:instrText>
            </w:r>
            <w:r>
              <w:rPr>
                <w:noProof/>
                <w:webHidden/>
              </w:rPr>
            </w:r>
            <w:r>
              <w:rPr>
                <w:noProof/>
                <w:webHidden/>
              </w:rPr>
              <w:fldChar w:fldCharType="separate"/>
            </w:r>
            <w:r>
              <w:rPr>
                <w:noProof/>
                <w:webHidden/>
              </w:rPr>
              <w:t>8</w:t>
            </w:r>
            <w:r>
              <w:rPr>
                <w:noProof/>
                <w:webHidden/>
              </w:rPr>
              <w:fldChar w:fldCharType="end"/>
            </w:r>
          </w:hyperlink>
        </w:p>
        <w:p w14:paraId="7BFFAE54" w14:textId="245040D2"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49" w:history="1">
            <w:r w:rsidRPr="006E504F">
              <w:rPr>
                <w:rStyle w:val="Hyperlink"/>
                <w:noProof/>
                <w:lang/>
              </w:rPr>
              <w:t>2.4 Probation Period</w:t>
            </w:r>
            <w:r>
              <w:rPr>
                <w:noProof/>
                <w:webHidden/>
              </w:rPr>
              <w:tab/>
            </w:r>
            <w:r>
              <w:rPr>
                <w:noProof/>
                <w:webHidden/>
              </w:rPr>
              <w:fldChar w:fldCharType="begin"/>
            </w:r>
            <w:r>
              <w:rPr>
                <w:noProof/>
                <w:webHidden/>
              </w:rPr>
              <w:instrText xml:space="preserve"> PAGEREF _Toc198998249 \h </w:instrText>
            </w:r>
            <w:r>
              <w:rPr>
                <w:noProof/>
                <w:webHidden/>
              </w:rPr>
            </w:r>
            <w:r>
              <w:rPr>
                <w:noProof/>
                <w:webHidden/>
              </w:rPr>
              <w:fldChar w:fldCharType="separate"/>
            </w:r>
            <w:r>
              <w:rPr>
                <w:noProof/>
                <w:webHidden/>
              </w:rPr>
              <w:t>9</w:t>
            </w:r>
            <w:r>
              <w:rPr>
                <w:noProof/>
                <w:webHidden/>
              </w:rPr>
              <w:fldChar w:fldCharType="end"/>
            </w:r>
          </w:hyperlink>
        </w:p>
        <w:p w14:paraId="1ACFBE56" w14:textId="52F36140" w:rsidR="00CB0ACC" w:rsidRDefault="00CB0ACC">
          <w:pPr>
            <w:pStyle w:val="TOC1"/>
            <w:rPr>
              <w:rFonts w:asciiTheme="minorHAnsi" w:eastAsiaTheme="minorEastAsia" w:hAnsiTheme="minorHAnsi"/>
              <w:b w:val="0"/>
              <w:bCs w:val="0"/>
              <w:kern w:val="2"/>
              <w:szCs w:val="24"/>
              <w:lang/>
              <w14:ligatures w14:val="standardContextual"/>
            </w:rPr>
          </w:pPr>
          <w:hyperlink w:anchor="_Toc198998250" w:history="1">
            <w:r w:rsidRPr="006E504F">
              <w:rPr>
                <w:rStyle w:val="Hyperlink"/>
              </w:rPr>
              <w:t>Chapter III: Code of Conduct</w:t>
            </w:r>
            <w:r>
              <w:rPr>
                <w:webHidden/>
              </w:rPr>
              <w:tab/>
            </w:r>
            <w:r>
              <w:rPr>
                <w:webHidden/>
              </w:rPr>
              <w:fldChar w:fldCharType="begin"/>
            </w:r>
            <w:r>
              <w:rPr>
                <w:webHidden/>
              </w:rPr>
              <w:instrText xml:space="preserve"> PAGEREF _Toc198998250 \h </w:instrText>
            </w:r>
            <w:r>
              <w:rPr>
                <w:webHidden/>
              </w:rPr>
            </w:r>
            <w:r>
              <w:rPr>
                <w:webHidden/>
              </w:rPr>
              <w:fldChar w:fldCharType="separate"/>
            </w:r>
            <w:r>
              <w:rPr>
                <w:webHidden/>
              </w:rPr>
              <w:t>11</w:t>
            </w:r>
            <w:r>
              <w:rPr>
                <w:webHidden/>
              </w:rPr>
              <w:fldChar w:fldCharType="end"/>
            </w:r>
          </w:hyperlink>
        </w:p>
        <w:p w14:paraId="2EC5996C" w14:textId="79A2AC4D"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51" w:history="1">
            <w:r w:rsidRPr="006E504F">
              <w:rPr>
                <w:rStyle w:val="Hyperlink"/>
                <w:noProof/>
              </w:rPr>
              <w:t>3.1 Conflict of Interest</w:t>
            </w:r>
            <w:r>
              <w:rPr>
                <w:noProof/>
                <w:webHidden/>
              </w:rPr>
              <w:tab/>
            </w:r>
            <w:r>
              <w:rPr>
                <w:noProof/>
                <w:webHidden/>
              </w:rPr>
              <w:fldChar w:fldCharType="begin"/>
            </w:r>
            <w:r>
              <w:rPr>
                <w:noProof/>
                <w:webHidden/>
              </w:rPr>
              <w:instrText xml:space="preserve"> PAGEREF _Toc198998251 \h </w:instrText>
            </w:r>
            <w:r>
              <w:rPr>
                <w:noProof/>
                <w:webHidden/>
              </w:rPr>
            </w:r>
            <w:r>
              <w:rPr>
                <w:noProof/>
                <w:webHidden/>
              </w:rPr>
              <w:fldChar w:fldCharType="separate"/>
            </w:r>
            <w:r>
              <w:rPr>
                <w:noProof/>
                <w:webHidden/>
              </w:rPr>
              <w:t>11</w:t>
            </w:r>
            <w:r>
              <w:rPr>
                <w:noProof/>
                <w:webHidden/>
              </w:rPr>
              <w:fldChar w:fldCharType="end"/>
            </w:r>
          </w:hyperlink>
        </w:p>
        <w:p w14:paraId="6D9B9634" w14:textId="7CB4D9DF"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52" w:history="1">
            <w:r w:rsidRPr="006E504F">
              <w:rPr>
                <w:rStyle w:val="Hyperlink"/>
                <w:noProof/>
              </w:rPr>
              <w:t>3.2 Responding to Inquiries from the Press and Others</w:t>
            </w:r>
            <w:r>
              <w:rPr>
                <w:noProof/>
                <w:webHidden/>
              </w:rPr>
              <w:tab/>
            </w:r>
            <w:r>
              <w:rPr>
                <w:noProof/>
                <w:webHidden/>
              </w:rPr>
              <w:fldChar w:fldCharType="begin"/>
            </w:r>
            <w:r>
              <w:rPr>
                <w:noProof/>
                <w:webHidden/>
              </w:rPr>
              <w:instrText xml:space="preserve"> PAGEREF _Toc198998252 \h </w:instrText>
            </w:r>
            <w:r>
              <w:rPr>
                <w:noProof/>
                <w:webHidden/>
              </w:rPr>
            </w:r>
            <w:r>
              <w:rPr>
                <w:noProof/>
                <w:webHidden/>
              </w:rPr>
              <w:fldChar w:fldCharType="separate"/>
            </w:r>
            <w:r>
              <w:rPr>
                <w:noProof/>
                <w:webHidden/>
              </w:rPr>
              <w:t>11</w:t>
            </w:r>
            <w:r>
              <w:rPr>
                <w:noProof/>
                <w:webHidden/>
              </w:rPr>
              <w:fldChar w:fldCharType="end"/>
            </w:r>
          </w:hyperlink>
        </w:p>
        <w:p w14:paraId="04DE3E28" w14:textId="71D02B74"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53" w:history="1">
            <w:r w:rsidRPr="006E504F">
              <w:rPr>
                <w:rStyle w:val="Hyperlink"/>
                <w:noProof/>
              </w:rPr>
              <w:t>3.3 Confidentiality</w:t>
            </w:r>
            <w:r>
              <w:rPr>
                <w:noProof/>
                <w:webHidden/>
              </w:rPr>
              <w:tab/>
            </w:r>
            <w:r>
              <w:rPr>
                <w:noProof/>
                <w:webHidden/>
              </w:rPr>
              <w:fldChar w:fldCharType="begin"/>
            </w:r>
            <w:r>
              <w:rPr>
                <w:noProof/>
                <w:webHidden/>
              </w:rPr>
              <w:instrText xml:space="preserve"> PAGEREF _Toc198998253 \h </w:instrText>
            </w:r>
            <w:r>
              <w:rPr>
                <w:noProof/>
                <w:webHidden/>
              </w:rPr>
            </w:r>
            <w:r>
              <w:rPr>
                <w:noProof/>
                <w:webHidden/>
              </w:rPr>
              <w:fldChar w:fldCharType="separate"/>
            </w:r>
            <w:r>
              <w:rPr>
                <w:noProof/>
                <w:webHidden/>
              </w:rPr>
              <w:t>11</w:t>
            </w:r>
            <w:r>
              <w:rPr>
                <w:noProof/>
                <w:webHidden/>
              </w:rPr>
              <w:fldChar w:fldCharType="end"/>
            </w:r>
          </w:hyperlink>
        </w:p>
        <w:p w14:paraId="5D034258" w14:textId="57BFBFBB"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54" w:history="1">
            <w:r w:rsidRPr="006E504F">
              <w:rPr>
                <w:rStyle w:val="Hyperlink"/>
                <w:noProof/>
              </w:rPr>
              <w:t>3.4 Gifts, Favours, Etc</w:t>
            </w:r>
            <w:r>
              <w:rPr>
                <w:noProof/>
                <w:webHidden/>
              </w:rPr>
              <w:tab/>
            </w:r>
            <w:r>
              <w:rPr>
                <w:noProof/>
                <w:webHidden/>
              </w:rPr>
              <w:fldChar w:fldCharType="begin"/>
            </w:r>
            <w:r>
              <w:rPr>
                <w:noProof/>
                <w:webHidden/>
              </w:rPr>
              <w:instrText xml:space="preserve"> PAGEREF _Toc198998254 \h </w:instrText>
            </w:r>
            <w:r>
              <w:rPr>
                <w:noProof/>
                <w:webHidden/>
              </w:rPr>
            </w:r>
            <w:r>
              <w:rPr>
                <w:noProof/>
                <w:webHidden/>
              </w:rPr>
              <w:fldChar w:fldCharType="separate"/>
            </w:r>
            <w:r>
              <w:rPr>
                <w:noProof/>
                <w:webHidden/>
              </w:rPr>
              <w:t>12</w:t>
            </w:r>
            <w:r>
              <w:rPr>
                <w:noProof/>
                <w:webHidden/>
              </w:rPr>
              <w:fldChar w:fldCharType="end"/>
            </w:r>
          </w:hyperlink>
        </w:p>
        <w:p w14:paraId="6115248D" w14:textId="5104EBFC"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55" w:history="1">
            <w:r w:rsidRPr="006E504F">
              <w:rPr>
                <w:rStyle w:val="Hyperlink"/>
                <w:noProof/>
              </w:rPr>
              <w:t>3.5 Borrowing Money</w:t>
            </w:r>
            <w:r>
              <w:rPr>
                <w:noProof/>
                <w:webHidden/>
              </w:rPr>
              <w:tab/>
            </w:r>
            <w:r>
              <w:rPr>
                <w:noProof/>
                <w:webHidden/>
              </w:rPr>
              <w:fldChar w:fldCharType="begin"/>
            </w:r>
            <w:r>
              <w:rPr>
                <w:noProof/>
                <w:webHidden/>
              </w:rPr>
              <w:instrText xml:space="preserve"> PAGEREF _Toc198998255 \h </w:instrText>
            </w:r>
            <w:r>
              <w:rPr>
                <w:noProof/>
                <w:webHidden/>
              </w:rPr>
            </w:r>
            <w:r>
              <w:rPr>
                <w:noProof/>
                <w:webHidden/>
              </w:rPr>
              <w:fldChar w:fldCharType="separate"/>
            </w:r>
            <w:r>
              <w:rPr>
                <w:noProof/>
                <w:webHidden/>
              </w:rPr>
              <w:t>13</w:t>
            </w:r>
            <w:r>
              <w:rPr>
                <w:noProof/>
                <w:webHidden/>
              </w:rPr>
              <w:fldChar w:fldCharType="end"/>
            </w:r>
          </w:hyperlink>
        </w:p>
        <w:p w14:paraId="0328155C" w14:textId="78FE58E0"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56" w:history="1">
            <w:r w:rsidRPr="006E504F">
              <w:rPr>
                <w:rStyle w:val="Hyperlink"/>
                <w:noProof/>
              </w:rPr>
              <w:t>3.6 Compliance with Laws, Rules and Regulations</w:t>
            </w:r>
            <w:r>
              <w:rPr>
                <w:noProof/>
                <w:webHidden/>
              </w:rPr>
              <w:tab/>
            </w:r>
            <w:r>
              <w:rPr>
                <w:noProof/>
                <w:webHidden/>
              </w:rPr>
              <w:fldChar w:fldCharType="begin"/>
            </w:r>
            <w:r>
              <w:rPr>
                <w:noProof/>
                <w:webHidden/>
              </w:rPr>
              <w:instrText xml:space="preserve"> PAGEREF _Toc198998256 \h </w:instrText>
            </w:r>
            <w:r>
              <w:rPr>
                <w:noProof/>
                <w:webHidden/>
              </w:rPr>
            </w:r>
            <w:r>
              <w:rPr>
                <w:noProof/>
                <w:webHidden/>
              </w:rPr>
              <w:fldChar w:fldCharType="separate"/>
            </w:r>
            <w:r>
              <w:rPr>
                <w:noProof/>
                <w:webHidden/>
              </w:rPr>
              <w:t>13</w:t>
            </w:r>
            <w:r>
              <w:rPr>
                <w:noProof/>
                <w:webHidden/>
              </w:rPr>
              <w:fldChar w:fldCharType="end"/>
            </w:r>
          </w:hyperlink>
        </w:p>
        <w:p w14:paraId="33C81F9F" w14:textId="4F9E0071" w:rsidR="00CB0ACC" w:rsidRDefault="00CB0ACC">
          <w:pPr>
            <w:pStyle w:val="TOC1"/>
            <w:rPr>
              <w:rFonts w:asciiTheme="minorHAnsi" w:eastAsiaTheme="minorEastAsia" w:hAnsiTheme="minorHAnsi"/>
              <w:b w:val="0"/>
              <w:bCs w:val="0"/>
              <w:kern w:val="2"/>
              <w:szCs w:val="24"/>
              <w:lang/>
              <w14:ligatures w14:val="standardContextual"/>
            </w:rPr>
          </w:pPr>
          <w:hyperlink w:anchor="_Toc198998257" w:history="1">
            <w:r w:rsidRPr="006E504F">
              <w:rPr>
                <w:rStyle w:val="Hyperlink"/>
              </w:rPr>
              <w:t>Chapter IV: Work Environment</w:t>
            </w:r>
            <w:r>
              <w:rPr>
                <w:webHidden/>
              </w:rPr>
              <w:tab/>
            </w:r>
            <w:r>
              <w:rPr>
                <w:webHidden/>
              </w:rPr>
              <w:fldChar w:fldCharType="begin"/>
            </w:r>
            <w:r>
              <w:rPr>
                <w:webHidden/>
              </w:rPr>
              <w:instrText xml:space="preserve"> PAGEREF _Toc198998257 \h </w:instrText>
            </w:r>
            <w:r>
              <w:rPr>
                <w:webHidden/>
              </w:rPr>
            </w:r>
            <w:r>
              <w:rPr>
                <w:webHidden/>
              </w:rPr>
              <w:fldChar w:fldCharType="separate"/>
            </w:r>
            <w:r>
              <w:rPr>
                <w:webHidden/>
              </w:rPr>
              <w:t>14</w:t>
            </w:r>
            <w:r>
              <w:rPr>
                <w:webHidden/>
              </w:rPr>
              <w:fldChar w:fldCharType="end"/>
            </w:r>
          </w:hyperlink>
        </w:p>
        <w:p w14:paraId="1F71EF42" w14:textId="5197C35F"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58" w:history="1">
            <w:r w:rsidRPr="006E504F">
              <w:rPr>
                <w:rStyle w:val="Hyperlink"/>
                <w:noProof/>
                <w:lang/>
              </w:rPr>
              <w:t>4.1 Equal Employment Opportunity (EEO) and Non-discrimination</w:t>
            </w:r>
            <w:r>
              <w:rPr>
                <w:noProof/>
                <w:webHidden/>
              </w:rPr>
              <w:tab/>
            </w:r>
            <w:r>
              <w:rPr>
                <w:noProof/>
                <w:webHidden/>
              </w:rPr>
              <w:fldChar w:fldCharType="begin"/>
            </w:r>
            <w:r>
              <w:rPr>
                <w:noProof/>
                <w:webHidden/>
              </w:rPr>
              <w:instrText xml:space="preserve"> PAGEREF _Toc198998258 \h </w:instrText>
            </w:r>
            <w:r>
              <w:rPr>
                <w:noProof/>
                <w:webHidden/>
              </w:rPr>
            </w:r>
            <w:r>
              <w:rPr>
                <w:noProof/>
                <w:webHidden/>
              </w:rPr>
              <w:fldChar w:fldCharType="separate"/>
            </w:r>
            <w:r>
              <w:rPr>
                <w:noProof/>
                <w:webHidden/>
              </w:rPr>
              <w:t>14</w:t>
            </w:r>
            <w:r>
              <w:rPr>
                <w:noProof/>
                <w:webHidden/>
              </w:rPr>
              <w:fldChar w:fldCharType="end"/>
            </w:r>
          </w:hyperlink>
        </w:p>
        <w:p w14:paraId="70F46EF2" w14:textId="6247AAD5"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59" w:history="1">
            <w:r w:rsidRPr="006E504F">
              <w:rPr>
                <w:rStyle w:val="Hyperlink"/>
                <w:noProof/>
                <w:lang/>
              </w:rPr>
              <w:t>4.2 Harassment, Violence, and Sexual Misconduct</w:t>
            </w:r>
            <w:r>
              <w:rPr>
                <w:noProof/>
                <w:webHidden/>
              </w:rPr>
              <w:tab/>
            </w:r>
            <w:r>
              <w:rPr>
                <w:noProof/>
                <w:webHidden/>
              </w:rPr>
              <w:fldChar w:fldCharType="begin"/>
            </w:r>
            <w:r>
              <w:rPr>
                <w:noProof/>
                <w:webHidden/>
              </w:rPr>
              <w:instrText xml:space="preserve"> PAGEREF _Toc198998259 \h </w:instrText>
            </w:r>
            <w:r>
              <w:rPr>
                <w:noProof/>
                <w:webHidden/>
              </w:rPr>
            </w:r>
            <w:r>
              <w:rPr>
                <w:noProof/>
                <w:webHidden/>
              </w:rPr>
              <w:fldChar w:fldCharType="separate"/>
            </w:r>
            <w:r>
              <w:rPr>
                <w:noProof/>
                <w:webHidden/>
              </w:rPr>
              <w:t>14</w:t>
            </w:r>
            <w:r>
              <w:rPr>
                <w:noProof/>
                <w:webHidden/>
              </w:rPr>
              <w:fldChar w:fldCharType="end"/>
            </w:r>
          </w:hyperlink>
        </w:p>
        <w:p w14:paraId="6C512E0D" w14:textId="09E44C71"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0" w:history="1">
            <w:r w:rsidRPr="006E504F">
              <w:rPr>
                <w:rStyle w:val="Hyperlink"/>
                <w:noProof/>
                <w:lang/>
              </w:rPr>
              <w:t>4.3 Security at the Workplace</w:t>
            </w:r>
            <w:r>
              <w:rPr>
                <w:noProof/>
                <w:webHidden/>
              </w:rPr>
              <w:tab/>
            </w:r>
            <w:r>
              <w:rPr>
                <w:noProof/>
                <w:webHidden/>
              </w:rPr>
              <w:fldChar w:fldCharType="begin"/>
            </w:r>
            <w:r>
              <w:rPr>
                <w:noProof/>
                <w:webHidden/>
              </w:rPr>
              <w:instrText xml:space="preserve"> PAGEREF _Toc198998260 \h </w:instrText>
            </w:r>
            <w:r>
              <w:rPr>
                <w:noProof/>
                <w:webHidden/>
              </w:rPr>
            </w:r>
            <w:r>
              <w:rPr>
                <w:noProof/>
                <w:webHidden/>
              </w:rPr>
              <w:fldChar w:fldCharType="separate"/>
            </w:r>
            <w:r>
              <w:rPr>
                <w:noProof/>
                <w:webHidden/>
              </w:rPr>
              <w:t>15</w:t>
            </w:r>
            <w:r>
              <w:rPr>
                <w:noProof/>
                <w:webHidden/>
              </w:rPr>
              <w:fldChar w:fldCharType="end"/>
            </w:r>
          </w:hyperlink>
        </w:p>
        <w:p w14:paraId="0160978C" w14:textId="1B15C0AE"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1" w:history="1">
            <w:r w:rsidRPr="006E504F">
              <w:rPr>
                <w:rStyle w:val="Hyperlink"/>
                <w:noProof/>
                <w:lang/>
              </w:rPr>
              <w:t>4.4 Gender Equity and Diversity</w:t>
            </w:r>
            <w:r>
              <w:rPr>
                <w:noProof/>
                <w:webHidden/>
              </w:rPr>
              <w:tab/>
            </w:r>
            <w:r>
              <w:rPr>
                <w:noProof/>
                <w:webHidden/>
              </w:rPr>
              <w:fldChar w:fldCharType="begin"/>
            </w:r>
            <w:r>
              <w:rPr>
                <w:noProof/>
                <w:webHidden/>
              </w:rPr>
              <w:instrText xml:space="preserve"> PAGEREF _Toc198998261 \h </w:instrText>
            </w:r>
            <w:r>
              <w:rPr>
                <w:noProof/>
                <w:webHidden/>
              </w:rPr>
            </w:r>
            <w:r>
              <w:rPr>
                <w:noProof/>
                <w:webHidden/>
              </w:rPr>
              <w:fldChar w:fldCharType="separate"/>
            </w:r>
            <w:r>
              <w:rPr>
                <w:noProof/>
                <w:webHidden/>
              </w:rPr>
              <w:t>16</w:t>
            </w:r>
            <w:r>
              <w:rPr>
                <w:noProof/>
                <w:webHidden/>
              </w:rPr>
              <w:fldChar w:fldCharType="end"/>
            </w:r>
          </w:hyperlink>
        </w:p>
        <w:p w14:paraId="71A27BD8" w14:textId="6D9BC401"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2" w:history="1">
            <w:r w:rsidRPr="006E504F">
              <w:rPr>
                <w:rStyle w:val="Hyperlink"/>
                <w:noProof/>
                <w:lang/>
              </w:rPr>
              <w:t>4.5 Dress Code</w:t>
            </w:r>
            <w:r>
              <w:rPr>
                <w:noProof/>
                <w:webHidden/>
              </w:rPr>
              <w:tab/>
            </w:r>
            <w:r>
              <w:rPr>
                <w:noProof/>
                <w:webHidden/>
              </w:rPr>
              <w:fldChar w:fldCharType="begin"/>
            </w:r>
            <w:r>
              <w:rPr>
                <w:noProof/>
                <w:webHidden/>
              </w:rPr>
              <w:instrText xml:space="preserve"> PAGEREF _Toc198998262 \h </w:instrText>
            </w:r>
            <w:r>
              <w:rPr>
                <w:noProof/>
                <w:webHidden/>
              </w:rPr>
            </w:r>
            <w:r>
              <w:rPr>
                <w:noProof/>
                <w:webHidden/>
              </w:rPr>
              <w:fldChar w:fldCharType="separate"/>
            </w:r>
            <w:r>
              <w:rPr>
                <w:noProof/>
                <w:webHidden/>
              </w:rPr>
              <w:t>17</w:t>
            </w:r>
            <w:r>
              <w:rPr>
                <w:noProof/>
                <w:webHidden/>
              </w:rPr>
              <w:fldChar w:fldCharType="end"/>
            </w:r>
          </w:hyperlink>
        </w:p>
        <w:p w14:paraId="01761133" w14:textId="653BAB58"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3" w:history="1">
            <w:r w:rsidRPr="006E504F">
              <w:rPr>
                <w:rStyle w:val="Hyperlink"/>
                <w:noProof/>
                <w:lang/>
              </w:rPr>
              <w:t>4.6 Use of Office Assets and Property</w:t>
            </w:r>
            <w:r>
              <w:rPr>
                <w:noProof/>
                <w:webHidden/>
              </w:rPr>
              <w:tab/>
            </w:r>
            <w:r>
              <w:rPr>
                <w:noProof/>
                <w:webHidden/>
              </w:rPr>
              <w:fldChar w:fldCharType="begin"/>
            </w:r>
            <w:r>
              <w:rPr>
                <w:noProof/>
                <w:webHidden/>
              </w:rPr>
              <w:instrText xml:space="preserve"> PAGEREF _Toc198998263 \h </w:instrText>
            </w:r>
            <w:r>
              <w:rPr>
                <w:noProof/>
                <w:webHidden/>
              </w:rPr>
            </w:r>
            <w:r>
              <w:rPr>
                <w:noProof/>
                <w:webHidden/>
              </w:rPr>
              <w:fldChar w:fldCharType="separate"/>
            </w:r>
            <w:r>
              <w:rPr>
                <w:noProof/>
                <w:webHidden/>
              </w:rPr>
              <w:t>18</w:t>
            </w:r>
            <w:r>
              <w:rPr>
                <w:noProof/>
                <w:webHidden/>
              </w:rPr>
              <w:fldChar w:fldCharType="end"/>
            </w:r>
          </w:hyperlink>
        </w:p>
        <w:p w14:paraId="297E769E" w14:textId="587D0192"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4" w:history="1">
            <w:r w:rsidRPr="006E504F">
              <w:rPr>
                <w:rStyle w:val="Hyperlink"/>
                <w:noProof/>
                <w:lang/>
              </w:rPr>
              <w:t>4.7 Work Hours, Attendance and Punctuality</w:t>
            </w:r>
            <w:r>
              <w:rPr>
                <w:noProof/>
                <w:webHidden/>
              </w:rPr>
              <w:tab/>
            </w:r>
            <w:r>
              <w:rPr>
                <w:noProof/>
                <w:webHidden/>
              </w:rPr>
              <w:fldChar w:fldCharType="begin"/>
            </w:r>
            <w:r>
              <w:rPr>
                <w:noProof/>
                <w:webHidden/>
              </w:rPr>
              <w:instrText xml:space="preserve"> PAGEREF _Toc198998264 \h </w:instrText>
            </w:r>
            <w:r>
              <w:rPr>
                <w:noProof/>
                <w:webHidden/>
              </w:rPr>
            </w:r>
            <w:r>
              <w:rPr>
                <w:noProof/>
                <w:webHidden/>
              </w:rPr>
              <w:fldChar w:fldCharType="separate"/>
            </w:r>
            <w:r>
              <w:rPr>
                <w:noProof/>
                <w:webHidden/>
              </w:rPr>
              <w:t>19</w:t>
            </w:r>
            <w:r>
              <w:rPr>
                <w:noProof/>
                <w:webHidden/>
              </w:rPr>
              <w:fldChar w:fldCharType="end"/>
            </w:r>
          </w:hyperlink>
        </w:p>
        <w:p w14:paraId="739961DD" w14:textId="642E522C" w:rsidR="00CB0ACC" w:rsidRDefault="00CB0ACC">
          <w:pPr>
            <w:pStyle w:val="TOC1"/>
            <w:rPr>
              <w:rFonts w:asciiTheme="minorHAnsi" w:eastAsiaTheme="minorEastAsia" w:hAnsiTheme="minorHAnsi"/>
              <w:b w:val="0"/>
              <w:bCs w:val="0"/>
              <w:kern w:val="2"/>
              <w:szCs w:val="24"/>
              <w:lang/>
              <w14:ligatures w14:val="standardContextual"/>
            </w:rPr>
          </w:pPr>
          <w:hyperlink w:anchor="_Toc198998265" w:history="1">
            <w:r w:rsidRPr="006E504F">
              <w:rPr>
                <w:rStyle w:val="Hyperlink"/>
              </w:rPr>
              <w:t>Chapter V: Leave</w:t>
            </w:r>
            <w:r>
              <w:rPr>
                <w:webHidden/>
              </w:rPr>
              <w:tab/>
            </w:r>
            <w:r>
              <w:rPr>
                <w:webHidden/>
              </w:rPr>
              <w:fldChar w:fldCharType="begin"/>
            </w:r>
            <w:r>
              <w:rPr>
                <w:webHidden/>
              </w:rPr>
              <w:instrText xml:space="preserve"> PAGEREF _Toc198998265 \h </w:instrText>
            </w:r>
            <w:r>
              <w:rPr>
                <w:webHidden/>
              </w:rPr>
            </w:r>
            <w:r>
              <w:rPr>
                <w:webHidden/>
              </w:rPr>
              <w:fldChar w:fldCharType="separate"/>
            </w:r>
            <w:r>
              <w:rPr>
                <w:webHidden/>
              </w:rPr>
              <w:t>21</w:t>
            </w:r>
            <w:r>
              <w:rPr>
                <w:webHidden/>
              </w:rPr>
              <w:fldChar w:fldCharType="end"/>
            </w:r>
          </w:hyperlink>
        </w:p>
        <w:p w14:paraId="5E4C5827" w14:textId="2D8162A0"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6" w:history="1">
            <w:r w:rsidRPr="006E504F">
              <w:rPr>
                <w:rStyle w:val="Hyperlink"/>
                <w:noProof/>
                <w:lang/>
              </w:rPr>
              <w:t>5.1 General Principle</w:t>
            </w:r>
            <w:r>
              <w:rPr>
                <w:noProof/>
                <w:webHidden/>
              </w:rPr>
              <w:tab/>
            </w:r>
            <w:r>
              <w:rPr>
                <w:noProof/>
                <w:webHidden/>
              </w:rPr>
              <w:fldChar w:fldCharType="begin"/>
            </w:r>
            <w:r>
              <w:rPr>
                <w:noProof/>
                <w:webHidden/>
              </w:rPr>
              <w:instrText xml:space="preserve"> PAGEREF _Toc198998266 \h </w:instrText>
            </w:r>
            <w:r>
              <w:rPr>
                <w:noProof/>
                <w:webHidden/>
              </w:rPr>
            </w:r>
            <w:r>
              <w:rPr>
                <w:noProof/>
                <w:webHidden/>
              </w:rPr>
              <w:fldChar w:fldCharType="separate"/>
            </w:r>
            <w:r>
              <w:rPr>
                <w:noProof/>
                <w:webHidden/>
              </w:rPr>
              <w:t>21</w:t>
            </w:r>
            <w:r>
              <w:rPr>
                <w:noProof/>
                <w:webHidden/>
              </w:rPr>
              <w:fldChar w:fldCharType="end"/>
            </w:r>
          </w:hyperlink>
        </w:p>
        <w:p w14:paraId="31DEB1F3" w14:textId="7F0DC825"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7" w:history="1">
            <w:r w:rsidRPr="006E504F">
              <w:rPr>
                <w:rStyle w:val="Hyperlink"/>
                <w:noProof/>
                <w:lang/>
              </w:rPr>
              <w:t>5.2 Leave Entitlement for Contractual Employees</w:t>
            </w:r>
            <w:r>
              <w:rPr>
                <w:noProof/>
                <w:webHidden/>
              </w:rPr>
              <w:tab/>
            </w:r>
            <w:r>
              <w:rPr>
                <w:noProof/>
                <w:webHidden/>
              </w:rPr>
              <w:fldChar w:fldCharType="begin"/>
            </w:r>
            <w:r>
              <w:rPr>
                <w:noProof/>
                <w:webHidden/>
              </w:rPr>
              <w:instrText xml:space="preserve"> PAGEREF _Toc198998267 \h </w:instrText>
            </w:r>
            <w:r>
              <w:rPr>
                <w:noProof/>
                <w:webHidden/>
              </w:rPr>
            </w:r>
            <w:r>
              <w:rPr>
                <w:noProof/>
                <w:webHidden/>
              </w:rPr>
              <w:fldChar w:fldCharType="separate"/>
            </w:r>
            <w:r>
              <w:rPr>
                <w:noProof/>
                <w:webHidden/>
              </w:rPr>
              <w:t>21</w:t>
            </w:r>
            <w:r>
              <w:rPr>
                <w:noProof/>
                <w:webHidden/>
              </w:rPr>
              <w:fldChar w:fldCharType="end"/>
            </w:r>
          </w:hyperlink>
        </w:p>
        <w:p w14:paraId="475D92B1" w14:textId="4D8C03D4"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8" w:history="1">
            <w:r w:rsidRPr="006E504F">
              <w:rPr>
                <w:rStyle w:val="Hyperlink"/>
                <w:noProof/>
                <w:lang/>
              </w:rPr>
              <w:t>5.2.1 Casual Leave</w:t>
            </w:r>
            <w:r>
              <w:rPr>
                <w:noProof/>
                <w:webHidden/>
              </w:rPr>
              <w:tab/>
            </w:r>
            <w:r>
              <w:rPr>
                <w:noProof/>
                <w:webHidden/>
              </w:rPr>
              <w:fldChar w:fldCharType="begin"/>
            </w:r>
            <w:r>
              <w:rPr>
                <w:noProof/>
                <w:webHidden/>
              </w:rPr>
              <w:instrText xml:space="preserve"> PAGEREF _Toc198998268 \h </w:instrText>
            </w:r>
            <w:r>
              <w:rPr>
                <w:noProof/>
                <w:webHidden/>
              </w:rPr>
            </w:r>
            <w:r>
              <w:rPr>
                <w:noProof/>
                <w:webHidden/>
              </w:rPr>
              <w:fldChar w:fldCharType="separate"/>
            </w:r>
            <w:r>
              <w:rPr>
                <w:noProof/>
                <w:webHidden/>
              </w:rPr>
              <w:t>21</w:t>
            </w:r>
            <w:r>
              <w:rPr>
                <w:noProof/>
                <w:webHidden/>
              </w:rPr>
              <w:fldChar w:fldCharType="end"/>
            </w:r>
          </w:hyperlink>
        </w:p>
        <w:p w14:paraId="6BD15ADA" w14:textId="5E44802A"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69" w:history="1">
            <w:r w:rsidRPr="006E504F">
              <w:rPr>
                <w:rStyle w:val="Hyperlink"/>
                <w:noProof/>
                <w:lang/>
              </w:rPr>
              <w:t>5.2.2 Annual Leave (Earned Leave)</w:t>
            </w:r>
            <w:r>
              <w:rPr>
                <w:noProof/>
                <w:webHidden/>
              </w:rPr>
              <w:tab/>
            </w:r>
            <w:r>
              <w:rPr>
                <w:noProof/>
                <w:webHidden/>
              </w:rPr>
              <w:fldChar w:fldCharType="begin"/>
            </w:r>
            <w:r>
              <w:rPr>
                <w:noProof/>
                <w:webHidden/>
              </w:rPr>
              <w:instrText xml:space="preserve"> PAGEREF _Toc198998269 \h </w:instrText>
            </w:r>
            <w:r>
              <w:rPr>
                <w:noProof/>
                <w:webHidden/>
              </w:rPr>
            </w:r>
            <w:r>
              <w:rPr>
                <w:noProof/>
                <w:webHidden/>
              </w:rPr>
              <w:fldChar w:fldCharType="separate"/>
            </w:r>
            <w:r>
              <w:rPr>
                <w:noProof/>
                <w:webHidden/>
              </w:rPr>
              <w:t>22</w:t>
            </w:r>
            <w:r>
              <w:rPr>
                <w:noProof/>
                <w:webHidden/>
              </w:rPr>
              <w:fldChar w:fldCharType="end"/>
            </w:r>
          </w:hyperlink>
        </w:p>
        <w:p w14:paraId="59975322" w14:textId="74AFB630"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0" w:history="1">
            <w:r w:rsidRPr="006E504F">
              <w:rPr>
                <w:rStyle w:val="Hyperlink"/>
                <w:noProof/>
                <w:lang/>
              </w:rPr>
              <w:t>5.2.3 Medical Leave</w:t>
            </w:r>
            <w:r>
              <w:rPr>
                <w:noProof/>
                <w:webHidden/>
              </w:rPr>
              <w:tab/>
            </w:r>
            <w:r>
              <w:rPr>
                <w:noProof/>
                <w:webHidden/>
              </w:rPr>
              <w:fldChar w:fldCharType="begin"/>
            </w:r>
            <w:r>
              <w:rPr>
                <w:noProof/>
                <w:webHidden/>
              </w:rPr>
              <w:instrText xml:space="preserve"> PAGEREF _Toc198998270 \h </w:instrText>
            </w:r>
            <w:r>
              <w:rPr>
                <w:noProof/>
                <w:webHidden/>
              </w:rPr>
            </w:r>
            <w:r>
              <w:rPr>
                <w:noProof/>
                <w:webHidden/>
              </w:rPr>
              <w:fldChar w:fldCharType="separate"/>
            </w:r>
            <w:r>
              <w:rPr>
                <w:noProof/>
                <w:webHidden/>
              </w:rPr>
              <w:t>22</w:t>
            </w:r>
            <w:r>
              <w:rPr>
                <w:noProof/>
                <w:webHidden/>
              </w:rPr>
              <w:fldChar w:fldCharType="end"/>
            </w:r>
          </w:hyperlink>
        </w:p>
        <w:p w14:paraId="1D5D1599" w14:textId="5C9C2DD0"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1" w:history="1">
            <w:r w:rsidRPr="006E504F">
              <w:rPr>
                <w:rStyle w:val="Hyperlink"/>
                <w:noProof/>
                <w:lang/>
              </w:rPr>
              <w:t>5.2.4 Maternity / Paternity Leave</w:t>
            </w:r>
            <w:r>
              <w:rPr>
                <w:noProof/>
                <w:webHidden/>
              </w:rPr>
              <w:tab/>
            </w:r>
            <w:r>
              <w:rPr>
                <w:noProof/>
                <w:webHidden/>
              </w:rPr>
              <w:fldChar w:fldCharType="begin"/>
            </w:r>
            <w:r>
              <w:rPr>
                <w:noProof/>
                <w:webHidden/>
              </w:rPr>
              <w:instrText xml:space="preserve"> PAGEREF _Toc198998271 \h </w:instrText>
            </w:r>
            <w:r>
              <w:rPr>
                <w:noProof/>
                <w:webHidden/>
              </w:rPr>
            </w:r>
            <w:r>
              <w:rPr>
                <w:noProof/>
                <w:webHidden/>
              </w:rPr>
              <w:fldChar w:fldCharType="separate"/>
            </w:r>
            <w:r>
              <w:rPr>
                <w:noProof/>
                <w:webHidden/>
              </w:rPr>
              <w:t>22</w:t>
            </w:r>
            <w:r>
              <w:rPr>
                <w:noProof/>
                <w:webHidden/>
              </w:rPr>
              <w:fldChar w:fldCharType="end"/>
            </w:r>
          </w:hyperlink>
        </w:p>
        <w:p w14:paraId="171244AF" w14:textId="1795EC47"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2" w:history="1">
            <w:r w:rsidRPr="006E504F">
              <w:rPr>
                <w:rStyle w:val="Hyperlink"/>
                <w:noProof/>
                <w:lang/>
              </w:rPr>
              <w:t>5.3 Unauthorized Absence</w:t>
            </w:r>
            <w:r>
              <w:rPr>
                <w:noProof/>
                <w:webHidden/>
              </w:rPr>
              <w:tab/>
            </w:r>
            <w:r>
              <w:rPr>
                <w:noProof/>
                <w:webHidden/>
              </w:rPr>
              <w:fldChar w:fldCharType="begin"/>
            </w:r>
            <w:r>
              <w:rPr>
                <w:noProof/>
                <w:webHidden/>
              </w:rPr>
              <w:instrText xml:space="preserve"> PAGEREF _Toc198998272 \h </w:instrText>
            </w:r>
            <w:r>
              <w:rPr>
                <w:noProof/>
                <w:webHidden/>
              </w:rPr>
            </w:r>
            <w:r>
              <w:rPr>
                <w:noProof/>
                <w:webHidden/>
              </w:rPr>
              <w:fldChar w:fldCharType="separate"/>
            </w:r>
            <w:r>
              <w:rPr>
                <w:noProof/>
                <w:webHidden/>
              </w:rPr>
              <w:t>23</w:t>
            </w:r>
            <w:r>
              <w:rPr>
                <w:noProof/>
                <w:webHidden/>
              </w:rPr>
              <w:fldChar w:fldCharType="end"/>
            </w:r>
          </w:hyperlink>
        </w:p>
        <w:p w14:paraId="32E1A699" w14:textId="074F55C0" w:rsidR="00CB0ACC" w:rsidRDefault="00CB0ACC">
          <w:pPr>
            <w:pStyle w:val="TOC1"/>
            <w:rPr>
              <w:rFonts w:asciiTheme="minorHAnsi" w:eastAsiaTheme="minorEastAsia" w:hAnsiTheme="minorHAnsi"/>
              <w:b w:val="0"/>
              <w:bCs w:val="0"/>
              <w:kern w:val="2"/>
              <w:szCs w:val="24"/>
              <w:lang/>
              <w14:ligatures w14:val="standardContextual"/>
            </w:rPr>
          </w:pPr>
          <w:hyperlink w:anchor="_Toc198998273" w:history="1">
            <w:r w:rsidRPr="006E504F">
              <w:rPr>
                <w:rStyle w:val="Hyperlink"/>
              </w:rPr>
              <w:t>Chapter VI: Salary and Benefits</w:t>
            </w:r>
            <w:r>
              <w:rPr>
                <w:webHidden/>
              </w:rPr>
              <w:tab/>
            </w:r>
            <w:r>
              <w:rPr>
                <w:webHidden/>
              </w:rPr>
              <w:fldChar w:fldCharType="begin"/>
            </w:r>
            <w:r>
              <w:rPr>
                <w:webHidden/>
              </w:rPr>
              <w:instrText xml:space="preserve"> PAGEREF _Toc198998273 \h </w:instrText>
            </w:r>
            <w:r>
              <w:rPr>
                <w:webHidden/>
              </w:rPr>
            </w:r>
            <w:r>
              <w:rPr>
                <w:webHidden/>
              </w:rPr>
              <w:fldChar w:fldCharType="separate"/>
            </w:r>
            <w:r>
              <w:rPr>
                <w:webHidden/>
              </w:rPr>
              <w:t>24</w:t>
            </w:r>
            <w:r>
              <w:rPr>
                <w:webHidden/>
              </w:rPr>
              <w:fldChar w:fldCharType="end"/>
            </w:r>
          </w:hyperlink>
        </w:p>
        <w:p w14:paraId="15C0F7D4" w14:textId="5349CA3C"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4" w:history="1">
            <w:r w:rsidRPr="006E504F">
              <w:rPr>
                <w:rStyle w:val="Hyperlink"/>
                <w:noProof/>
                <w:lang/>
              </w:rPr>
              <w:t>6.1 Salary Structure and Pay Scales</w:t>
            </w:r>
            <w:r>
              <w:rPr>
                <w:noProof/>
                <w:webHidden/>
              </w:rPr>
              <w:tab/>
            </w:r>
            <w:r>
              <w:rPr>
                <w:noProof/>
                <w:webHidden/>
              </w:rPr>
              <w:fldChar w:fldCharType="begin"/>
            </w:r>
            <w:r>
              <w:rPr>
                <w:noProof/>
                <w:webHidden/>
              </w:rPr>
              <w:instrText xml:space="preserve"> PAGEREF _Toc198998274 \h </w:instrText>
            </w:r>
            <w:r>
              <w:rPr>
                <w:noProof/>
                <w:webHidden/>
              </w:rPr>
            </w:r>
            <w:r>
              <w:rPr>
                <w:noProof/>
                <w:webHidden/>
              </w:rPr>
              <w:fldChar w:fldCharType="separate"/>
            </w:r>
            <w:r>
              <w:rPr>
                <w:noProof/>
                <w:webHidden/>
              </w:rPr>
              <w:t>24</w:t>
            </w:r>
            <w:r>
              <w:rPr>
                <w:noProof/>
                <w:webHidden/>
              </w:rPr>
              <w:fldChar w:fldCharType="end"/>
            </w:r>
          </w:hyperlink>
        </w:p>
        <w:p w14:paraId="26F034FE" w14:textId="52E67AF3"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5" w:history="1">
            <w:r w:rsidRPr="006E504F">
              <w:rPr>
                <w:rStyle w:val="Hyperlink"/>
                <w:noProof/>
                <w:lang/>
              </w:rPr>
              <w:t>6.2 Annual Salary Increment</w:t>
            </w:r>
            <w:r>
              <w:rPr>
                <w:noProof/>
                <w:webHidden/>
              </w:rPr>
              <w:tab/>
            </w:r>
            <w:r>
              <w:rPr>
                <w:noProof/>
                <w:webHidden/>
              </w:rPr>
              <w:fldChar w:fldCharType="begin"/>
            </w:r>
            <w:r>
              <w:rPr>
                <w:noProof/>
                <w:webHidden/>
              </w:rPr>
              <w:instrText xml:space="preserve"> PAGEREF _Toc198998275 \h </w:instrText>
            </w:r>
            <w:r>
              <w:rPr>
                <w:noProof/>
                <w:webHidden/>
              </w:rPr>
            </w:r>
            <w:r>
              <w:rPr>
                <w:noProof/>
                <w:webHidden/>
              </w:rPr>
              <w:fldChar w:fldCharType="separate"/>
            </w:r>
            <w:r>
              <w:rPr>
                <w:noProof/>
                <w:webHidden/>
              </w:rPr>
              <w:t>25</w:t>
            </w:r>
            <w:r>
              <w:rPr>
                <w:noProof/>
                <w:webHidden/>
              </w:rPr>
              <w:fldChar w:fldCharType="end"/>
            </w:r>
          </w:hyperlink>
        </w:p>
        <w:p w14:paraId="682DB7DB" w14:textId="3CA121EE"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6" w:history="1">
            <w:r w:rsidRPr="006E504F">
              <w:rPr>
                <w:rStyle w:val="Hyperlink"/>
                <w:noProof/>
                <w:lang/>
              </w:rPr>
              <w:t>6.3 Gratuity</w:t>
            </w:r>
            <w:r>
              <w:rPr>
                <w:noProof/>
                <w:webHidden/>
              </w:rPr>
              <w:tab/>
            </w:r>
            <w:r>
              <w:rPr>
                <w:noProof/>
                <w:webHidden/>
              </w:rPr>
              <w:fldChar w:fldCharType="begin"/>
            </w:r>
            <w:r>
              <w:rPr>
                <w:noProof/>
                <w:webHidden/>
              </w:rPr>
              <w:instrText xml:space="preserve"> PAGEREF _Toc198998276 \h </w:instrText>
            </w:r>
            <w:r>
              <w:rPr>
                <w:noProof/>
                <w:webHidden/>
              </w:rPr>
            </w:r>
            <w:r>
              <w:rPr>
                <w:noProof/>
                <w:webHidden/>
              </w:rPr>
              <w:fldChar w:fldCharType="separate"/>
            </w:r>
            <w:r>
              <w:rPr>
                <w:noProof/>
                <w:webHidden/>
              </w:rPr>
              <w:t>25</w:t>
            </w:r>
            <w:r>
              <w:rPr>
                <w:noProof/>
                <w:webHidden/>
              </w:rPr>
              <w:fldChar w:fldCharType="end"/>
            </w:r>
          </w:hyperlink>
        </w:p>
        <w:p w14:paraId="3CF3469E" w14:textId="69405538"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7" w:history="1">
            <w:r w:rsidRPr="006E504F">
              <w:rPr>
                <w:rStyle w:val="Hyperlink"/>
                <w:noProof/>
                <w:lang/>
              </w:rPr>
              <w:t>6.4 Honoraria</w:t>
            </w:r>
            <w:r>
              <w:rPr>
                <w:noProof/>
                <w:webHidden/>
              </w:rPr>
              <w:tab/>
            </w:r>
            <w:r>
              <w:rPr>
                <w:noProof/>
                <w:webHidden/>
              </w:rPr>
              <w:fldChar w:fldCharType="begin"/>
            </w:r>
            <w:r>
              <w:rPr>
                <w:noProof/>
                <w:webHidden/>
              </w:rPr>
              <w:instrText xml:space="preserve"> PAGEREF _Toc198998277 \h </w:instrText>
            </w:r>
            <w:r>
              <w:rPr>
                <w:noProof/>
                <w:webHidden/>
              </w:rPr>
            </w:r>
            <w:r>
              <w:rPr>
                <w:noProof/>
                <w:webHidden/>
              </w:rPr>
              <w:fldChar w:fldCharType="separate"/>
            </w:r>
            <w:r>
              <w:rPr>
                <w:noProof/>
                <w:webHidden/>
              </w:rPr>
              <w:t>26</w:t>
            </w:r>
            <w:r>
              <w:rPr>
                <w:noProof/>
                <w:webHidden/>
              </w:rPr>
              <w:fldChar w:fldCharType="end"/>
            </w:r>
          </w:hyperlink>
        </w:p>
        <w:p w14:paraId="5BE8F11D" w14:textId="67B77832"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8" w:history="1">
            <w:r w:rsidRPr="006E504F">
              <w:rPr>
                <w:rStyle w:val="Hyperlink"/>
                <w:noProof/>
                <w:lang/>
              </w:rPr>
              <w:t>6.5 Payroll Deductions</w:t>
            </w:r>
            <w:r>
              <w:rPr>
                <w:noProof/>
                <w:webHidden/>
              </w:rPr>
              <w:tab/>
            </w:r>
            <w:r>
              <w:rPr>
                <w:noProof/>
                <w:webHidden/>
              </w:rPr>
              <w:fldChar w:fldCharType="begin"/>
            </w:r>
            <w:r>
              <w:rPr>
                <w:noProof/>
                <w:webHidden/>
              </w:rPr>
              <w:instrText xml:space="preserve"> PAGEREF _Toc198998278 \h </w:instrText>
            </w:r>
            <w:r>
              <w:rPr>
                <w:noProof/>
                <w:webHidden/>
              </w:rPr>
            </w:r>
            <w:r>
              <w:rPr>
                <w:noProof/>
                <w:webHidden/>
              </w:rPr>
              <w:fldChar w:fldCharType="separate"/>
            </w:r>
            <w:r>
              <w:rPr>
                <w:noProof/>
                <w:webHidden/>
              </w:rPr>
              <w:t>26</w:t>
            </w:r>
            <w:r>
              <w:rPr>
                <w:noProof/>
                <w:webHidden/>
              </w:rPr>
              <w:fldChar w:fldCharType="end"/>
            </w:r>
          </w:hyperlink>
        </w:p>
        <w:p w14:paraId="1276DDF3" w14:textId="5295F3A6"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79" w:history="1">
            <w:r w:rsidRPr="006E504F">
              <w:rPr>
                <w:rStyle w:val="Hyperlink"/>
                <w:noProof/>
                <w:lang/>
              </w:rPr>
              <w:t>6.6 Salary Advances and Employee Loans</w:t>
            </w:r>
            <w:r>
              <w:rPr>
                <w:noProof/>
                <w:webHidden/>
              </w:rPr>
              <w:tab/>
            </w:r>
            <w:r>
              <w:rPr>
                <w:noProof/>
                <w:webHidden/>
              </w:rPr>
              <w:fldChar w:fldCharType="begin"/>
            </w:r>
            <w:r>
              <w:rPr>
                <w:noProof/>
                <w:webHidden/>
              </w:rPr>
              <w:instrText xml:space="preserve"> PAGEREF _Toc198998279 \h </w:instrText>
            </w:r>
            <w:r>
              <w:rPr>
                <w:noProof/>
                <w:webHidden/>
              </w:rPr>
            </w:r>
            <w:r>
              <w:rPr>
                <w:noProof/>
                <w:webHidden/>
              </w:rPr>
              <w:fldChar w:fldCharType="separate"/>
            </w:r>
            <w:r>
              <w:rPr>
                <w:noProof/>
                <w:webHidden/>
              </w:rPr>
              <w:t>27</w:t>
            </w:r>
            <w:r>
              <w:rPr>
                <w:noProof/>
                <w:webHidden/>
              </w:rPr>
              <w:fldChar w:fldCharType="end"/>
            </w:r>
          </w:hyperlink>
        </w:p>
        <w:p w14:paraId="752D62C7" w14:textId="2373FBCD"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0" w:history="1">
            <w:r w:rsidRPr="006E504F">
              <w:rPr>
                <w:rStyle w:val="Hyperlink"/>
                <w:noProof/>
                <w:lang/>
              </w:rPr>
              <w:t>6.7 Travel Allowance and Daily Allowance (TA/DA)</w:t>
            </w:r>
            <w:r>
              <w:rPr>
                <w:noProof/>
                <w:webHidden/>
              </w:rPr>
              <w:tab/>
            </w:r>
            <w:r>
              <w:rPr>
                <w:noProof/>
                <w:webHidden/>
              </w:rPr>
              <w:fldChar w:fldCharType="begin"/>
            </w:r>
            <w:r>
              <w:rPr>
                <w:noProof/>
                <w:webHidden/>
              </w:rPr>
              <w:instrText xml:space="preserve"> PAGEREF _Toc198998280 \h </w:instrText>
            </w:r>
            <w:r>
              <w:rPr>
                <w:noProof/>
                <w:webHidden/>
              </w:rPr>
            </w:r>
            <w:r>
              <w:rPr>
                <w:noProof/>
                <w:webHidden/>
              </w:rPr>
              <w:fldChar w:fldCharType="separate"/>
            </w:r>
            <w:r>
              <w:rPr>
                <w:noProof/>
                <w:webHidden/>
              </w:rPr>
              <w:t>27</w:t>
            </w:r>
            <w:r>
              <w:rPr>
                <w:noProof/>
                <w:webHidden/>
              </w:rPr>
              <w:fldChar w:fldCharType="end"/>
            </w:r>
          </w:hyperlink>
        </w:p>
        <w:p w14:paraId="693372A3" w14:textId="66745EFE" w:rsidR="00CB0ACC" w:rsidRDefault="00CB0ACC">
          <w:pPr>
            <w:pStyle w:val="TOC1"/>
            <w:rPr>
              <w:rFonts w:asciiTheme="minorHAnsi" w:eastAsiaTheme="minorEastAsia" w:hAnsiTheme="minorHAnsi"/>
              <w:b w:val="0"/>
              <w:bCs w:val="0"/>
              <w:kern w:val="2"/>
              <w:szCs w:val="24"/>
              <w:lang/>
              <w14:ligatures w14:val="standardContextual"/>
            </w:rPr>
          </w:pPr>
          <w:hyperlink w:anchor="_Toc198998281" w:history="1">
            <w:r w:rsidRPr="006E504F">
              <w:rPr>
                <w:rStyle w:val="Hyperlink"/>
              </w:rPr>
              <w:t>Chapter VII: Employee Medical Policy</w:t>
            </w:r>
            <w:r>
              <w:rPr>
                <w:webHidden/>
              </w:rPr>
              <w:tab/>
            </w:r>
            <w:r>
              <w:rPr>
                <w:webHidden/>
              </w:rPr>
              <w:fldChar w:fldCharType="begin"/>
            </w:r>
            <w:r>
              <w:rPr>
                <w:webHidden/>
              </w:rPr>
              <w:instrText xml:space="preserve"> PAGEREF _Toc198998281 \h </w:instrText>
            </w:r>
            <w:r>
              <w:rPr>
                <w:webHidden/>
              </w:rPr>
            </w:r>
            <w:r>
              <w:rPr>
                <w:webHidden/>
              </w:rPr>
              <w:fldChar w:fldCharType="separate"/>
            </w:r>
            <w:r>
              <w:rPr>
                <w:webHidden/>
              </w:rPr>
              <w:t>28</w:t>
            </w:r>
            <w:r>
              <w:rPr>
                <w:webHidden/>
              </w:rPr>
              <w:fldChar w:fldCharType="end"/>
            </w:r>
          </w:hyperlink>
        </w:p>
        <w:p w14:paraId="75C1CB47" w14:textId="3A101340"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2" w:history="1">
            <w:r w:rsidRPr="006E504F">
              <w:rPr>
                <w:rStyle w:val="Hyperlink"/>
                <w:noProof/>
                <w:lang/>
              </w:rPr>
              <w:t>7.1 Scope &amp; Eligibility</w:t>
            </w:r>
            <w:r>
              <w:rPr>
                <w:noProof/>
                <w:webHidden/>
              </w:rPr>
              <w:tab/>
            </w:r>
            <w:r>
              <w:rPr>
                <w:noProof/>
                <w:webHidden/>
              </w:rPr>
              <w:fldChar w:fldCharType="begin"/>
            </w:r>
            <w:r>
              <w:rPr>
                <w:noProof/>
                <w:webHidden/>
              </w:rPr>
              <w:instrText xml:space="preserve"> PAGEREF _Toc198998282 \h </w:instrText>
            </w:r>
            <w:r>
              <w:rPr>
                <w:noProof/>
                <w:webHidden/>
              </w:rPr>
            </w:r>
            <w:r>
              <w:rPr>
                <w:noProof/>
                <w:webHidden/>
              </w:rPr>
              <w:fldChar w:fldCharType="separate"/>
            </w:r>
            <w:r>
              <w:rPr>
                <w:noProof/>
                <w:webHidden/>
              </w:rPr>
              <w:t>28</w:t>
            </w:r>
            <w:r>
              <w:rPr>
                <w:noProof/>
                <w:webHidden/>
              </w:rPr>
              <w:fldChar w:fldCharType="end"/>
            </w:r>
          </w:hyperlink>
        </w:p>
        <w:p w14:paraId="26A04A7F" w14:textId="087C8DDC"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3" w:history="1">
            <w:r w:rsidRPr="006E504F">
              <w:rPr>
                <w:rStyle w:val="Hyperlink"/>
                <w:noProof/>
                <w:lang/>
              </w:rPr>
              <w:t>7.2 Coverage and Benefits</w:t>
            </w:r>
            <w:r>
              <w:rPr>
                <w:noProof/>
                <w:webHidden/>
              </w:rPr>
              <w:tab/>
            </w:r>
            <w:r>
              <w:rPr>
                <w:noProof/>
                <w:webHidden/>
              </w:rPr>
              <w:fldChar w:fldCharType="begin"/>
            </w:r>
            <w:r>
              <w:rPr>
                <w:noProof/>
                <w:webHidden/>
              </w:rPr>
              <w:instrText xml:space="preserve"> PAGEREF _Toc198998283 \h </w:instrText>
            </w:r>
            <w:r>
              <w:rPr>
                <w:noProof/>
                <w:webHidden/>
              </w:rPr>
            </w:r>
            <w:r>
              <w:rPr>
                <w:noProof/>
                <w:webHidden/>
              </w:rPr>
              <w:fldChar w:fldCharType="separate"/>
            </w:r>
            <w:r>
              <w:rPr>
                <w:noProof/>
                <w:webHidden/>
              </w:rPr>
              <w:t>29</w:t>
            </w:r>
            <w:r>
              <w:rPr>
                <w:noProof/>
                <w:webHidden/>
              </w:rPr>
              <w:fldChar w:fldCharType="end"/>
            </w:r>
          </w:hyperlink>
        </w:p>
        <w:p w14:paraId="6E56AC98" w14:textId="1A6A5D86"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4" w:history="1">
            <w:r w:rsidRPr="006E504F">
              <w:rPr>
                <w:rStyle w:val="Hyperlink"/>
                <w:noProof/>
                <w:lang/>
              </w:rPr>
              <w:t>7.2.1 Outpatient Department (OPD)</w:t>
            </w:r>
            <w:r>
              <w:rPr>
                <w:noProof/>
                <w:webHidden/>
              </w:rPr>
              <w:tab/>
            </w:r>
            <w:r>
              <w:rPr>
                <w:noProof/>
                <w:webHidden/>
              </w:rPr>
              <w:fldChar w:fldCharType="begin"/>
            </w:r>
            <w:r>
              <w:rPr>
                <w:noProof/>
                <w:webHidden/>
              </w:rPr>
              <w:instrText xml:space="preserve"> PAGEREF _Toc198998284 \h </w:instrText>
            </w:r>
            <w:r>
              <w:rPr>
                <w:noProof/>
                <w:webHidden/>
              </w:rPr>
            </w:r>
            <w:r>
              <w:rPr>
                <w:noProof/>
                <w:webHidden/>
              </w:rPr>
              <w:fldChar w:fldCharType="separate"/>
            </w:r>
            <w:r>
              <w:rPr>
                <w:noProof/>
                <w:webHidden/>
              </w:rPr>
              <w:t>29</w:t>
            </w:r>
            <w:r>
              <w:rPr>
                <w:noProof/>
                <w:webHidden/>
              </w:rPr>
              <w:fldChar w:fldCharType="end"/>
            </w:r>
          </w:hyperlink>
        </w:p>
        <w:p w14:paraId="0E2847D8" w14:textId="4598A11F"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5" w:history="1">
            <w:r w:rsidRPr="006E504F">
              <w:rPr>
                <w:rStyle w:val="Hyperlink"/>
                <w:noProof/>
                <w:lang/>
              </w:rPr>
              <w:t>7.2.2 Inpatient Department (IPD)</w:t>
            </w:r>
            <w:r>
              <w:rPr>
                <w:noProof/>
                <w:webHidden/>
              </w:rPr>
              <w:tab/>
            </w:r>
            <w:r>
              <w:rPr>
                <w:noProof/>
                <w:webHidden/>
              </w:rPr>
              <w:fldChar w:fldCharType="begin"/>
            </w:r>
            <w:r>
              <w:rPr>
                <w:noProof/>
                <w:webHidden/>
              </w:rPr>
              <w:instrText xml:space="preserve"> PAGEREF _Toc198998285 \h </w:instrText>
            </w:r>
            <w:r>
              <w:rPr>
                <w:noProof/>
                <w:webHidden/>
              </w:rPr>
            </w:r>
            <w:r>
              <w:rPr>
                <w:noProof/>
                <w:webHidden/>
              </w:rPr>
              <w:fldChar w:fldCharType="separate"/>
            </w:r>
            <w:r>
              <w:rPr>
                <w:noProof/>
                <w:webHidden/>
              </w:rPr>
              <w:t>29</w:t>
            </w:r>
            <w:r>
              <w:rPr>
                <w:noProof/>
                <w:webHidden/>
              </w:rPr>
              <w:fldChar w:fldCharType="end"/>
            </w:r>
          </w:hyperlink>
        </w:p>
        <w:p w14:paraId="3A58F06D" w14:textId="222D56CC"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6" w:history="1">
            <w:r w:rsidRPr="006E504F">
              <w:rPr>
                <w:rStyle w:val="Hyperlink"/>
                <w:noProof/>
                <w:lang/>
              </w:rPr>
              <w:t>7.3 Annual Medical Limits by Grade</w:t>
            </w:r>
            <w:r>
              <w:rPr>
                <w:noProof/>
                <w:webHidden/>
              </w:rPr>
              <w:tab/>
            </w:r>
            <w:r>
              <w:rPr>
                <w:noProof/>
                <w:webHidden/>
              </w:rPr>
              <w:fldChar w:fldCharType="begin"/>
            </w:r>
            <w:r>
              <w:rPr>
                <w:noProof/>
                <w:webHidden/>
              </w:rPr>
              <w:instrText xml:space="preserve"> PAGEREF _Toc198998286 \h </w:instrText>
            </w:r>
            <w:r>
              <w:rPr>
                <w:noProof/>
                <w:webHidden/>
              </w:rPr>
            </w:r>
            <w:r>
              <w:rPr>
                <w:noProof/>
                <w:webHidden/>
              </w:rPr>
              <w:fldChar w:fldCharType="separate"/>
            </w:r>
            <w:r>
              <w:rPr>
                <w:noProof/>
                <w:webHidden/>
              </w:rPr>
              <w:t>29</w:t>
            </w:r>
            <w:r>
              <w:rPr>
                <w:noProof/>
                <w:webHidden/>
              </w:rPr>
              <w:fldChar w:fldCharType="end"/>
            </w:r>
          </w:hyperlink>
        </w:p>
        <w:p w14:paraId="010C5FF7" w14:textId="7F0A6601"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7" w:history="1">
            <w:r w:rsidRPr="006E504F">
              <w:rPr>
                <w:rStyle w:val="Hyperlink"/>
                <w:noProof/>
                <w:lang/>
              </w:rPr>
              <w:t>7.4 Group Life Insurance</w:t>
            </w:r>
            <w:r>
              <w:rPr>
                <w:noProof/>
                <w:webHidden/>
              </w:rPr>
              <w:tab/>
            </w:r>
            <w:r>
              <w:rPr>
                <w:noProof/>
                <w:webHidden/>
              </w:rPr>
              <w:fldChar w:fldCharType="begin"/>
            </w:r>
            <w:r>
              <w:rPr>
                <w:noProof/>
                <w:webHidden/>
              </w:rPr>
              <w:instrText xml:space="preserve"> PAGEREF _Toc198998287 \h </w:instrText>
            </w:r>
            <w:r>
              <w:rPr>
                <w:noProof/>
                <w:webHidden/>
              </w:rPr>
            </w:r>
            <w:r>
              <w:rPr>
                <w:noProof/>
                <w:webHidden/>
              </w:rPr>
              <w:fldChar w:fldCharType="separate"/>
            </w:r>
            <w:r>
              <w:rPr>
                <w:noProof/>
                <w:webHidden/>
              </w:rPr>
              <w:t>30</w:t>
            </w:r>
            <w:r>
              <w:rPr>
                <w:noProof/>
                <w:webHidden/>
              </w:rPr>
              <w:fldChar w:fldCharType="end"/>
            </w:r>
          </w:hyperlink>
        </w:p>
        <w:p w14:paraId="52CA3C74" w14:textId="6D275623"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8" w:history="1">
            <w:r w:rsidRPr="006E504F">
              <w:rPr>
                <w:rStyle w:val="Hyperlink"/>
                <w:noProof/>
                <w:lang/>
              </w:rPr>
              <w:t>7.5 Exclusions and Limitations</w:t>
            </w:r>
            <w:r>
              <w:rPr>
                <w:noProof/>
                <w:webHidden/>
              </w:rPr>
              <w:tab/>
            </w:r>
            <w:r>
              <w:rPr>
                <w:noProof/>
                <w:webHidden/>
              </w:rPr>
              <w:fldChar w:fldCharType="begin"/>
            </w:r>
            <w:r>
              <w:rPr>
                <w:noProof/>
                <w:webHidden/>
              </w:rPr>
              <w:instrText xml:space="preserve"> PAGEREF _Toc198998288 \h </w:instrText>
            </w:r>
            <w:r>
              <w:rPr>
                <w:noProof/>
                <w:webHidden/>
              </w:rPr>
            </w:r>
            <w:r>
              <w:rPr>
                <w:noProof/>
                <w:webHidden/>
              </w:rPr>
              <w:fldChar w:fldCharType="separate"/>
            </w:r>
            <w:r>
              <w:rPr>
                <w:noProof/>
                <w:webHidden/>
              </w:rPr>
              <w:t>31</w:t>
            </w:r>
            <w:r>
              <w:rPr>
                <w:noProof/>
                <w:webHidden/>
              </w:rPr>
              <w:fldChar w:fldCharType="end"/>
            </w:r>
          </w:hyperlink>
        </w:p>
        <w:p w14:paraId="337E110C" w14:textId="71552C95"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89" w:history="1">
            <w:r w:rsidRPr="006E504F">
              <w:rPr>
                <w:rStyle w:val="Hyperlink"/>
                <w:noProof/>
                <w:lang/>
              </w:rPr>
              <w:t>7.6 Implementation Responsibility</w:t>
            </w:r>
            <w:r>
              <w:rPr>
                <w:noProof/>
                <w:webHidden/>
              </w:rPr>
              <w:tab/>
            </w:r>
            <w:r>
              <w:rPr>
                <w:noProof/>
                <w:webHidden/>
              </w:rPr>
              <w:fldChar w:fldCharType="begin"/>
            </w:r>
            <w:r>
              <w:rPr>
                <w:noProof/>
                <w:webHidden/>
              </w:rPr>
              <w:instrText xml:space="preserve"> PAGEREF _Toc198998289 \h </w:instrText>
            </w:r>
            <w:r>
              <w:rPr>
                <w:noProof/>
                <w:webHidden/>
              </w:rPr>
            </w:r>
            <w:r>
              <w:rPr>
                <w:noProof/>
                <w:webHidden/>
              </w:rPr>
              <w:fldChar w:fldCharType="separate"/>
            </w:r>
            <w:r>
              <w:rPr>
                <w:noProof/>
                <w:webHidden/>
              </w:rPr>
              <w:t>33</w:t>
            </w:r>
            <w:r>
              <w:rPr>
                <w:noProof/>
                <w:webHidden/>
              </w:rPr>
              <w:fldChar w:fldCharType="end"/>
            </w:r>
          </w:hyperlink>
        </w:p>
        <w:p w14:paraId="0660D5AD" w14:textId="14FA613C" w:rsidR="00CB0ACC" w:rsidRDefault="00CB0ACC">
          <w:pPr>
            <w:pStyle w:val="TOC1"/>
            <w:rPr>
              <w:rFonts w:asciiTheme="minorHAnsi" w:eastAsiaTheme="minorEastAsia" w:hAnsiTheme="minorHAnsi"/>
              <w:b w:val="0"/>
              <w:bCs w:val="0"/>
              <w:kern w:val="2"/>
              <w:szCs w:val="24"/>
              <w:lang/>
              <w14:ligatures w14:val="standardContextual"/>
            </w:rPr>
          </w:pPr>
          <w:hyperlink w:anchor="_Toc198998290" w:history="1">
            <w:r w:rsidRPr="006E504F">
              <w:rPr>
                <w:rStyle w:val="Hyperlink"/>
                <w:rFonts w:eastAsia="Times New Roman"/>
              </w:rPr>
              <w:t>Chapter VIII: Contract Renewal, Termination and Resignation of Contractual Employees</w:t>
            </w:r>
            <w:r>
              <w:rPr>
                <w:webHidden/>
              </w:rPr>
              <w:tab/>
            </w:r>
            <w:r>
              <w:rPr>
                <w:webHidden/>
              </w:rPr>
              <w:fldChar w:fldCharType="begin"/>
            </w:r>
            <w:r>
              <w:rPr>
                <w:webHidden/>
              </w:rPr>
              <w:instrText xml:space="preserve"> PAGEREF _Toc198998290 \h </w:instrText>
            </w:r>
            <w:r>
              <w:rPr>
                <w:webHidden/>
              </w:rPr>
            </w:r>
            <w:r>
              <w:rPr>
                <w:webHidden/>
              </w:rPr>
              <w:fldChar w:fldCharType="separate"/>
            </w:r>
            <w:r>
              <w:rPr>
                <w:webHidden/>
              </w:rPr>
              <w:t>34</w:t>
            </w:r>
            <w:r>
              <w:rPr>
                <w:webHidden/>
              </w:rPr>
              <w:fldChar w:fldCharType="end"/>
            </w:r>
          </w:hyperlink>
        </w:p>
        <w:p w14:paraId="4BF1F8EE" w14:textId="4C2AAE12"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91" w:history="1">
            <w:r w:rsidRPr="006E504F">
              <w:rPr>
                <w:rStyle w:val="Hyperlink"/>
                <w:rFonts w:eastAsia="Times New Roman"/>
                <w:noProof/>
              </w:rPr>
              <w:t>8.1 Contract Renewal</w:t>
            </w:r>
            <w:r>
              <w:rPr>
                <w:noProof/>
                <w:webHidden/>
              </w:rPr>
              <w:tab/>
            </w:r>
            <w:r>
              <w:rPr>
                <w:noProof/>
                <w:webHidden/>
              </w:rPr>
              <w:fldChar w:fldCharType="begin"/>
            </w:r>
            <w:r>
              <w:rPr>
                <w:noProof/>
                <w:webHidden/>
              </w:rPr>
              <w:instrText xml:space="preserve"> PAGEREF _Toc198998291 \h </w:instrText>
            </w:r>
            <w:r>
              <w:rPr>
                <w:noProof/>
                <w:webHidden/>
              </w:rPr>
            </w:r>
            <w:r>
              <w:rPr>
                <w:noProof/>
                <w:webHidden/>
              </w:rPr>
              <w:fldChar w:fldCharType="separate"/>
            </w:r>
            <w:r>
              <w:rPr>
                <w:noProof/>
                <w:webHidden/>
              </w:rPr>
              <w:t>34</w:t>
            </w:r>
            <w:r>
              <w:rPr>
                <w:noProof/>
                <w:webHidden/>
              </w:rPr>
              <w:fldChar w:fldCharType="end"/>
            </w:r>
          </w:hyperlink>
        </w:p>
        <w:p w14:paraId="1CE7AD50" w14:textId="16D4822B"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92" w:history="1">
            <w:r w:rsidRPr="006E504F">
              <w:rPr>
                <w:rStyle w:val="Hyperlink"/>
                <w:rFonts w:eastAsia="Times New Roman"/>
                <w:noProof/>
              </w:rPr>
              <w:t>8.2. Termination During Probation</w:t>
            </w:r>
            <w:r>
              <w:rPr>
                <w:noProof/>
                <w:webHidden/>
              </w:rPr>
              <w:tab/>
            </w:r>
            <w:r>
              <w:rPr>
                <w:noProof/>
                <w:webHidden/>
              </w:rPr>
              <w:fldChar w:fldCharType="begin"/>
            </w:r>
            <w:r>
              <w:rPr>
                <w:noProof/>
                <w:webHidden/>
              </w:rPr>
              <w:instrText xml:space="preserve"> PAGEREF _Toc198998292 \h </w:instrText>
            </w:r>
            <w:r>
              <w:rPr>
                <w:noProof/>
                <w:webHidden/>
              </w:rPr>
            </w:r>
            <w:r>
              <w:rPr>
                <w:noProof/>
                <w:webHidden/>
              </w:rPr>
              <w:fldChar w:fldCharType="separate"/>
            </w:r>
            <w:r>
              <w:rPr>
                <w:noProof/>
                <w:webHidden/>
              </w:rPr>
              <w:t>35</w:t>
            </w:r>
            <w:r>
              <w:rPr>
                <w:noProof/>
                <w:webHidden/>
              </w:rPr>
              <w:fldChar w:fldCharType="end"/>
            </w:r>
          </w:hyperlink>
        </w:p>
        <w:p w14:paraId="7EF08A49" w14:textId="74356A2A"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93" w:history="1">
            <w:r w:rsidRPr="006E504F">
              <w:rPr>
                <w:rStyle w:val="Hyperlink"/>
                <w:rFonts w:eastAsia="Times New Roman"/>
                <w:noProof/>
              </w:rPr>
              <w:t>8.3 Contract Completion (End of Contract)</w:t>
            </w:r>
            <w:r>
              <w:rPr>
                <w:noProof/>
                <w:webHidden/>
              </w:rPr>
              <w:tab/>
            </w:r>
            <w:r>
              <w:rPr>
                <w:noProof/>
                <w:webHidden/>
              </w:rPr>
              <w:fldChar w:fldCharType="begin"/>
            </w:r>
            <w:r>
              <w:rPr>
                <w:noProof/>
                <w:webHidden/>
              </w:rPr>
              <w:instrText xml:space="preserve"> PAGEREF _Toc198998293 \h </w:instrText>
            </w:r>
            <w:r>
              <w:rPr>
                <w:noProof/>
                <w:webHidden/>
              </w:rPr>
            </w:r>
            <w:r>
              <w:rPr>
                <w:noProof/>
                <w:webHidden/>
              </w:rPr>
              <w:fldChar w:fldCharType="separate"/>
            </w:r>
            <w:r>
              <w:rPr>
                <w:noProof/>
                <w:webHidden/>
              </w:rPr>
              <w:t>36</w:t>
            </w:r>
            <w:r>
              <w:rPr>
                <w:noProof/>
                <w:webHidden/>
              </w:rPr>
              <w:fldChar w:fldCharType="end"/>
            </w:r>
          </w:hyperlink>
        </w:p>
        <w:p w14:paraId="6CF60382" w14:textId="2C0972F1"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94" w:history="1">
            <w:r w:rsidRPr="006E504F">
              <w:rPr>
                <w:rStyle w:val="Hyperlink"/>
                <w:rFonts w:eastAsia="Times New Roman"/>
                <w:noProof/>
              </w:rPr>
              <w:t>8.4 Resignation</w:t>
            </w:r>
            <w:r>
              <w:rPr>
                <w:noProof/>
                <w:webHidden/>
              </w:rPr>
              <w:tab/>
            </w:r>
            <w:r>
              <w:rPr>
                <w:noProof/>
                <w:webHidden/>
              </w:rPr>
              <w:fldChar w:fldCharType="begin"/>
            </w:r>
            <w:r>
              <w:rPr>
                <w:noProof/>
                <w:webHidden/>
              </w:rPr>
              <w:instrText xml:space="preserve"> PAGEREF _Toc198998294 \h </w:instrText>
            </w:r>
            <w:r>
              <w:rPr>
                <w:noProof/>
                <w:webHidden/>
              </w:rPr>
            </w:r>
            <w:r>
              <w:rPr>
                <w:noProof/>
                <w:webHidden/>
              </w:rPr>
              <w:fldChar w:fldCharType="separate"/>
            </w:r>
            <w:r>
              <w:rPr>
                <w:noProof/>
                <w:webHidden/>
              </w:rPr>
              <w:t>37</w:t>
            </w:r>
            <w:r>
              <w:rPr>
                <w:noProof/>
                <w:webHidden/>
              </w:rPr>
              <w:fldChar w:fldCharType="end"/>
            </w:r>
          </w:hyperlink>
        </w:p>
        <w:p w14:paraId="34F18F22" w14:textId="2B3404B8"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95" w:history="1">
            <w:r w:rsidRPr="006E504F">
              <w:rPr>
                <w:rStyle w:val="Hyperlink"/>
                <w:rFonts w:eastAsia="Times New Roman"/>
                <w:noProof/>
              </w:rPr>
              <w:t>8.5 Certificate of Service</w:t>
            </w:r>
            <w:r>
              <w:rPr>
                <w:noProof/>
                <w:webHidden/>
              </w:rPr>
              <w:tab/>
            </w:r>
            <w:r>
              <w:rPr>
                <w:noProof/>
                <w:webHidden/>
              </w:rPr>
              <w:fldChar w:fldCharType="begin"/>
            </w:r>
            <w:r>
              <w:rPr>
                <w:noProof/>
                <w:webHidden/>
              </w:rPr>
              <w:instrText xml:space="preserve"> PAGEREF _Toc198998295 \h </w:instrText>
            </w:r>
            <w:r>
              <w:rPr>
                <w:noProof/>
                <w:webHidden/>
              </w:rPr>
            </w:r>
            <w:r>
              <w:rPr>
                <w:noProof/>
                <w:webHidden/>
              </w:rPr>
              <w:fldChar w:fldCharType="separate"/>
            </w:r>
            <w:r>
              <w:rPr>
                <w:noProof/>
                <w:webHidden/>
              </w:rPr>
              <w:t>38</w:t>
            </w:r>
            <w:r>
              <w:rPr>
                <w:noProof/>
                <w:webHidden/>
              </w:rPr>
              <w:fldChar w:fldCharType="end"/>
            </w:r>
          </w:hyperlink>
        </w:p>
        <w:p w14:paraId="320CDD66" w14:textId="24685336" w:rsidR="00CB0ACC" w:rsidRDefault="00CB0ACC">
          <w:pPr>
            <w:pStyle w:val="TOC2"/>
            <w:tabs>
              <w:tab w:val="right" w:leader="dot" w:pos="9350"/>
            </w:tabs>
            <w:rPr>
              <w:rFonts w:asciiTheme="minorHAnsi" w:eastAsiaTheme="minorEastAsia" w:hAnsiTheme="minorHAnsi"/>
              <w:noProof/>
              <w:kern w:val="2"/>
              <w:szCs w:val="24"/>
              <w:lang/>
              <w14:ligatures w14:val="standardContextual"/>
            </w:rPr>
          </w:pPr>
          <w:hyperlink w:anchor="_Toc198998296" w:history="1">
            <w:r w:rsidRPr="006E504F">
              <w:rPr>
                <w:rStyle w:val="Hyperlink"/>
                <w:rFonts w:eastAsia="Times New Roman"/>
                <w:noProof/>
              </w:rPr>
              <w:t>8.6 Exit Interviews</w:t>
            </w:r>
            <w:r>
              <w:rPr>
                <w:noProof/>
                <w:webHidden/>
              </w:rPr>
              <w:tab/>
            </w:r>
            <w:r>
              <w:rPr>
                <w:noProof/>
                <w:webHidden/>
              </w:rPr>
              <w:fldChar w:fldCharType="begin"/>
            </w:r>
            <w:r>
              <w:rPr>
                <w:noProof/>
                <w:webHidden/>
              </w:rPr>
              <w:instrText xml:space="preserve"> PAGEREF _Toc198998296 \h </w:instrText>
            </w:r>
            <w:r>
              <w:rPr>
                <w:noProof/>
                <w:webHidden/>
              </w:rPr>
            </w:r>
            <w:r>
              <w:rPr>
                <w:noProof/>
                <w:webHidden/>
              </w:rPr>
              <w:fldChar w:fldCharType="separate"/>
            </w:r>
            <w:r>
              <w:rPr>
                <w:noProof/>
                <w:webHidden/>
              </w:rPr>
              <w:t>38</w:t>
            </w:r>
            <w:r>
              <w:rPr>
                <w:noProof/>
                <w:webHidden/>
              </w:rPr>
              <w:fldChar w:fldCharType="end"/>
            </w:r>
          </w:hyperlink>
        </w:p>
        <w:p w14:paraId="329667EC" w14:textId="08A642C0" w:rsidR="00CB0ACC" w:rsidRDefault="00953048">
          <w:pPr>
            <w:pStyle w:val="TOC2"/>
            <w:tabs>
              <w:tab w:val="right" w:leader="dot" w:pos="9350"/>
            </w:tabs>
            <w:rPr>
              <w:rFonts w:asciiTheme="minorHAnsi" w:eastAsiaTheme="minorEastAsia" w:hAnsiTheme="minorHAnsi"/>
              <w:noProof/>
              <w:kern w:val="2"/>
              <w:szCs w:val="24"/>
              <w:lang/>
              <w14:ligatures w14:val="standardContextual"/>
            </w:rPr>
          </w:pPr>
          <w:r w:rsidRPr="00953048">
            <w:rPr>
              <w:rStyle w:val="Hyperlink"/>
              <w:b/>
              <w:bCs/>
              <w:noProof/>
              <w:color w:val="auto"/>
              <w:u w:val="none"/>
            </w:rPr>
            <w:t xml:space="preserve">Annex-I </w:t>
          </w:r>
          <w:hyperlink w:anchor="_Toc198998297" w:history="1">
            <w:r w:rsidR="00CB0ACC" w:rsidRPr="006E504F">
              <w:rPr>
                <w:rStyle w:val="Hyperlink"/>
                <w:noProof/>
                <w:lang/>
              </w:rPr>
              <w:t>Competent Authority for Approval of Various Kinds of Leave</w:t>
            </w:r>
            <w:r w:rsidR="00CB0ACC">
              <w:rPr>
                <w:noProof/>
                <w:webHidden/>
              </w:rPr>
              <w:tab/>
            </w:r>
            <w:r w:rsidR="00CB0ACC">
              <w:rPr>
                <w:noProof/>
                <w:webHidden/>
              </w:rPr>
              <w:fldChar w:fldCharType="begin"/>
            </w:r>
            <w:r w:rsidR="00CB0ACC">
              <w:rPr>
                <w:noProof/>
                <w:webHidden/>
              </w:rPr>
              <w:instrText xml:space="preserve"> PAGEREF _Toc198998297 \h </w:instrText>
            </w:r>
            <w:r w:rsidR="00CB0ACC">
              <w:rPr>
                <w:noProof/>
                <w:webHidden/>
              </w:rPr>
            </w:r>
            <w:r w:rsidR="00CB0ACC">
              <w:rPr>
                <w:noProof/>
                <w:webHidden/>
              </w:rPr>
              <w:fldChar w:fldCharType="separate"/>
            </w:r>
            <w:r w:rsidR="00CB0ACC">
              <w:rPr>
                <w:noProof/>
                <w:webHidden/>
              </w:rPr>
              <w:t>39</w:t>
            </w:r>
            <w:r w:rsidR="00CB0ACC">
              <w:rPr>
                <w:noProof/>
                <w:webHidden/>
              </w:rPr>
              <w:fldChar w:fldCharType="end"/>
            </w:r>
          </w:hyperlink>
        </w:p>
        <w:p w14:paraId="4F1DA8B8" w14:textId="03F31F90" w:rsidR="00CB0ACC" w:rsidRDefault="00953048">
          <w:pPr>
            <w:pStyle w:val="TOC2"/>
            <w:tabs>
              <w:tab w:val="right" w:leader="dot" w:pos="9350"/>
            </w:tabs>
            <w:rPr>
              <w:rFonts w:asciiTheme="minorHAnsi" w:eastAsiaTheme="minorEastAsia" w:hAnsiTheme="minorHAnsi"/>
              <w:noProof/>
              <w:kern w:val="2"/>
              <w:szCs w:val="24"/>
              <w:lang/>
              <w14:ligatures w14:val="standardContextual"/>
            </w:rPr>
          </w:pPr>
          <w:r w:rsidRPr="00953048">
            <w:rPr>
              <w:rStyle w:val="Hyperlink"/>
              <w:b/>
              <w:bCs/>
              <w:noProof/>
              <w:color w:val="auto"/>
              <w:u w:val="none"/>
            </w:rPr>
            <w:t>Annex-I</w:t>
          </w:r>
          <w:r w:rsidR="008E4FE7">
            <w:rPr>
              <w:rStyle w:val="Hyperlink"/>
              <w:b/>
              <w:bCs/>
              <w:noProof/>
              <w:color w:val="auto"/>
              <w:u w:val="none"/>
            </w:rPr>
            <w:t>I</w:t>
          </w:r>
          <w:r w:rsidRPr="00953048">
            <w:rPr>
              <w:rStyle w:val="Hyperlink"/>
              <w:b/>
              <w:bCs/>
              <w:noProof/>
              <w:color w:val="auto"/>
              <w:u w:val="none"/>
            </w:rPr>
            <w:t xml:space="preserve"> </w:t>
          </w:r>
          <w:hyperlink w:anchor="_Toc198998298" w:history="1">
            <w:r w:rsidR="00CB0ACC" w:rsidRPr="006E504F">
              <w:rPr>
                <w:rStyle w:val="Hyperlink"/>
                <w:noProof/>
                <w:lang/>
              </w:rPr>
              <w:t>Medical Benefits for Employees of PERA</w:t>
            </w:r>
            <w:r w:rsidR="00CB0ACC">
              <w:rPr>
                <w:noProof/>
                <w:webHidden/>
              </w:rPr>
              <w:tab/>
            </w:r>
            <w:r w:rsidR="00CB0ACC">
              <w:rPr>
                <w:noProof/>
                <w:webHidden/>
              </w:rPr>
              <w:fldChar w:fldCharType="begin"/>
            </w:r>
            <w:r w:rsidR="00CB0ACC">
              <w:rPr>
                <w:noProof/>
                <w:webHidden/>
              </w:rPr>
              <w:instrText xml:space="preserve"> PAGEREF _Toc198998298 \h </w:instrText>
            </w:r>
            <w:r w:rsidR="00CB0ACC">
              <w:rPr>
                <w:noProof/>
                <w:webHidden/>
              </w:rPr>
            </w:r>
            <w:r w:rsidR="00CB0ACC">
              <w:rPr>
                <w:noProof/>
                <w:webHidden/>
              </w:rPr>
              <w:fldChar w:fldCharType="separate"/>
            </w:r>
            <w:r w:rsidR="00CB0ACC">
              <w:rPr>
                <w:noProof/>
                <w:webHidden/>
              </w:rPr>
              <w:t>40</w:t>
            </w:r>
            <w:r w:rsidR="00CB0ACC">
              <w:rPr>
                <w:noProof/>
                <w:webHidden/>
              </w:rPr>
              <w:fldChar w:fldCharType="end"/>
            </w:r>
          </w:hyperlink>
        </w:p>
        <w:p w14:paraId="5B8D398E" w14:textId="3FDE6878" w:rsidR="004E68AD" w:rsidRPr="00095A56" w:rsidRDefault="00A733F7" w:rsidP="00095A56">
          <w:pPr>
            <w:rPr>
              <w:b/>
              <w:bCs/>
              <w:noProof/>
            </w:rPr>
          </w:pPr>
          <w:r>
            <w:rPr>
              <w:b/>
              <w:bCs/>
              <w:noProof/>
            </w:rPr>
            <w:fldChar w:fldCharType="end"/>
          </w:r>
        </w:p>
      </w:sdtContent>
    </w:sdt>
    <w:p w14:paraId="026930D7" w14:textId="77777777" w:rsidR="00E36A4C" w:rsidRDefault="00E36A4C" w:rsidP="00300772">
      <w:pPr>
        <w:spacing w:before="120" w:after="120" w:line="360" w:lineRule="auto"/>
        <w:rPr>
          <w:rFonts w:ascii="Times New Roman" w:hAnsi="Times New Roman" w:cs="Times New Roman"/>
          <w:b/>
          <w:bCs/>
          <w:sz w:val="24"/>
          <w:szCs w:val="24"/>
          <w:lang/>
        </w:rPr>
      </w:pPr>
      <w:r>
        <w:rPr>
          <w:rFonts w:ascii="Times New Roman" w:hAnsi="Times New Roman" w:cs="Times New Roman"/>
          <w:b/>
          <w:bCs/>
          <w:sz w:val="24"/>
          <w:szCs w:val="24"/>
          <w:lang/>
        </w:rPr>
        <w:br w:type="page"/>
      </w:r>
    </w:p>
    <w:p w14:paraId="0CFFE4BB" w14:textId="6A524FF9" w:rsidR="00AB3671" w:rsidRPr="00EE5D4E" w:rsidRDefault="00AB3671" w:rsidP="00616433">
      <w:pPr>
        <w:pStyle w:val="Heading1"/>
        <w:rPr>
          <w:color w:val="000000" w:themeColor="text1"/>
          <w:lang/>
        </w:rPr>
      </w:pPr>
      <w:bookmarkStart w:id="0" w:name="_Toc198998239"/>
      <w:r w:rsidRPr="00EE5D4E">
        <w:rPr>
          <w:color w:val="000000" w:themeColor="text1"/>
          <w:lang/>
        </w:rPr>
        <w:lastRenderedPageBreak/>
        <w:t xml:space="preserve">Chapter I: </w:t>
      </w:r>
      <w:r w:rsidRPr="00EE5D4E">
        <w:rPr>
          <w:color w:val="000000" w:themeColor="text1"/>
        </w:rPr>
        <w:t>General</w:t>
      </w:r>
      <w:r w:rsidRPr="00EE5D4E">
        <w:rPr>
          <w:color w:val="000000" w:themeColor="text1"/>
          <w:lang/>
        </w:rPr>
        <w:t xml:space="preserve"> Information</w:t>
      </w:r>
      <w:bookmarkEnd w:id="0"/>
    </w:p>
    <w:p w14:paraId="4FF694D4" w14:textId="26BEA1B0" w:rsidR="00AB3671" w:rsidRPr="00AB3671" w:rsidRDefault="00AB3671" w:rsidP="005D6997">
      <w:pPr>
        <w:pStyle w:val="Heading2"/>
        <w:numPr>
          <w:ilvl w:val="1"/>
          <w:numId w:val="60"/>
        </w:numPr>
        <w:rPr>
          <w:lang/>
        </w:rPr>
      </w:pPr>
      <w:bookmarkStart w:id="1" w:name="_Toc198998240"/>
      <w:r w:rsidRPr="00AB3671">
        <w:rPr>
          <w:lang/>
        </w:rPr>
        <w:t xml:space="preserve">PERA </w:t>
      </w:r>
      <w:r w:rsidRPr="00616433">
        <w:t>Values</w:t>
      </w:r>
      <w:bookmarkEnd w:id="1"/>
    </w:p>
    <w:p w14:paraId="41B85A03" w14:textId="77777777"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PERA is founded on core values that guide all aspects of conduct and decision-making:</w:t>
      </w:r>
    </w:p>
    <w:p w14:paraId="58620C7D" w14:textId="7BB2991D" w:rsidR="00AB3671" w:rsidRPr="00AB3671" w:rsidRDefault="00AB3671" w:rsidP="00300772">
      <w:pPr>
        <w:numPr>
          <w:ilvl w:val="0"/>
          <w:numId w:val="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Ethical Enforcement:</w:t>
      </w:r>
      <w:r w:rsidRPr="00AB3671">
        <w:rPr>
          <w:rFonts w:ascii="Times New Roman" w:hAnsi="Times New Roman" w:cs="Times New Roman"/>
          <w:sz w:val="24"/>
          <w:szCs w:val="24"/>
          <w:lang/>
        </w:rPr>
        <w:t xml:space="preserve"> Upholding the highest standards of honesty, integrity, and impartiality in enforcing </w:t>
      </w:r>
      <w:r w:rsidR="00F32DF0">
        <w:rPr>
          <w:rFonts w:ascii="Times New Roman" w:hAnsi="Times New Roman" w:cs="Times New Roman"/>
          <w:sz w:val="24"/>
          <w:szCs w:val="24"/>
          <w:lang/>
        </w:rPr>
        <w:t>laws</w:t>
      </w:r>
      <w:r w:rsidRPr="00AB3671">
        <w:rPr>
          <w:rFonts w:ascii="Times New Roman" w:hAnsi="Times New Roman" w:cs="Times New Roman"/>
          <w:sz w:val="24"/>
          <w:szCs w:val="24"/>
          <w:lang/>
        </w:rPr>
        <w:t>. All actions shall be lawful and free from improper influence or corruption.</w:t>
      </w:r>
    </w:p>
    <w:p w14:paraId="44860ABA" w14:textId="0D737DDF" w:rsidR="00AB3671" w:rsidRPr="00AB3671" w:rsidRDefault="00AB3671" w:rsidP="00300772">
      <w:pPr>
        <w:numPr>
          <w:ilvl w:val="0"/>
          <w:numId w:val="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Transparency:</w:t>
      </w:r>
      <w:r w:rsidRPr="00AB3671">
        <w:rPr>
          <w:rFonts w:ascii="Times New Roman" w:hAnsi="Times New Roman" w:cs="Times New Roman"/>
          <w:sz w:val="24"/>
          <w:szCs w:val="24"/>
          <w:lang/>
        </w:rPr>
        <w:t xml:space="preserve"> Conducting </w:t>
      </w:r>
      <w:r w:rsidR="00F32DF0">
        <w:rPr>
          <w:rFonts w:ascii="Times New Roman" w:hAnsi="Times New Roman" w:cs="Times New Roman"/>
          <w:sz w:val="24"/>
          <w:szCs w:val="24"/>
          <w:lang/>
        </w:rPr>
        <w:t xml:space="preserve">enforcement </w:t>
      </w:r>
      <w:r w:rsidRPr="00AB3671">
        <w:rPr>
          <w:rFonts w:ascii="Times New Roman" w:hAnsi="Times New Roman" w:cs="Times New Roman"/>
          <w:sz w:val="24"/>
          <w:szCs w:val="24"/>
          <w:lang/>
        </w:rPr>
        <w:t xml:space="preserve">operations in an open and transparent manner to promote accountability. Decisions and processes are documented and accessible as appropriate, ensuring </w:t>
      </w:r>
      <w:r w:rsidR="00DF6A7A">
        <w:rPr>
          <w:rFonts w:ascii="Times New Roman" w:hAnsi="Times New Roman" w:cs="Times New Roman"/>
          <w:sz w:val="24"/>
          <w:szCs w:val="24"/>
          <w:lang/>
        </w:rPr>
        <w:t>general public’s</w:t>
      </w:r>
      <w:r w:rsidRPr="00AB3671">
        <w:rPr>
          <w:rFonts w:ascii="Times New Roman" w:hAnsi="Times New Roman" w:cs="Times New Roman"/>
          <w:sz w:val="24"/>
          <w:szCs w:val="24"/>
          <w:lang/>
        </w:rPr>
        <w:t xml:space="preserve"> trust.</w:t>
      </w:r>
    </w:p>
    <w:p w14:paraId="655649F3" w14:textId="670F620B" w:rsidR="00AB3671" w:rsidRPr="00AB3671" w:rsidRDefault="00AB3671" w:rsidP="00300772">
      <w:pPr>
        <w:numPr>
          <w:ilvl w:val="0"/>
          <w:numId w:val="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Accountability:</w:t>
      </w:r>
      <w:r w:rsidRPr="00AB3671">
        <w:rPr>
          <w:rFonts w:ascii="Times New Roman" w:hAnsi="Times New Roman" w:cs="Times New Roman"/>
          <w:sz w:val="24"/>
          <w:szCs w:val="24"/>
          <w:lang/>
        </w:rPr>
        <w:t xml:space="preserve"> Taking responsibility for outcomes and decisions. Employees at all levels are answerable for their actions and must comply with all applicable laws, rules, and directives. Any misuse of authority or lapse in duty is subject to scrutiny.</w:t>
      </w:r>
    </w:p>
    <w:p w14:paraId="3A5FDAF3" w14:textId="51EFE0BC" w:rsidR="00AB3671" w:rsidRPr="00AB3671" w:rsidRDefault="00AB3671" w:rsidP="00300772">
      <w:pPr>
        <w:numPr>
          <w:ilvl w:val="0"/>
          <w:numId w:val="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Service Delivery through Regulatory Compliance:</w:t>
      </w:r>
      <w:r w:rsidRPr="00AB3671">
        <w:rPr>
          <w:rFonts w:ascii="Times New Roman" w:hAnsi="Times New Roman" w:cs="Times New Roman"/>
          <w:sz w:val="24"/>
          <w:szCs w:val="24"/>
          <w:lang/>
        </w:rPr>
        <w:t xml:space="preserve"> Committing to public service by ensuring that enforcement and regulatory oversight lead to efficient service delivery. PERA’s mandate is to facilitate compliance with </w:t>
      </w:r>
      <w:r w:rsidR="00FB29A6">
        <w:rPr>
          <w:rFonts w:ascii="Times New Roman" w:hAnsi="Times New Roman" w:cs="Times New Roman"/>
          <w:sz w:val="24"/>
          <w:szCs w:val="24"/>
          <w:lang/>
        </w:rPr>
        <w:t>laws</w:t>
      </w:r>
      <w:r w:rsidRPr="00AB3671">
        <w:rPr>
          <w:rFonts w:ascii="Times New Roman" w:hAnsi="Times New Roman" w:cs="Times New Roman"/>
          <w:sz w:val="24"/>
          <w:szCs w:val="24"/>
          <w:lang/>
        </w:rPr>
        <w:t xml:space="preserve"> in a manner that serves citizens</w:t>
      </w:r>
      <w:r w:rsidR="00FB29A6">
        <w:rPr>
          <w:rFonts w:ascii="Times New Roman" w:hAnsi="Times New Roman" w:cs="Times New Roman"/>
          <w:sz w:val="24"/>
          <w:szCs w:val="24"/>
          <w:lang/>
        </w:rPr>
        <w:t xml:space="preserve"> </w:t>
      </w:r>
      <w:r w:rsidRPr="00AB3671">
        <w:rPr>
          <w:rFonts w:ascii="Times New Roman" w:hAnsi="Times New Roman" w:cs="Times New Roman"/>
          <w:sz w:val="24"/>
          <w:szCs w:val="24"/>
          <w:lang/>
        </w:rPr>
        <w:t>effectively.</w:t>
      </w:r>
      <w:r w:rsidR="00DB7672">
        <w:rPr>
          <w:rFonts w:ascii="Times New Roman" w:hAnsi="Times New Roman" w:cs="Times New Roman"/>
          <w:sz w:val="24"/>
          <w:szCs w:val="24"/>
          <w:lang/>
        </w:rPr>
        <w:t xml:space="preserve"> </w:t>
      </w:r>
    </w:p>
    <w:p w14:paraId="0A5F76CB" w14:textId="77777777" w:rsidR="00AB3671" w:rsidRPr="00AB3671" w:rsidRDefault="00AB3671" w:rsidP="00300772">
      <w:pPr>
        <w:numPr>
          <w:ilvl w:val="0"/>
          <w:numId w:val="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E-Governance:</w:t>
      </w:r>
      <w:r w:rsidRPr="00AB3671">
        <w:rPr>
          <w:rFonts w:ascii="Times New Roman" w:hAnsi="Times New Roman" w:cs="Times New Roman"/>
          <w:sz w:val="24"/>
          <w:szCs w:val="24"/>
          <w:lang/>
        </w:rPr>
        <w:t xml:space="preserve"> Embracing technology to enhance governance. PERA promotes electronic record-keeping, digital workflows, and online services to improve efficiency, reduce corruption, and make processes user-friendly. Employees shall use the designated IT systems for HR, finance, and case management to support this value.</w:t>
      </w:r>
    </w:p>
    <w:p w14:paraId="0B5D0D69" w14:textId="2208C4C6"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These values are the cornerstone of this Manual and are to be reflected in every employee’s conduct and in all</w:t>
      </w:r>
      <w:r w:rsidR="00D41F01">
        <w:rPr>
          <w:rFonts w:ascii="Times New Roman" w:hAnsi="Times New Roman" w:cs="Times New Roman"/>
          <w:sz w:val="24"/>
          <w:szCs w:val="24"/>
          <w:lang/>
        </w:rPr>
        <w:t xml:space="preserve"> </w:t>
      </w:r>
      <w:r w:rsidRPr="00AB3671">
        <w:rPr>
          <w:rFonts w:ascii="Times New Roman" w:hAnsi="Times New Roman" w:cs="Times New Roman"/>
          <w:sz w:val="24"/>
          <w:szCs w:val="24"/>
          <w:lang/>
        </w:rPr>
        <w:t>policies</w:t>
      </w:r>
      <w:r w:rsidR="00D41F01">
        <w:rPr>
          <w:rFonts w:ascii="Times New Roman" w:hAnsi="Times New Roman" w:cs="Times New Roman"/>
          <w:sz w:val="24"/>
          <w:szCs w:val="24"/>
          <w:lang/>
        </w:rPr>
        <w:t xml:space="preserve"> of PERA</w:t>
      </w:r>
      <w:r w:rsidRPr="00AB3671">
        <w:rPr>
          <w:rFonts w:ascii="Times New Roman" w:hAnsi="Times New Roman" w:cs="Times New Roman"/>
          <w:sz w:val="24"/>
          <w:szCs w:val="24"/>
          <w:lang/>
        </w:rPr>
        <w:t>.</w:t>
      </w:r>
    </w:p>
    <w:p w14:paraId="0BD82973" w14:textId="69AE7007" w:rsidR="00AB3671" w:rsidRPr="00AB3671" w:rsidRDefault="009B19E5" w:rsidP="00AD5F63">
      <w:pPr>
        <w:pStyle w:val="Heading2"/>
        <w:rPr>
          <w:lang/>
        </w:rPr>
      </w:pPr>
      <w:bookmarkStart w:id="2" w:name="_Toc198998241"/>
      <w:r>
        <w:rPr>
          <w:lang/>
        </w:rPr>
        <w:t>1.</w:t>
      </w:r>
      <w:r w:rsidR="00AB3671" w:rsidRPr="00AB3671">
        <w:rPr>
          <w:lang/>
        </w:rPr>
        <w:t>2</w:t>
      </w:r>
      <w:r w:rsidR="00FC67D8">
        <w:rPr>
          <w:lang/>
        </w:rPr>
        <w:t xml:space="preserve"> </w:t>
      </w:r>
      <w:r w:rsidR="00AB3671" w:rsidRPr="00AB3671">
        <w:rPr>
          <w:lang/>
        </w:rPr>
        <w:t>Purpose of the Manual</w:t>
      </w:r>
      <w:bookmarkEnd w:id="2"/>
    </w:p>
    <w:p w14:paraId="7EBACC02" w14:textId="66FBEC8B"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The purpose of this Manual is to consolidate and communicate the human resource policies and procedures governing employment in PERA. It provides a comprehensive reference to ensure that all employees understand their rights, responsibilities, and the standards of conduct expected of them. This Manual promotes consistency in HR management by aligning with best practices of reputable public</w:t>
      </w:r>
      <w:r w:rsidR="00486853">
        <w:rPr>
          <w:rFonts w:ascii="Times New Roman" w:hAnsi="Times New Roman" w:cs="Times New Roman"/>
          <w:sz w:val="24"/>
          <w:szCs w:val="24"/>
          <w:lang/>
        </w:rPr>
        <w:t xml:space="preserve">, </w:t>
      </w:r>
      <w:r w:rsidRPr="00AB3671">
        <w:rPr>
          <w:rFonts w:ascii="Times New Roman" w:hAnsi="Times New Roman" w:cs="Times New Roman"/>
          <w:sz w:val="24"/>
          <w:szCs w:val="24"/>
          <w:lang/>
        </w:rPr>
        <w:t xml:space="preserve">private organizations and with relevant </w:t>
      </w:r>
      <w:r w:rsidR="00782648">
        <w:rPr>
          <w:rFonts w:ascii="Times New Roman" w:hAnsi="Times New Roman" w:cs="Times New Roman"/>
          <w:sz w:val="24"/>
          <w:szCs w:val="24"/>
          <w:lang/>
        </w:rPr>
        <w:t>G</w:t>
      </w:r>
      <w:r w:rsidRPr="00AB3671">
        <w:rPr>
          <w:rFonts w:ascii="Times New Roman" w:hAnsi="Times New Roman" w:cs="Times New Roman"/>
          <w:sz w:val="24"/>
          <w:szCs w:val="24"/>
          <w:lang/>
        </w:rPr>
        <w:t>overnment regulations.</w:t>
      </w:r>
    </w:p>
    <w:p w14:paraId="65720F08" w14:textId="08E68239" w:rsidR="00397CF6" w:rsidRDefault="00397CF6" w:rsidP="00397CF6">
      <w:pPr>
        <w:pStyle w:val="Heading2"/>
        <w:rPr>
          <w:lang/>
        </w:rPr>
      </w:pPr>
      <w:bookmarkStart w:id="3" w:name="_Toc198998242"/>
      <w:r>
        <w:rPr>
          <w:lang/>
        </w:rPr>
        <w:lastRenderedPageBreak/>
        <w:t xml:space="preserve">1.3 </w:t>
      </w:r>
      <w:r w:rsidR="00AB3671" w:rsidRPr="00AB3671">
        <w:rPr>
          <w:lang/>
        </w:rPr>
        <w:t>Scope</w:t>
      </w:r>
      <w:r w:rsidR="00717F53">
        <w:rPr>
          <w:lang/>
        </w:rPr>
        <w:t xml:space="preserve"> &amp; Applicability</w:t>
      </w:r>
      <w:bookmarkEnd w:id="3"/>
    </w:p>
    <w:p w14:paraId="5F316182" w14:textId="4FBB9620"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This Manual applies to </w:t>
      </w:r>
      <w:r w:rsidRPr="00AB3671">
        <w:rPr>
          <w:rFonts w:ascii="Times New Roman" w:hAnsi="Times New Roman" w:cs="Times New Roman"/>
          <w:i/>
          <w:iCs/>
          <w:sz w:val="24"/>
          <w:szCs w:val="24"/>
          <w:lang/>
        </w:rPr>
        <w:t>all categories of PERA employees</w:t>
      </w:r>
      <w:r w:rsidRPr="00AB3671">
        <w:rPr>
          <w:rFonts w:ascii="Times New Roman" w:hAnsi="Times New Roman" w:cs="Times New Roman"/>
          <w:sz w:val="24"/>
          <w:szCs w:val="24"/>
          <w:lang/>
        </w:rPr>
        <w:t xml:space="preserve"> – including regular </w:t>
      </w:r>
      <w:r w:rsidR="00FE62C2">
        <w:rPr>
          <w:rFonts w:ascii="Times New Roman" w:hAnsi="Times New Roman" w:cs="Times New Roman"/>
          <w:sz w:val="24"/>
          <w:szCs w:val="24"/>
          <w:lang/>
        </w:rPr>
        <w:t xml:space="preserve">employees of teh Authority, </w:t>
      </w:r>
      <w:r w:rsidRPr="00AB3671">
        <w:rPr>
          <w:rFonts w:ascii="Times New Roman" w:hAnsi="Times New Roman" w:cs="Times New Roman"/>
          <w:sz w:val="24"/>
          <w:szCs w:val="24"/>
          <w:lang/>
        </w:rPr>
        <w:t>contractual employees (hired under Special P</w:t>
      </w:r>
      <w:r w:rsidR="00FE62C2">
        <w:rPr>
          <w:rFonts w:ascii="Times New Roman" w:hAnsi="Times New Roman" w:cs="Times New Roman"/>
          <w:sz w:val="24"/>
          <w:szCs w:val="24"/>
          <w:lang/>
        </w:rPr>
        <w:t>ERA</w:t>
      </w:r>
      <w:r w:rsidRPr="00AB3671">
        <w:rPr>
          <w:rFonts w:ascii="Times New Roman" w:hAnsi="Times New Roman" w:cs="Times New Roman"/>
          <w:sz w:val="24"/>
          <w:szCs w:val="24"/>
          <w:lang/>
        </w:rPr>
        <w:t xml:space="preserve"> Pay Package), and deputationists on loan from </w:t>
      </w:r>
      <w:r w:rsidR="00FE62C2">
        <w:rPr>
          <w:rFonts w:ascii="Times New Roman" w:hAnsi="Times New Roman" w:cs="Times New Roman"/>
          <w:sz w:val="24"/>
          <w:szCs w:val="24"/>
          <w:lang/>
        </w:rPr>
        <w:t xml:space="preserve">Govt. of Punjab or any </w:t>
      </w:r>
      <w:r w:rsidRPr="00AB3671">
        <w:rPr>
          <w:rFonts w:ascii="Times New Roman" w:hAnsi="Times New Roman" w:cs="Times New Roman"/>
          <w:sz w:val="24"/>
          <w:szCs w:val="24"/>
          <w:lang/>
        </w:rPr>
        <w:t xml:space="preserve">other </w:t>
      </w:r>
      <w:r w:rsidR="00FE62C2">
        <w:rPr>
          <w:rFonts w:ascii="Times New Roman" w:hAnsi="Times New Roman" w:cs="Times New Roman"/>
          <w:sz w:val="24"/>
          <w:szCs w:val="24"/>
          <w:lang/>
        </w:rPr>
        <w:t>G</w:t>
      </w:r>
      <w:r w:rsidRPr="00AB3671">
        <w:rPr>
          <w:rFonts w:ascii="Times New Roman" w:hAnsi="Times New Roman" w:cs="Times New Roman"/>
          <w:sz w:val="24"/>
          <w:szCs w:val="24"/>
          <w:lang/>
        </w:rPr>
        <w:t xml:space="preserve">overnment </w:t>
      </w:r>
      <w:r w:rsidR="00FE62C2">
        <w:rPr>
          <w:rFonts w:ascii="Times New Roman" w:hAnsi="Times New Roman" w:cs="Times New Roman"/>
          <w:sz w:val="24"/>
          <w:szCs w:val="24"/>
          <w:lang/>
        </w:rPr>
        <w:t>or D</w:t>
      </w:r>
      <w:r w:rsidRPr="00AB3671">
        <w:rPr>
          <w:rFonts w:ascii="Times New Roman" w:hAnsi="Times New Roman" w:cs="Times New Roman"/>
          <w:sz w:val="24"/>
          <w:szCs w:val="24"/>
          <w:lang/>
        </w:rPr>
        <w:t>epartment.</w:t>
      </w:r>
    </w:p>
    <w:p w14:paraId="0476B0F1" w14:textId="4A5030DF" w:rsidR="00AB3671" w:rsidRPr="00575DF8" w:rsidRDefault="00C06E61" w:rsidP="00FE11F3">
      <w:pPr>
        <w:pStyle w:val="Heading2"/>
        <w:rPr>
          <w:lang/>
        </w:rPr>
      </w:pPr>
      <w:bookmarkStart w:id="4" w:name="_Toc198998243"/>
      <w:r w:rsidRPr="00575DF8">
        <w:rPr>
          <w:lang/>
        </w:rPr>
        <w:t xml:space="preserve">1.4 </w:t>
      </w:r>
      <w:r w:rsidR="00AB3671" w:rsidRPr="00575DF8">
        <w:rPr>
          <w:lang/>
        </w:rPr>
        <w:t>Organization of the Manual</w:t>
      </w:r>
      <w:bookmarkEnd w:id="4"/>
    </w:p>
    <w:p w14:paraId="14F5D2D9" w14:textId="5A9C6640" w:rsidR="00AB3671" w:rsidRPr="009F149D" w:rsidRDefault="00AB3671" w:rsidP="00300772">
      <w:pPr>
        <w:spacing w:before="120" w:after="120" w:line="360" w:lineRule="auto"/>
        <w:jc w:val="both"/>
        <w:rPr>
          <w:rFonts w:ascii="Times New Roman" w:hAnsi="Times New Roman" w:cs="Times New Roman"/>
          <w:color w:val="FF0000"/>
          <w:sz w:val="24"/>
          <w:szCs w:val="24"/>
          <w:lang/>
        </w:rPr>
      </w:pPr>
      <w:r w:rsidRPr="00AB3671">
        <w:rPr>
          <w:rFonts w:ascii="Times New Roman" w:hAnsi="Times New Roman" w:cs="Times New Roman"/>
          <w:sz w:val="24"/>
          <w:szCs w:val="24"/>
          <w:lang/>
        </w:rPr>
        <w:t>For ease of reference, the Manual is organized into chapters, each addressing a major aspect of human resource policy. Chapters are further divided into sections covering specific topics. Each section within chapters provides policy statements, procedures, and any relevant definitions or examples.</w:t>
      </w:r>
      <w:r w:rsidR="004F2331">
        <w:rPr>
          <w:rFonts w:ascii="Times New Roman" w:hAnsi="Times New Roman" w:cs="Times New Roman"/>
          <w:sz w:val="24"/>
          <w:szCs w:val="24"/>
          <w:lang/>
        </w:rPr>
        <w:t xml:space="preserve"> </w:t>
      </w:r>
      <w:r w:rsidRPr="00AB3671">
        <w:rPr>
          <w:rFonts w:ascii="Times New Roman" w:hAnsi="Times New Roman" w:cs="Times New Roman"/>
          <w:sz w:val="24"/>
          <w:szCs w:val="24"/>
          <w:lang/>
        </w:rPr>
        <w:t>Employees are encouraged to familiarize themselves with the entire Manual to understand how various policies interrelate.</w:t>
      </w:r>
    </w:p>
    <w:p w14:paraId="35A69557" w14:textId="0452748F" w:rsidR="00AB3671" w:rsidRPr="00BD1BD7" w:rsidRDefault="00BD1BD7" w:rsidP="00BD1BD7">
      <w:pPr>
        <w:pStyle w:val="Heading2"/>
        <w:rPr>
          <w:sz w:val="28"/>
          <w:lang/>
        </w:rPr>
      </w:pPr>
      <w:bookmarkStart w:id="5" w:name="_Toc198998244"/>
      <w:r w:rsidRPr="00BD1BD7">
        <w:rPr>
          <w:sz w:val="28"/>
          <w:lang/>
        </w:rPr>
        <w:t>1.5</w:t>
      </w:r>
      <w:r w:rsidR="00AB3671" w:rsidRPr="00BD1BD7">
        <w:rPr>
          <w:sz w:val="28"/>
          <w:lang/>
        </w:rPr>
        <w:t xml:space="preserve"> Responsibility for Custody of the Manual</w:t>
      </w:r>
      <w:bookmarkEnd w:id="5"/>
    </w:p>
    <w:p w14:paraId="3664D5A6" w14:textId="77777777" w:rsidR="00045E2A"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The </w:t>
      </w:r>
      <w:r w:rsidR="00CA4359" w:rsidRPr="00CA4359">
        <w:rPr>
          <w:rFonts w:ascii="Times New Roman" w:hAnsi="Times New Roman" w:cs="Times New Roman"/>
          <w:sz w:val="24"/>
          <w:szCs w:val="24"/>
          <w:lang/>
        </w:rPr>
        <w:t>Administration Wing</w:t>
      </w:r>
      <w:r w:rsidRPr="00AB3671">
        <w:rPr>
          <w:rFonts w:ascii="Times New Roman" w:hAnsi="Times New Roman" w:cs="Times New Roman"/>
          <w:sz w:val="24"/>
          <w:szCs w:val="24"/>
          <w:lang/>
        </w:rPr>
        <w:t xml:space="preserve"> is the official custodian of this Manual. The Director </w:t>
      </w:r>
      <w:r w:rsidR="00B06D1D">
        <w:rPr>
          <w:rFonts w:ascii="Times New Roman" w:hAnsi="Times New Roman" w:cs="Times New Roman"/>
          <w:sz w:val="24"/>
          <w:szCs w:val="24"/>
          <w:lang/>
        </w:rPr>
        <w:t xml:space="preserve">Admin &amp; HR </w:t>
      </w:r>
      <w:r w:rsidRPr="00AB3671">
        <w:rPr>
          <w:rFonts w:ascii="Times New Roman" w:hAnsi="Times New Roman" w:cs="Times New Roman"/>
          <w:sz w:val="24"/>
          <w:szCs w:val="24"/>
          <w:lang/>
        </w:rPr>
        <w:t xml:space="preserve">is responsible for maintaining the Master Copy of the Manual, ensuring it is up to date, and that any amendments are duly approved and recorded. Updated versions shall be circulated to all </w:t>
      </w:r>
      <w:r w:rsidR="00B06D1D">
        <w:rPr>
          <w:rFonts w:ascii="Times New Roman" w:hAnsi="Times New Roman" w:cs="Times New Roman"/>
          <w:sz w:val="24"/>
          <w:szCs w:val="24"/>
          <w:lang/>
        </w:rPr>
        <w:t>wings</w:t>
      </w:r>
      <w:r w:rsidRPr="00AB3671">
        <w:rPr>
          <w:rFonts w:ascii="Times New Roman" w:hAnsi="Times New Roman" w:cs="Times New Roman"/>
          <w:sz w:val="24"/>
          <w:szCs w:val="24"/>
          <w:lang/>
        </w:rPr>
        <w:t xml:space="preserve"> and made accessible to employees.</w:t>
      </w:r>
      <w:r w:rsidR="00C3393D">
        <w:rPr>
          <w:rFonts w:ascii="Times New Roman" w:hAnsi="Times New Roman" w:cs="Times New Roman"/>
          <w:sz w:val="24"/>
          <w:szCs w:val="24"/>
          <w:lang/>
        </w:rPr>
        <w:t xml:space="preserve"> </w:t>
      </w:r>
    </w:p>
    <w:p w14:paraId="58A829EB" w14:textId="49E6CD75"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All </w:t>
      </w:r>
      <w:r w:rsidR="00C3393D">
        <w:rPr>
          <w:rFonts w:ascii="Times New Roman" w:hAnsi="Times New Roman" w:cs="Times New Roman"/>
          <w:sz w:val="24"/>
          <w:szCs w:val="24"/>
          <w:lang/>
        </w:rPr>
        <w:t>heads of relevant Wings of PERA</w:t>
      </w:r>
      <w:r w:rsidRPr="00AB3671">
        <w:rPr>
          <w:rFonts w:ascii="Times New Roman" w:hAnsi="Times New Roman" w:cs="Times New Roman"/>
          <w:sz w:val="24"/>
          <w:szCs w:val="24"/>
          <w:lang/>
        </w:rPr>
        <w:t xml:space="preserve"> are responsible for implementing the policies within their teams and must ensure that their staff are aware of and adhere to the Manual’s provisions. Any proposals for changes or updates to these policies must be submitted to </w:t>
      </w:r>
      <w:r w:rsidR="00C3393D">
        <w:rPr>
          <w:rFonts w:ascii="Times New Roman" w:hAnsi="Times New Roman" w:cs="Times New Roman"/>
          <w:sz w:val="24"/>
          <w:szCs w:val="24"/>
          <w:lang/>
        </w:rPr>
        <w:t>Admin Wing</w:t>
      </w:r>
      <w:r w:rsidRPr="00AB3671">
        <w:rPr>
          <w:rFonts w:ascii="Times New Roman" w:hAnsi="Times New Roman" w:cs="Times New Roman"/>
          <w:sz w:val="24"/>
          <w:szCs w:val="24"/>
          <w:lang/>
        </w:rPr>
        <w:t>, which will review them and seek approval from the competent authority</w:t>
      </w:r>
      <w:r w:rsidR="00C3393D">
        <w:rPr>
          <w:rFonts w:ascii="Times New Roman" w:hAnsi="Times New Roman" w:cs="Times New Roman"/>
          <w:sz w:val="24"/>
          <w:szCs w:val="24"/>
          <w:lang/>
        </w:rPr>
        <w:t>.</w:t>
      </w:r>
    </w:p>
    <w:p w14:paraId="292FE2BF" w14:textId="77777777" w:rsidR="009E73F2" w:rsidRDefault="009E73F2" w:rsidP="00300772">
      <w:pPr>
        <w:spacing w:before="120" w:after="120" w:line="360" w:lineRule="auto"/>
        <w:jc w:val="both"/>
        <w:rPr>
          <w:rFonts w:ascii="Times New Roman" w:hAnsi="Times New Roman" w:cs="Times New Roman"/>
          <w:b/>
          <w:bCs/>
          <w:sz w:val="24"/>
          <w:szCs w:val="24"/>
          <w:lang/>
        </w:rPr>
        <w:sectPr w:rsidR="009E73F2">
          <w:pgSz w:w="12240" w:h="15840"/>
          <w:pgMar w:top="1440" w:right="1440" w:bottom="1440" w:left="1440" w:header="708" w:footer="708" w:gutter="0"/>
          <w:cols w:space="708"/>
          <w:docGrid w:linePitch="360"/>
        </w:sectPr>
      </w:pPr>
    </w:p>
    <w:p w14:paraId="645324E9" w14:textId="2E3CAD0A" w:rsidR="00996675" w:rsidRPr="00AB3671" w:rsidRDefault="00996675" w:rsidP="00996675">
      <w:pPr>
        <w:pStyle w:val="Heading1"/>
        <w:rPr>
          <w:lang/>
        </w:rPr>
      </w:pPr>
      <w:bookmarkStart w:id="6" w:name="_Toc198998245"/>
      <w:r w:rsidRPr="00AB3671">
        <w:rPr>
          <w:lang/>
        </w:rPr>
        <w:lastRenderedPageBreak/>
        <w:t>Chapter II: Recruitment</w:t>
      </w:r>
      <w:bookmarkEnd w:id="6"/>
    </w:p>
    <w:p w14:paraId="64BBDC14" w14:textId="382B1435" w:rsidR="00996675" w:rsidRPr="00AB3671" w:rsidRDefault="006C06E8" w:rsidP="00996675">
      <w:pPr>
        <w:pStyle w:val="Heading2"/>
        <w:rPr>
          <w:lang/>
        </w:rPr>
      </w:pPr>
      <w:bookmarkStart w:id="7" w:name="_Toc198998246"/>
      <w:r>
        <w:rPr>
          <w:lang/>
        </w:rPr>
        <w:t>2</w:t>
      </w:r>
      <w:r w:rsidR="00996675">
        <w:rPr>
          <w:lang/>
        </w:rPr>
        <w:t xml:space="preserve">.1 </w:t>
      </w:r>
      <w:r w:rsidR="00996675" w:rsidRPr="00AB3671">
        <w:rPr>
          <w:lang/>
        </w:rPr>
        <w:t>Selection Process</w:t>
      </w:r>
      <w:bookmarkEnd w:id="7"/>
    </w:p>
    <w:p w14:paraId="15F6D884" w14:textId="77777777" w:rsidR="00996675" w:rsidRDefault="00996675" w:rsidP="00996675">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PERA</w:t>
      </w:r>
      <w:r>
        <w:rPr>
          <w:rFonts w:ascii="Times New Roman" w:hAnsi="Times New Roman" w:cs="Times New Roman"/>
          <w:sz w:val="24"/>
          <w:szCs w:val="24"/>
          <w:lang/>
        </w:rPr>
        <w:t xml:space="preserve"> </w:t>
      </w:r>
      <w:r w:rsidRPr="00AB3671">
        <w:rPr>
          <w:rFonts w:ascii="Times New Roman" w:hAnsi="Times New Roman" w:cs="Times New Roman"/>
          <w:sz w:val="24"/>
          <w:szCs w:val="24"/>
          <w:lang/>
        </w:rPr>
        <w:t>recruits</w:t>
      </w:r>
      <w:r>
        <w:rPr>
          <w:rFonts w:ascii="Times New Roman" w:hAnsi="Times New Roman" w:cs="Times New Roman"/>
          <w:sz w:val="24"/>
          <w:szCs w:val="24"/>
          <w:lang/>
        </w:rPr>
        <w:t xml:space="preserve"> </w:t>
      </w:r>
      <w:r w:rsidRPr="00AB3671">
        <w:rPr>
          <w:rFonts w:ascii="Times New Roman" w:hAnsi="Times New Roman" w:cs="Times New Roman"/>
          <w:sz w:val="24"/>
          <w:szCs w:val="24"/>
          <w:lang/>
        </w:rPr>
        <w:t>employees through a transparent, merit-based selection process that aligns with organization’s specific needs. The goal is to attract qualified candidates and ensure fairness and equal opportunity in hiring. Th</w:t>
      </w:r>
      <w:r>
        <w:rPr>
          <w:rFonts w:ascii="Times New Roman" w:hAnsi="Times New Roman" w:cs="Times New Roman"/>
          <w:sz w:val="24"/>
          <w:szCs w:val="24"/>
          <w:lang/>
        </w:rPr>
        <w:t>e Admin Wing</w:t>
      </w:r>
      <w:r w:rsidRPr="00AB3671">
        <w:rPr>
          <w:rFonts w:ascii="Times New Roman" w:hAnsi="Times New Roman" w:cs="Times New Roman"/>
          <w:sz w:val="24"/>
          <w:szCs w:val="24"/>
          <w:lang/>
        </w:rPr>
        <w:t xml:space="preserve">, in coordination with </w:t>
      </w:r>
      <w:r>
        <w:rPr>
          <w:rFonts w:ascii="Times New Roman" w:hAnsi="Times New Roman" w:cs="Times New Roman"/>
          <w:sz w:val="24"/>
          <w:szCs w:val="24"/>
          <w:lang/>
        </w:rPr>
        <w:t xml:space="preserve">relevant Directors, </w:t>
      </w:r>
      <w:r w:rsidRPr="00AB3671">
        <w:rPr>
          <w:rFonts w:ascii="Times New Roman" w:hAnsi="Times New Roman" w:cs="Times New Roman"/>
          <w:sz w:val="24"/>
          <w:szCs w:val="24"/>
          <w:lang/>
        </w:rPr>
        <w:t xml:space="preserve">will determine staffing needs and obtain approval for </w:t>
      </w:r>
      <w:r>
        <w:rPr>
          <w:rFonts w:ascii="Times New Roman" w:hAnsi="Times New Roman" w:cs="Times New Roman"/>
          <w:sz w:val="24"/>
          <w:szCs w:val="24"/>
          <w:lang/>
        </w:rPr>
        <w:t xml:space="preserve">recruitment </w:t>
      </w:r>
      <w:r w:rsidRPr="00AB3671">
        <w:rPr>
          <w:rFonts w:ascii="Times New Roman" w:hAnsi="Times New Roman" w:cs="Times New Roman"/>
          <w:sz w:val="24"/>
          <w:szCs w:val="24"/>
          <w:lang/>
        </w:rPr>
        <w:t>from the Competent Authority. Each position will have a clear job description outlining duties, required qualifications, experience, and competencies.</w:t>
      </w:r>
      <w:r>
        <w:rPr>
          <w:rFonts w:ascii="Times New Roman" w:hAnsi="Times New Roman" w:cs="Times New Roman"/>
          <w:sz w:val="24"/>
          <w:szCs w:val="24"/>
          <w:lang/>
        </w:rPr>
        <w:t xml:space="preserve"> The whole process of recruitment will be strictly followed as per relevant service regulations. </w:t>
      </w:r>
    </w:p>
    <w:p w14:paraId="39DCECFC" w14:textId="77777777" w:rsidR="00996675" w:rsidRPr="00AB3671" w:rsidRDefault="00996675" w:rsidP="00996675">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All records of the recruitment process (scores, applications, decisions) are kept on file for audit and in case of any appeal or review. No hiring shall be made on the basis of canvassing, personal favor, or pressure; any attempt to unduly influence the recruitment process by a candidate or insider is grounds for candidate’s disqualification and possible disciplinary action for the insider. Recruitment of relatives (nepotism) is also handled carefully: if a candidate is an immediate relative of a current PERA employee or Board member, this must be disclosed to avoid conflict of interest (and such an employee may recuse from the selection process).</w:t>
      </w:r>
    </w:p>
    <w:p w14:paraId="6B7C5FC1" w14:textId="77777777" w:rsidR="00996675" w:rsidRPr="00AB3671" w:rsidRDefault="00996675" w:rsidP="00996675">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In summary, the selection process at PERA is designed to be fair, competitive, and based on merit. This ensures that the Authority brings in competent individuals of integrity, which is essential for an organization entrusted with enforcement and regulatory duties.</w:t>
      </w:r>
    </w:p>
    <w:p w14:paraId="1D7251A5" w14:textId="576E8A65" w:rsidR="00996675" w:rsidRPr="00AB3671" w:rsidRDefault="006C06E8" w:rsidP="00996675">
      <w:pPr>
        <w:pStyle w:val="Heading2"/>
        <w:rPr>
          <w:lang/>
        </w:rPr>
      </w:pPr>
      <w:bookmarkStart w:id="8" w:name="_Toc198998247"/>
      <w:r>
        <w:rPr>
          <w:lang/>
        </w:rPr>
        <w:t>2</w:t>
      </w:r>
      <w:r w:rsidR="00996675">
        <w:rPr>
          <w:lang/>
        </w:rPr>
        <w:t>.</w:t>
      </w:r>
      <w:r w:rsidR="00996675" w:rsidRPr="00AB3671">
        <w:rPr>
          <w:lang/>
        </w:rPr>
        <w:t>2 Candidate Onboarding</w:t>
      </w:r>
      <w:bookmarkEnd w:id="8"/>
    </w:p>
    <w:p w14:paraId="45B2FB63" w14:textId="77777777" w:rsidR="00996675" w:rsidRPr="00AB3671" w:rsidRDefault="00996675" w:rsidP="00996675">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Onboarding is the process of integrating a newly hired employee into PERA and equipping them with the information and tools needed to become effective and comfortable in their role. PERA’s onboarding process is thorough and formal, reflecting our structured environment. The following steps are involved once a candidate has accepted the offer of employment:</w:t>
      </w:r>
    </w:p>
    <w:p w14:paraId="7E62D3A3" w14:textId="77777777" w:rsidR="00996675" w:rsidRDefault="00996675" w:rsidP="00996675">
      <w:pPr>
        <w:numPr>
          <w:ilvl w:val="0"/>
          <w:numId w:val="1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Documentation and Appointment Formalities:</w:t>
      </w:r>
      <w:r w:rsidRPr="00AB3671">
        <w:rPr>
          <w:rFonts w:ascii="Times New Roman" w:hAnsi="Times New Roman" w:cs="Times New Roman"/>
          <w:sz w:val="24"/>
          <w:szCs w:val="24"/>
          <w:lang/>
        </w:rPr>
        <w:t xml:space="preserve"> The selected candidate is required to submit necessary documents for HR records and verification. These typically include: academic degrees/certificates (in original for verification and photocopies to keep on file), experience letters from previous employers, national identity card (CNIC) copy, passport-size photographs</w:t>
      </w:r>
      <w:r>
        <w:rPr>
          <w:rFonts w:ascii="Times New Roman" w:hAnsi="Times New Roman" w:cs="Times New Roman"/>
          <w:sz w:val="24"/>
          <w:szCs w:val="24"/>
          <w:lang/>
        </w:rPr>
        <w:t xml:space="preserve">, Police Character Certificate etc. </w:t>
      </w:r>
      <w:r w:rsidRPr="00AB3671">
        <w:rPr>
          <w:rFonts w:ascii="Times New Roman" w:hAnsi="Times New Roman" w:cs="Times New Roman"/>
          <w:sz w:val="24"/>
          <w:szCs w:val="24"/>
          <w:lang/>
        </w:rPr>
        <w:t xml:space="preserve">Candidates must also submit a medical </w:t>
      </w:r>
      <w:r w:rsidRPr="00AB3671">
        <w:rPr>
          <w:rFonts w:ascii="Times New Roman" w:hAnsi="Times New Roman" w:cs="Times New Roman"/>
          <w:sz w:val="24"/>
          <w:szCs w:val="24"/>
          <w:lang/>
        </w:rPr>
        <w:lastRenderedPageBreak/>
        <w:t>fitness certificate from an authorized medical practitioner or government hospital confirming they are fit for service.</w:t>
      </w:r>
    </w:p>
    <w:p w14:paraId="305E09C7" w14:textId="77777777" w:rsidR="00996675" w:rsidRPr="00A56B12" w:rsidRDefault="00996675" w:rsidP="00996675">
      <w:pPr>
        <w:numPr>
          <w:ilvl w:val="0"/>
          <w:numId w:val="1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Medical Examination:</w:t>
      </w:r>
      <w:r>
        <w:rPr>
          <w:rFonts w:ascii="Times New Roman" w:hAnsi="Times New Roman" w:cs="Times New Roman"/>
          <w:sz w:val="24"/>
          <w:szCs w:val="24"/>
          <w:lang/>
        </w:rPr>
        <w:t xml:space="preserve"> A</w:t>
      </w:r>
      <w:r w:rsidRPr="00AB3671">
        <w:rPr>
          <w:rFonts w:ascii="Times New Roman" w:hAnsi="Times New Roman" w:cs="Times New Roman"/>
          <w:sz w:val="24"/>
          <w:szCs w:val="24"/>
          <w:lang/>
        </w:rPr>
        <w:t xml:space="preserve"> medical fitness certificate is typically required</w:t>
      </w:r>
      <w:r>
        <w:rPr>
          <w:rFonts w:ascii="Times New Roman" w:hAnsi="Times New Roman" w:cs="Times New Roman"/>
          <w:sz w:val="24"/>
          <w:szCs w:val="24"/>
          <w:lang/>
        </w:rPr>
        <w:t xml:space="preserve"> which is verification of fitness</w:t>
      </w:r>
      <w:r w:rsidRPr="00AB3671">
        <w:rPr>
          <w:rFonts w:ascii="Times New Roman" w:hAnsi="Times New Roman" w:cs="Times New Roman"/>
          <w:sz w:val="24"/>
          <w:szCs w:val="24"/>
          <w:lang/>
        </w:rPr>
        <w:t>. For certain posts (like field enforcement or roles with physical demands), a more detailed medical exam may be mandated by an appointed medical board.</w:t>
      </w:r>
    </w:p>
    <w:p w14:paraId="22A9F0FC" w14:textId="77777777" w:rsidR="00996675" w:rsidRPr="00AB3671" w:rsidRDefault="00996675" w:rsidP="00996675">
      <w:pPr>
        <w:numPr>
          <w:ilvl w:val="0"/>
          <w:numId w:val="1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Employment Contract/Agreement:</w:t>
      </w:r>
      <w:r w:rsidRPr="00AB3671">
        <w:rPr>
          <w:rFonts w:ascii="Times New Roman" w:hAnsi="Times New Roman" w:cs="Times New Roman"/>
          <w:sz w:val="24"/>
          <w:szCs w:val="24"/>
          <w:lang/>
        </w:rPr>
        <w:t xml:space="preserve"> Every new </w:t>
      </w:r>
      <w:r>
        <w:rPr>
          <w:rFonts w:ascii="Times New Roman" w:hAnsi="Times New Roman" w:cs="Times New Roman"/>
          <w:sz w:val="24"/>
          <w:szCs w:val="24"/>
          <w:lang/>
        </w:rPr>
        <w:t xml:space="preserve">contractual </w:t>
      </w:r>
      <w:r w:rsidRPr="00AB3671">
        <w:rPr>
          <w:rFonts w:ascii="Times New Roman" w:hAnsi="Times New Roman" w:cs="Times New Roman"/>
          <w:sz w:val="24"/>
          <w:szCs w:val="24"/>
          <w:lang/>
        </w:rPr>
        <w:t>employee signs an official contract</w:t>
      </w:r>
      <w:r>
        <w:rPr>
          <w:rFonts w:ascii="Times New Roman" w:hAnsi="Times New Roman" w:cs="Times New Roman"/>
          <w:sz w:val="24"/>
          <w:szCs w:val="24"/>
          <w:lang/>
        </w:rPr>
        <w:t xml:space="preserve"> </w:t>
      </w:r>
      <w:r w:rsidRPr="00AB3671">
        <w:rPr>
          <w:rFonts w:ascii="Times New Roman" w:hAnsi="Times New Roman" w:cs="Times New Roman"/>
          <w:sz w:val="24"/>
          <w:szCs w:val="24"/>
          <w:lang/>
        </w:rPr>
        <w:t xml:space="preserve">specifying the duration of contract, consolidated salary or pay package, notice period for termination/resignation, and that their employment is governed by this Manual and any special project terms. Regular employees </w:t>
      </w:r>
      <w:r>
        <w:rPr>
          <w:rFonts w:ascii="Times New Roman" w:hAnsi="Times New Roman" w:cs="Times New Roman"/>
          <w:sz w:val="24"/>
          <w:szCs w:val="24"/>
          <w:lang/>
        </w:rPr>
        <w:t xml:space="preserve">of the Authority </w:t>
      </w:r>
      <w:r w:rsidRPr="00AB3671">
        <w:rPr>
          <w:rFonts w:ascii="Times New Roman" w:hAnsi="Times New Roman" w:cs="Times New Roman"/>
          <w:sz w:val="24"/>
          <w:szCs w:val="24"/>
          <w:lang/>
        </w:rPr>
        <w:t>will receive an appointment letter citing the terms of appointment under PERA’s service regulations</w:t>
      </w:r>
      <w:r>
        <w:rPr>
          <w:rFonts w:ascii="Times New Roman" w:hAnsi="Times New Roman" w:cs="Times New Roman"/>
          <w:sz w:val="24"/>
          <w:szCs w:val="24"/>
          <w:lang/>
        </w:rPr>
        <w:t xml:space="preserve"> </w:t>
      </w:r>
      <w:r w:rsidRPr="00AB3671">
        <w:rPr>
          <w:rFonts w:ascii="Times New Roman" w:hAnsi="Times New Roman" w:cs="Times New Roman"/>
          <w:sz w:val="24"/>
          <w:szCs w:val="24"/>
          <w:lang/>
        </w:rPr>
        <w:t xml:space="preserve">including probation period </w:t>
      </w:r>
      <w:r>
        <w:rPr>
          <w:rFonts w:ascii="Times New Roman" w:hAnsi="Times New Roman" w:cs="Times New Roman"/>
          <w:sz w:val="24"/>
          <w:szCs w:val="24"/>
          <w:lang/>
        </w:rPr>
        <w:t xml:space="preserve">etc. </w:t>
      </w:r>
    </w:p>
    <w:p w14:paraId="6C8EB748" w14:textId="77777777" w:rsidR="00996675" w:rsidRPr="00AB3671" w:rsidRDefault="00996675" w:rsidP="00996675">
      <w:pPr>
        <w:numPr>
          <w:ilvl w:val="0"/>
          <w:numId w:val="1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Workstation and Tools Setup:</w:t>
      </w:r>
      <w:r w:rsidRPr="00AB3671">
        <w:rPr>
          <w:rFonts w:ascii="Times New Roman" w:hAnsi="Times New Roman" w:cs="Times New Roman"/>
          <w:sz w:val="24"/>
          <w:szCs w:val="24"/>
          <w:lang/>
        </w:rPr>
        <w:t xml:space="preserve"> </w:t>
      </w:r>
      <w:r>
        <w:rPr>
          <w:rFonts w:ascii="Times New Roman" w:hAnsi="Times New Roman" w:cs="Times New Roman"/>
          <w:sz w:val="24"/>
          <w:szCs w:val="24"/>
          <w:lang/>
        </w:rPr>
        <w:t>Each new employee is allocated</w:t>
      </w:r>
      <w:r w:rsidRPr="00AB3671">
        <w:rPr>
          <w:rFonts w:ascii="Times New Roman" w:hAnsi="Times New Roman" w:cs="Times New Roman"/>
          <w:sz w:val="24"/>
          <w:szCs w:val="24"/>
          <w:lang/>
        </w:rPr>
        <w:t xml:space="preserve"> a desk/workstation, along with necessary equipment like computer/laptop, phone extension, stationery, and access to required software or databases. The IT department will create official email accounts and user logins for systems, and provide initial passwords in a secure manner. An identification card is issued (the employee will visit Admin/HR for a photo if not provided earlier). </w:t>
      </w:r>
    </w:p>
    <w:p w14:paraId="3A1A26CA" w14:textId="77777777" w:rsidR="00996675" w:rsidRPr="00AB3671" w:rsidRDefault="00996675" w:rsidP="00996675">
      <w:pPr>
        <w:numPr>
          <w:ilvl w:val="0"/>
          <w:numId w:val="1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Probation Objectives:</w:t>
      </w:r>
      <w:r w:rsidRPr="00AB3671">
        <w:rPr>
          <w:rFonts w:ascii="Times New Roman" w:hAnsi="Times New Roman" w:cs="Times New Roman"/>
          <w:sz w:val="24"/>
          <w:szCs w:val="24"/>
          <w:lang/>
        </w:rPr>
        <w:t xml:space="preserve"> Since new </w:t>
      </w:r>
      <w:r>
        <w:rPr>
          <w:rFonts w:ascii="Times New Roman" w:hAnsi="Times New Roman" w:cs="Times New Roman"/>
          <w:sz w:val="24"/>
          <w:szCs w:val="24"/>
          <w:lang/>
        </w:rPr>
        <w:t xml:space="preserve">contractual and regular </w:t>
      </w:r>
      <w:r w:rsidRPr="00AB3671">
        <w:rPr>
          <w:rFonts w:ascii="Times New Roman" w:hAnsi="Times New Roman" w:cs="Times New Roman"/>
          <w:sz w:val="24"/>
          <w:szCs w:val="24"/>
          <w:lang/>
        </w:rPr>
        <w:t>employees will be on probation</w:t>
      </w:r>
      <w:r>
        <w:rPr>
          <w:rFonts w:ascii="Times New Roman" w:hAnsi="Times New Roman" w:cs="Times New Roman"/>
          <w:sz w:val="24"/>
          <w:szCs w:val="24"/>
          <w:lang/>
        </w:rPr>
        <w:t xml:space="preserve">, </w:t>
      </w:r>
      <w:r w:rsidRPr="00AB3671">
        <w:rPr>
          <w:rFonts w:ascii="Times New Roman" w:hAnsi="Times New Roman" w:cs="Times New Roman"/>
          <w:sz w:val="24"/>
          <w:szCs w:val="24"/>
          <w:lang/>
        </w:rPr>
        <w:t xml:space="preserve">the </w:t>
      </w:r>
      <w:r>
        <w:rPr>
          <w:rFonts w:ascii="Times New Roman" w:hAnsi="Times New Roman" w:cs="Times New Roman"/>
          <w:sz w:val="24"/>
          <w:szCs w:val="24"/>
          <w:lang/>
        </w:rPr>
        <w:t xml:space="preserve">concerned Director </w:t>
      </w:r>
      <w:r w:rsidRPr="00AB3671">
        <w:rPr>
          <w:rFonts w:ascii="Times New Roman" w:hAnsi="Times New Roman" w:cs="Times New Roman"/>
          <w:sz w:val="24"/>
          <w:szCs w:val="24"/>
          <w:lang/>
        </w:rPr>
        <w:t>in discussion with the employee will set initial performance objectives or milestones to be achieved during the probation period. These could be learning goals as well as output goals, and will be used as a basis for evaluating the employee’s confirmation.</w:t>
      </w:r>
    </w:p>
    <w:p w14:paraId="184EE0F0" w14:textId="77777777" w:rsidR="00996675" w:rsidRPr="00AB3671" w:rsidRDefault="00996675" w:rsidP="00996675">
      <w:pPr>
        <w:numPr>
          <w:ilvl w:val="0"/>
          <w:numId w:val="1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Code of Conduct Affirmation:</w:t>
      </w:r>
      <w:r w:rsidRPr="00AB3671">
        <w:rPr>
          <w:rFonts w:ascii="Times New Roman" w:hAnsi="Times New Roman" w:cs="Times New Roman"/>
          <w:sz w:val="24"/>
          <w:szCs w:val="24"/>
          <w:lang/>
        </w:rPr>
        <w:t xml:space="preserve"> As part of onboarding, every new employee m</w:t>
      </w:r>
      <w:r>
        <w:rPr>
          <w:rFonts w:ascii="Times New Roman" w:hAnsi="Times New Roman" w:cs="Times New Roman"/>
          <w:sz w:val="24"/>
          <w:szCs w:val="24"/>
          <w:lang/>
        </w:rPr>
        <w:t>ay be required to</w:t>
      </w:r>
      <w:r w:rsidRPr="00AB3671">
        <w:rPr>
          <w:rFonts w:ascii="Times New Roman" w:hAnsi="Times New Roman" w:cs="Times New Roman"/>
          <w:sz w:val="24"/>
          <w:szCs w:val="24"/>
          <w:lang/>
        </w:rPr>
        <w:t xml:space="preserve"> formally affirm that they will abide by PERA’s Code of Conduct and policies. This could be done by signing a statement such as: “I have read and understood the PERA HR Manual including the Code of Conduct, and I agree to adhere to the rules and standards of behavior expected of me as an employee of PERA.” This ensures right from the start that the individual is aware of key rules regarding integrity, confidentiality, etc.</w:t>
      </w:r>
    </w:p>
    <w:p w14:paraId="25180A97" w14:textId="77777777" w:rsidR="00996675" w:rsidRPr="00AB3671" w:rsidRDefault="00996675" w:rsidP="00996675">
      <w:pPr>
        <w:numPr>
          <w:ilvl w:val="0"/>
          <w:numId w:val="1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Probation and Follow-up:</w:t>
      </w:r>
      <w:r w:rsidRPr="00AB3671">
        <w:rPr>
          <w:rFonts w:ascii="Times New Roman" w:hAnsi="Times New Roman" w:cs="Times New Roman"/>
          <w:sz w:val="24"/>
          <w:szCs w:val="24"/>
          <w:lang/>
        </w:rPr>
        <w:t xml:space="preserve"> HR will remind both the new employee and their supervisor of the probation period duration and any mid-probation review requirements.</w:t>
      </w:r>
      <w:r>
        <w:rPr>
          <w:rFonts w:ascii="Times New Roman" w:hAnsi="Times New Roman" w:cs="Times New Roman"/>
          <w:sz w:val="24"/>
          <w:szCs w:val="24"/>
          <w:lang/>
        </w:rPr>
        <w:t xml:space="preserve"> </w:t>
      </w:r>
      <w:r w:rsidRPr="00AB3671">
        <w:rPr>
          <w:rFonts w:ascii="Times New Roman" w:hAnsi="Times New Roman" w:cs="Times New Roman"/>
          <w:sz w:val="24"/>
          <w:szCs w:val="24"/>
          <w:lang/>
        </w:rPr>
        <w:t xml:space="preserve">New </w:t>
      </w:r>
      <w:r w:rsidRPr="00AB3671">
        <w:rPr>
          <w:rFonts w:ascii="Times New Roman" w:hAnsi="Times New Roman" w:cs="Times New Roman"/>
          <w:sz w:val="24"/>
          <w:szCs w:val="24"/>
          <w:lang/>
        </w:rPr>
        <w:lastRenderedPageBreak/>
        <w:t>employees are encouraged to approach HR or their supervisor with any questions regarding policies, benefits, or any difficulties they face in adjusting.</w:t>
      </w:r>
    </w:p>
    <w:p w14:paraId="265B0D90" w14:textId="77777777" w:rsidR="00996675" w:rsidRPr="00AB3671" w:rsidRDefault="00996675" w:rsidP="00996675">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Effective onboarding is crucial for employee retention and performance. PERA’s structured approach ensures that new employees become productive and integrated as quickly as possible while feeling welcomed and supported.</w:t>
      </w:r>
    </w:p>
    <w:p w14:paraId="0E240477" w14:textId="55824081" w:rsidR="00996675" w:rsidRPr="00AB3671" w:rsidRDefault="006C06E8" w:rsidP="00996675">
      <w:pPr>
        <w:pStyle w:val="Heading2"/>
        <w:rPr>
          <w:lang/>
        </w:rPr>
      </w:pPr>
      <w:bookmarkStart w:id="9" w:name="_Toc198998248"/>
      <w:r>
        <w:rPr>
          <w:lang/>
        </w:rPr>
        <w:t>2</w:t>
      </w:r>
      <w:r w:rsidR="00996675" w:rsidRPr="00AB3671">
        <w:rPr>
          <w:lang/>
        </w:rPr>
        <w:t>.</w:t>
      </w:r>
      <w:r w:rsidR="00996675">
        <w:rPr>
          <w:lang/>
        </w:rPr>
        <w:t xml:space="preserve">3 </w:t>
      </w:r>
      <w:r w:rsidR="00996675" w:rsidRPr="00AB3671">
        <w:rPr>
          <w:lang/>
        </w:rPr>
        <w:t>Background Check and Verification</w:t>
      </w:r>
      <w:bookmarkEnd w:id="9"/>
    </w:p>
    <w:p w14:paraId="16CBF0B8" w14:textId="77777777" w:rsidR="00996675" w:rsidRPr="00AB3671" w:rsidRDefault="00996675" w:rsidP="00996675">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To maintain the integrity of its workforce, PERA conducts background checks and verification of credentials for all new hires, whether regular</w:t>
      </w:r>
      <w:r>
        <w:rPr>
          <w:rFonts w:ascii="Times New Roman" w:hAnsi="Times New Roman" w:cs="Times New Roman"/>
          <w:sz w:val="24"/>
          <w:szCs w:val="24"/>
          <w:lang/>
        </w:rPr>
        <w:t xml:space="preserve"> or </w:t>
      </w:r>
      <w:r w:rsidRPr="00AB3671">
        <w:rPr>
          <w:rFonts w:ascii="Times New Roman" w:hAnsi="Times New Roman" w:cs="Times New Roman"/>
          <w:sz w:val="24"/>
          <w:szCs w:val="24"/>
          <w:lang/>
        </w:rPr>
        <w:t>contractual</w:t>
      </w:r>
      <w:r>
        <w:rPr>
          <w:rFonts w:ascii="Times New Roman" w:hAnsi="Times New Roman" w:cs="Times New Roman"/>
          <w:sz w:val="24"/>
          <w:szCs w:val="24"/>
          <w:lang/>
        </w:rPr>
        <w:t xml:space="preserve">. </w:t>
      </w:r>
      <w:r w:rsidRPr="00AB3671">
        <w:rPr>
          <w:rFonts w:ascii="Times New Roman" w:hAnsi="Times New Roman" w:cs="Times New Roman"/>
          <w:sz w:val="24"/>
          <w:szCs w:val="24"/>
          <w:lang/>
        </w:rPr>
        <w:t>This is to ensure that information provided by candidates is accurate and that individuals have a record befitting public service roles. The components of the background check process include:</w:t>
      </w:r>
    </w:p>
    <w:p w14:paraId="28DE921F" w14:textId="77777777" w:rsidR="00996675" w:rsidRPr="00AB3671" w:rsidRDefault="00996675" w:rsidP="00996675">
      <w:pPr>
        <w:numPr>
          <w:ilvl w:val="0"/>
          <w:numId w:val="14"/>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Educational Verification:</w:t>
      </w:r>
      <w:r w:rsidRPr="00AB3671">
        <w:rPr>
          <w:rFonts w:ascii="Times New Roman" w:hAnsi="Times New Roman" w:cs="Times New Roman"/>
          <w:sz w:val="24"/>
          <w:szCs w:val="24"/>
          <w:lang/>
        </w:rPr>
        <w:t xml:space="preserve"> The degrees, diplomas, and certificates claimed by the selected candidate are verified for authenticity. For higher education degrees, this may involve verifying the degree through the Higher Education Commission (HEC) or the issuing university. Candidates may be required to provide HEC attested copies of their degrees. Any discrepancy (such as a fake degree or an unverifiable credential) is taken very seriously – it can lead to immediate withdrawal of the job offer or termination if discovered after joining, as it constitutes misconduct (submission of false documents)</w:t>
      </w:r>
      <w:r>
        <w:t xml:space="preserve">. </w:t>
      </w:r>
      <w:r w:rsidRPr="00AB3671">
        <w:rPr>
          <w:rFonts w:ascii="Times New Roman" w:hAnsi="Times New Roman" w:cs="Times New Roman"/>
          <w:sz w:val="24"/>
          <w:szCs w:val="24"/>
          <w:lang/>
        </w:rPr>
        <w:t xml:space="preserve"> </w:t>
      </w:r>
    </w:p>
    <w:p w14:paraId="7D98697A" w14:textId="77777777" w:rsidR="00996675" w:rsidRPr="00AB3671" w:rsidRDefault="00996675" w:rsidP="00996675">
      <w:pPr>
        <w:numPr>
          <w:ilvl w:val="0"/>
          <w:numId w:val="14"/>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Employment History and Reference Check</w:t>
      </w:r>
      <w:r w:rsidRPr="004662F9">
        <w:rPr>
          <w:rFonts w:ascii="Times New Roman" w:hAnsi="Times New Roman" w:cs="Times New Roman"/>
          <w:sz w:val="24"/>
          <w:szCs w:val="24"/>
          <w:lang/>
        </w:rPr>
        <w:t>:</w:t>
      </w:r>
      <w:r w:rsidRPr="00AB3671">
        <w:rPr>
          <w:rFonts w:ascii="Times New Roman" w:hAnsi="Times New Roman" w:cs="Times New Roman"/>
          <w:sz w:val="24"/>
          <w:szCs w:val="24"/>
          <w:lang/>
        </w:rPr>
        <w:t xml:space="preserve"> HR </w:t>
      </w:r>
      <w:r>
        <w:rPr>
          <w:rFonts w:ascii="Times New Roman" w:hAnsi="Times New Roman" w:cs="Times New Roman"/>
          <w:sz w:val="24"/>
          <w:szCs w:val="24"/>
          <w:lang/>
        </w:rPr>
        <w:t xml:space="preserve">may </w:t>
      </w:r>
      <w:r w:rsidRPr="00AB3671">
        <w:rPr>
          <w:rFonts w:ascii="Times New Roman" w:hAnsi="Times New Roman" w:cs="Times New Roman"/>
          <w:sz w:val="24"/>
          <w:szCs w:val="24"/>
          <w:lang/>
        </w:rPr>
        <w:t>verify past employment details provided by the candidate (for experienced hires). Typically, the last employer or two are contacted to confirm the duration of employment and the nature of the person’s exit. In many cases, candidates provide reference letters or contact information of supervisors. PERA may reach out via phone or official email to inquire about the candidate’s work ethic, conduct, and reason for leaving. This helps ensure we are not hiring someone with a history of serious misconduct elsewhere.</w:t>
      </w:r>
    </w:p>
    <w:p w14:paraId="5B1372B1" w14:textId="77777777" w:rsidR="00996675" w:rsidRPr="00AB3671" w:rsidRDefault="00996675" w:rsidP="00996675">
      <w:pPr>
        <w:numPr>
          <w:ilvl w:val="0"/>
          <w:numId w:val="14"/>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Character and Criminal Record Verification:</w:t>
      </w:r>
      <w:r w:rsidRPr="00AB3671">
        <w:rPr>
          <w:rFonts w:ascii="Times New Roman" w:hAnsi="Times New Roman" w:cs="Times New Roman"/>
          <w:sz w:val="24"/>
          <w:szCs w:val="24"/>
          <w:lang/>
        </w:rPr>
        <w:t xml:space="preserve"> </w:t>
      </w:r>
      <w:r>
        <w:rPr>
          <w:rFonts w:ascii="Times New Roman" w:hAnsi="Times New Roman" w:cs="Times New Roman"/>
          <w:sz w:val="24"/>
          <w:szCs w:val="24"/>
          <w:lang/>
        </w:rPr>
        <w:t>A</w:t>
      </w:r>
      <w:r w:rsidRPr="00AB3671">
        <w:rPr>
          <w:rFonts w:ascii="Times New Roman" w:hAnsi="Times New Roman" w:cs="Times New Roman"/>
          <w:sz w:val="24"/>
          <w:szCs w:val="24"/>
          <w:lang/>
        </w:rPr>
        <w:t xml:space="preserve"> police verification or character certificate may </w:t>
      </w:r>
      <w:r>
        <w:rPr>
          <w:rFonts w:ascii="Times New Roman" w:hAnsi="Times New Roman" w:cs="Times New Roman"/>
          <w:sz w:val="24"/>
          <w:szCs w:val="24"/>
          <w:lang/>
        </w:rPr>
        <w:t xml:space="preserve">also </w:t>
      </w:r>
      <w:r w:rsidRPr="00AB3671">
        <w:rPr>
          <w:rFonts w:ascii="Times New Roman" w:hAnsi="Times New Roman" w:cs="Times New Roman"/>
          <w:sz w:val="24"/>
          <w:szCs w:val="24"/>
          <w:lang/>
        </w:rPr>
        <w:t xml:space="preserve">be required. The candidate may be asked to provide a </w:t>
      </w:r>
      <w:r w:rsidRPr="009A3E3A">
        <w:rPr>
          <w:rFonts w:ascii="Times New Roman" w:hAnsi="Times New Roman" w:cs="Times New Roman"/>
          <w:sz w:val="24"/>
          <w:szCs w:val="24"/>
          <w:lang/>
        </w:rPr>
        <w:t>Police Character Certificate</w:t>
      </w:r>
      <w:r w:rsidRPr="00AB3671">
        <w:rPr>
          <w:rFonts w:ascii="Times New Roman" w:hAnsi="Times New Roman" w:cs="Times New Roman"/>
          <w:sz w:val="24"/>
          <w:szCs w:val="24"/>
          <w:lang/>
        </w:rPr>
        <w:t xml:space="preserve"> from their local police station</w:t>
      </w:r>
      <w:r>
        <w:rPr>
          <w:rFonts w:ascii="Times New Roman" w:hAnsi="Times New Roman" w:cs="Times New Roman"/>
          <w:sz w:val="24"/>
          <w:szCs w:val="24"/>
          <w:lang/>
        </w:rPr>
        <w:t xml:space="preserve"> </w:t>
      </w:r>
      <w:r w:rsidRPr="00AB3671">
        <w:rPr>
          <w:rFonts w:ascii="Times New Roman" w:hAnsi="Times New Roman" w:cs="Times New Roman"/>
          <w:sz w:val="24"/>
          <w:szCs w:val="24"/>
          <w:lang/>
        </w:rPr>
        <w:t xml:space="preserve">to check if the individual has any criminal record. The absence of a criminal history, especially for fraud, theft, or violence, is expected given the trust placed in public officials. </w:t>
      </w:r>
      <w:r>
        <w:rPr>
          <w:rFonts w:ascii="Times New Roman" w:hAnsi="Times New Roman" w:cs="Times New Roman"/>
          <w:sz w:val="24"/>
          <w:szCs w:val="24"/>
          <w:lang/>
        </w:rPr>
        <w:t xml:space="preserve">For regular employees of the Authority, </w:t>
      </w:r>
      <w:r w:rsidRPr="00AB3671">
        <w:rPr>
          <w:rFonts w:ascii="Times New Roman" w:hAnsi="Times New Roman" w:cs="Times New Roman"/>
          <w:sz w:val="24"/>
          <w:szCs w:val="24"/>
          <w:lang/>
        </w:rPr>
        <w:t>a more intensive background check might be conducted through official channels.</w:t>
      </w:r>
    </w:p>
    <w:p w14:paraId="1423D66E" w14:textId="77777777" w:rsidR="00996675" w:rsidRPr="00AB3671" w:rsidRDefault="00996675" w:rsidP="00996675">
      <w:pPr>
        <w:numPr>
          <w:ilvl w:val="0"/>
          <w:numId w:val="14"/>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lastRenderedPageBreak/>
        <w:t>Deputationists:</w:t>
      </w:r>
      <w:r w:rsidRPr="00AB3671">
        <w:rPr>
          <w:rFonts w:ascii="Times New Roman" w:hAnsi="Times New Roman" w:cs="Times New Roman"/>
          <w:sz w:val="24"/>
          <w:szCs w:val="24"/>
          <w:lang/>
        </w:rPr>
        <w:t xml:space="preserve"> If an employee joins on deputation from another government department, PERA </w:t>
      </w:r>
      <w:r>
        <w:rPr>
          <w:rFonts w:ascii="Times New Roman" w:hAnsi="Times New Roman" w:cs="Times New Roman"/>
          <w:sz w:val="24"/>
          <w:szCs w:val="24"/>
          <w:lang/>
        </w:rPr>
        <w:t>may</w:t>
      </w:r>
      <w:r w:rsidRPr="00AB3671">
        <w:rPr>
          <w:rFonts w:ascii="Times New Roman" w:hAnsi="Times New Roman" w:cs="Times New Roman"/>
          <w:sz w:val="24"/>
          <w:szCs w:val="24"/>
          <w:lang/>
        </w:rPr>
        <w:t xml:space="preserve"> obtain their service record from the parent department. This includes performance evaluations, any pending disciplinary proceedings, and general conduct. Deputation is usually only accepted for officers who have a clean service record. </w:t>
      </w:r>
    </w:p>
    <w:p w14:paraId="3DE6038A" w14:textId="77777777" w:rsidR="00996675" w:rsidRPr="00AB3671" w:rsidRDefault="00996675" w:rsidP="00996675">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PERA’s stance is that the integrity of personnel is non-negotiable. While we trust employees, we also </w:t>
      </w:r>
      <w:r w:rsidRPr="00AB3671">
        <w:rPr>
          <w:rFonts w:ascii="Times New Roman" w:hAnsi="Times New Roman" w:cs="Times New Roman"/>
          <w:i/>
          <w:iCs/>
          <w:sz w:val="24"/>
          <w:szCs w:val="24"/>
          <w:lang/>
        </w:rPr>
        <w:t>verify</w:t>
      </w:r>
      <w:r w:rsidRPr="00AB3671">
        <w:rPr>
          <w:rFonts w:ascii="Times New Roman" w:hAnsi="Times New Roman" w:cs="Times New Roman"/>
          <w:sz w:val="24"/>
          <w:szCs w:val="24"/>
          <w:lang/>
        </w:rPr>
        <w:t>. This ensures we maintain a workforce that the public and stakeholders can trust, which is critical in an enforcement and regulatory context.</w:t>
      </w:r>
    </w:p>
    <w:p w14:paraId="3C22AD35" w14:textId="4C839AC8" w:rsidR="00996675" w:rsidRPr="00AB3671" w:rsidRDefault="006C06E8" w:rsidP="00996675">
      <w:pPr>
        <w:pStyle w:val="Heading2"/>
        <w:rPr>
          <w:lang/>
        </w:rPr>
      </w:pPr>
      <w:bookmarkStart w:id="10" w:name="_Toc198998249"/>
      <w:r>
        <w:rPr>
          <w:lang/>
        </w:rPr>
        <w:t>2</w:t>
      </w:r>
      <w:r w:rsidR="00996675">
        <w:rPr>
          <w:lang/>
        </w:rPr>
        <w:t xml:space="preserve">.4 </w:t>
      </w:r>
      <w:r w:rsidR="00996675" w:rsidRPr="00AB3671">
        <w:rPr>
          <w:lang/>
        </w:rPr>
        <w:t>Probation Period</w:t>
      </w:r>
      <w:bookmarkEnd w:id="10"/>
    </w:p>
    <w:p w14:paraId="195BAF8F" w14:textId="77777777" w:rsidR="00996675" w:rsidRPr="00AB3671" w:rsidRDefault="00996675" w:rsidP="00996675">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All initial appointments in PERA – whether of regular or contractual employees – are subject to a </w:t>
      </w:r>
      <w:r w:rsidRPr="004065D5">
        <w:rPr>
          <w:rFonts w:ascii="Times New Roman" w:hAnsi="Times New Roman" w:cs="Times New Roman"/>
          <w:sz w:val="24"/>
          <w:szCs w:val="24"/>
          <w:lang/>
        </w:rPr>
        <w:t>Probation Period</w:t>
      </w:r>
      <w:r w:rsidRPr="00AB3671">
        <w:rPr>
          <w:rFonts w:ascii="Times New Roman" w:hAnsi="Times New Roman" w:cs="Times New Roman"/>
          <w:sz w:val="24"/>
          <w:szCs w:val="24"/>
          <w:lang/>
        </w:rPr>
        <w:t>. The probationary period allows the organization to evaluate a new hire’s performance, conduct, and overall fit for the job, and likewise gives the employee time to understand the role and expectations. The policy for probation is as follows:</w:t>
      </w:r>
    </w:p>
    <w:p w14:paraId="6D6ACA9A" w14:textId="77777777" w:rsidR="00996675" w:rsidRPr="00AB3671" w:rsidRDefault="00996675" w:rsidP="00996675">
      <w:pPr>
        <w:numPr>
          <w:ilvl w:val="0"/>
          <w:numId w:val="15"/>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Duration of Probation:</w:t>
      </w:r>
      <w:r w:rsidRPr="00AB3671">
        <w:rPr>
          <w:rFonts w:ascii="Times New Roman" w:hAnsi="Times New Roman" w:cs="Times New Roman"/>
          <w:sz w:val="24"/>
          <w:szCs w:val="24"/>
          <w:lang/>
        </w:rPr>
        <w:t xml:space="preserve"> A person appointed to a </w:t>
      </w:r>
      <w:r w:rsidRPr="00AB3671">
        <w:rPr>
          <w:rFonts w:ascii="Times New Roman" w:hAnsi="Times New Roman" w:cs="Times New Roman"/>
          <w:i/>
          <w:iCs/>
          <w:sz w:val="24"/>
          <w:szCs w:val="24"/>
          <w:lang/>
        </w:rPr>
        <w:t>regular/permanent</w:t>
      </w:r>
      <w:r w:rsidRPr="00AB3671">
        <w:rPr>
          <w:rFonts w:ascii="Times New Roman" w:hAnsi="Times New Roman" w:cs="Times New Roman"/>
          <w:sz w:val="24"/>
          <w:szCs w:val="24"/>
          <w:lang/>
        </w:rPr>
        <w:t xml:space="preserve"> position typically undergoes a probation of </w:t>
      </w:r>
      <w:r>
        <w:rPr>
          <w:rFonts w:ascii="Times New Roman" w:hAnsi="Times New Roman" w:cs="Times New Roman"/>
          <w:sz w:val="24"/>
          <w:szCs w:val="24"/>
          <w:lang/>
        </w:rPr>
        <w:t xml:space="preserve">minimum </w:t>
      </w:r>
      <w:r w:rsidRPr="009D054C">
        <w:rPr>
          <w:rFonts w:ascii="Times New Roman" w:hAnsi="Times New Roman" w:cs="Times New Roman"/>
          <w:sz w:val="24"/>
          <w:szCs w:val="24"/>
          <w:lang/>
        </w:rPr>
        <w:t xml:space="preserve">one (1) year from the date of joining, or as decided by Director General. If the employee’s performance is not satisfactory within this period, the probation may be extended once. For </w:t>
      </w:r>
      <w:r w:rsidRPr="009D054C">
        <w:rPr>
          <w:rFonts w:ascii="Times New Roman" w:hAnsi="Times New Roman" w:cs="Times New Roman"/>
          <w:i/>
          <w:iCs/>
          <w:sz w:val="24"/>
          <w:szCs w:val="24"/>
          <w:lang/>
        </w:rPr>
        <w:t>contractual</w:t>
      </w:r>
      <w:r w:rsidRPr="009D054C">
        <w:rPr>
          <w:rFonts w:ascii="Times New Roman" w:hAnsi="Times New Roman" w:cs="Times New Roman"/>
          <w:sz w:val="24"/>
          <w:szCs w:val="24"/>
          <w:lang/>
        </w:rPr>
        <w:t xml:space="preserve"> employees, the probation period is usually shorter – commonly three (3) months or six (6) months, as specified</w:t>
      </w:r>
      <w:r w:rsidRPr="00AB3671">
        <w:rPr>
          <w:rFonts w:ascii="Times New Roman" w:hAnsi="Times New Roman" w:cs="Times New Roman"/>
          <w:sz w:val="24"/>
          <w:szCs w:val="24"/>
          <w:lang/>
        </w:rPr>
        <w:t xml:space="preserve"> in the contract agreement. The exact period for contract staff will be stated in their contract letter. </w:t>
      </w:r>
    </w:p>
    <w:p w14:paraId="34EB64FD" w14:textId="77777777" w:rsidR="00996675" w:rsidRPr="00AB3671" w:rsidRDefault="00996675" w:rsidP="00996675">
      <w:pPr>
        <w:numPr>
          <w:ilvl w:val="0"/>
          <w:numId w:val="15"/>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Probation Terms:</w:t>
      </w:r>
      <w:r w:rsidRPr="00AB3671">
        <w:rPr>
          <w:rFonts w:ascii="Times New Roman" w:hAnsi="Times New Roman" w:cs="Times New Roman"/>
          <w:sz w:val="24"/>
          <w:szCs w:val="24"/>
          <w:lang/>
        </w:rPr>
        <w:t xml:space="preserve"> During probation, the employee’s work performance, conduct, punctuality, and general suitability are observed and assessed by their immediate supervisor and </w:t>
      </w:r>
      <w:r>
        <w:rPr>
          <w:rFonts w:ascii="Times New Roman" w:hAnsi="Times New Roman" w:cs="Times New Roman"/>
          <w:sz w:val="24"/>
          <w:szCs w:val="24"/>
          <w:lang/>
        </w:rPr>
        <w:t>concerned Director</w:t>
      </w:r>
      <w:r w:rsidRPr="00AB3671">
        <w:rPr>
          <w:rFonts w:ascii="Times New Roman" w:hAnsi="Times New Roman" w:cs="Times New Roman"/>
          <w:sz w:val="24"/>
          <w:szCs w:val="24"/>
          <w:lang/>
        </w:rPr>
        <w:t>. Clear objectives or key performance indicators (KPIs) should be communicated to the probationer early on (as part of onboarding). Regular feedback should be given to help the probationer improve. Being on probation does not mean the employee is</w:t>
      </w:r>
      <w:r>
        <w:rPr>
          <w:rFonts w:ascii="Times New Roman" w:hAnsi="Times New Roman" w:cs="Times New Roman"/>
          <w:sz w:val="24"/>
          <w:szCs w:val="24"/>
          <w:lang/>
        </w:rPr>
        <w:t xml:space="preserve"> not</w:t>
      </w:r>
      <w:r w:rsidRPr="00AB3671">
        <w:rPr>
          <w:rFonts w:ascii="Times New Roman" w:hAnsi="Times New Roman" w:cs="Times New Roman"/>
          <w:sz w:val="24"/>
          <w:szCs w:val="24"/>
          <w:lang/>
        </w:rPr>
        <w:t xml:space="preserve"> fully subject to all rules – all policies of PERA apply to probationers as well. However, a probationer does not enjoy the same job security as a confirmed (permanent) employee, making it easier to discharge them if needed</w:t>
      </w:r>
      <w:r>
        <w:rPr>
          <w:rFonts w:ascii="Times New Roman" w:hAnsi="Times New Roman" w:cs="Times New Roman"/>
          <w:sz w:val="24"/>
          <w:szCs w:val="24"/>
          <w:lang/>
        </w:rPr>
        <w:t>.</w:t>
      </w:r>
    </w:p>
    <w:p w14:paraId="458E1F3E" w14:textId="77777777" w:rsidR="00996675" w:rsidRPr="00AB3671" w:rsidRDefault="00996675" w:rsidP="00996675">
      <w:pPr>
        <w:numPr>
          <w:ilvl w:val="0"/>
          <w:numId w:val="15"/>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Confirmation Process:</w:t>
      </w:r>
      <w:r w:rsidRPr="00AB3671">
        <w:rPr>
          <w:rFonts w:ascii="Times New Roman" w:hAnsi="Times New Roman" w:cs="Times New Roman"/>
          <w:sz w:val="24"/>
          <w:szCs w:val="24"/>
          <w:lang/>
        </w:rPr>
        <w:t xml:space="preserve"> Shortly before the end of the probation period, the HR Department will remind the concerned supervisor to submit a </w:t>
      </w:r>
      <w:r w:rsidRPr="005F109D">
        <w:rPr>
          <w:rFonts w:ascii="Times New Roman" w:hAnsi="Times New Roman" w:cs="Times New Roman"/>
          <w:sz w:val="24"/>
          <w:szCs w:val="24"/>
          <w:lang/>
        </w:rPr>
        <w:t>Probation Evaluation Report</w:t>
      </w:r>
      <w:r w:rsidRPr="00AB3671">
        <w:rPr>
          <w:rFonts w:ascii="Times New Roman" w:hAnsi="Times New Roman" w:cs="Times New Roman"/>
          <w:sz w:val="24"/>
          <w:szCs w:val="24"/>
          <w:lang/>
        </w:rPr>
        <w:t xml:space="preserve">. This report will outline the employee’s performance, strengths, weaknesses, and a recommendation whether to confirm, extend probation, or terminate the employment. The evaluation </w:t>
      </w:r>
      <w:r w:rsidRPr="00AB3671">
        <w:rPr>
          <w:rFonts w:ascii="Times New Roman" w:hAnsi="Times New Roman" w:cs="Times New Roman"/>
          <w:sz w:val="24"/>
          <w:szCs w:val="24"/>
          <w:lang/>
        </w:rPr>
        <w:lastRenderedPageBreak/>
        <w:t xml:space="preserve">considers factors such as: quality of work, ability to meet targets, knowledge of tasks, attitude and teamwork, attendance/punctuality, and conduct. If the overall performance is satisfactory and no disciplinary issues have arisen, the </w:t>
      </w:r>
      <w:r>
        <w:rPr>
          <w:rFonts w:ascii="Times New Roman" w:hAnsi="Times New Roman" w:cs="Times New Roman"/>
          <w:sz w:val="24"/>
          <w:szCs w:val="24"/>
          <w:lang/>
        </w:rPr>
        <w:t xml:space="preserve">concerned Director </w:t>
      </w:r>
      <w:r w:rsidRPr="00AB3671">
        <w:rPr>
          <w:rFonts w:ascii="Times New Roman" w:hAnsi="Times New Roman" w:cs="Times New Roman"/>
          <w:sz w:val="24"/>
          <w:szCs w:val="24"/>
          <w:lang/>
        </w:rPr>
        <w:t xml:space="preserve">will recommend </w:t>
      </w:r>
      <w:r w:rsidRPr="009A68EA">
        <w:rPr>
          <w:rFonts w:ascii="Times New Roman" w:hAnsi="Times New Roman" w:cs="Times New Roman"/>
          <w:sz w:val="24"/>
          <w:szCs w:val="24"/>
          <w:lang/>
        </w:rPr>
        <w:t>confirmation</w:t>
      </w:r>
      <w:r w:rsidRPr="00AB3671">
        <w:rPr>
          <w:rFonts w:ascii="Times New Roman" w:hAnsi="Times New Roman" w:cs="Times New Roman"/>
          <w:sz w:val="24"/>
          <w:szCs w:val="24"/>
          <w:lang/>
        </w:rPr>
        <w:t xml:space="preserve"> of the employee’s appointment. This recommendation goes to the Competent Authority</w:t>
      </w:r>
      <w:r>
        <w:rPr>
          <w:rFonts w:ascii="Times New Roman" w:hAnsi="Times New Roman" w:cs="Times New Roman"/>
          <w:sz w:val="24"/>
          <w:szCs w:val="24"/>
          <w:lang/>
        </w:rPr>
        <w:t xml:space="preserve"> / Director General </w:t>
      </w:r>
      <w:r w:rsidRPr="00AB3671">
        <w:rPr>
          <w:rFonts w:ascii="Times New Roman" w:hAnsi="Times New Roman" w:cs="Times New Roman"/>
          <w:sz w:val="24"/>
          <w:szCs w:val="24"/>
          <w:lang/>
        </w:rPr>
        <w:t xml:space="preserve">for approval. Upon approval, HR issues a </w:t>
      </w:r>
      <w:r w:rsidRPr="0004420D">
        <w:rPr>
          <w:rFonts w:ascii="Times New Roman" w:hAnsi="Times New Roman" w:cs="Times New Roman"/>
          <w:sz w:val="24"/>
          <w:szCs w:val="24"/>
          <w:lang/>
        </w:rPr>
        <w:t>Confirmation Letter</w:t>
      </w:r>
      <w:r w:rsidRPr="00AB3671">
        <w:rPr>
          <w:rFonts w:ascii="Times New Roman" w:hAnsi="Times New Roman" w:cs="Times New Roman"/>
          <w:sz w:val="24"/>
          <w:szCs w:val="24"/>
          <w:lang/>
        </w:rPr>
        <w:t xml:space="preserve"> to the employee, stating </w:t>
      </w:r>
      <w:r>
        <w:rPr>
          <w:rFonts w:ascii="Times New Roman" w:hAnsi="Times New Roman" w:cs="Times New Roman"/>
          <w:sz w:val="24"/>
          <w:szCs w:val="24"/>
          <w:lang/>
        </w:rPr>
        <w:t>an effective date. F</w:t>
      </w:r>
      <w:r w:rsidRPr="00AB3671">
        <w:rPr>
          <w:rFonts w:ascii="Times New Roman" w:hAnsi="Times New Roman" w:cs="Times New Roman"/>
          <w:sz w:val="24"/>
          <w:szCs w:val="24"/>
          <w:lang/>
        </w:rPr>
        <w:t>or regular employees, this means they attain permanent status; for contract employees, it simply means they have successfully passed the initial trial and continue for the rest of contract term.</w:t>
      </w:r>
    </w:p>
    <w:p w14:paraId="7851657C" w14:textId="77777777" w:rsidR="00996675" w:rsidRPr="00AB3671" w:rsidRDefault="00996675" w:rsidP="00996675">
      <w:pPr>
        <w:numPr>
          <w:ilvl w:val="0"/>
          <w:numId w:val="15"/>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Extension of Probation:</w:t>
      </w:r>
      <w:r w:rsidRPr="00AB3671">
        <w:rPr>
          <w:rFonts w:ascii="Times New Roman" w:hAnsi="Times New Roman" w:cs="Times New Roman"/>
          <w:sz w:val="24"/>
          <w:szCs w:val="24"/>
          <w:lang/>
        </w:rPr>
        <w:t xml:space="preserve"> If the employee’s performance has not been fully up to the mark, but the organization sees potential in the individual, an extension of the probation period may be granted </w:t>
      </w:r>
      <w:r>
        <w:rPr>
          <w:rFonts w:ascii="Times New Roman" w:hAnsi="Times New Roman" w:cs="Times New Roman"/>
          <w:sz w:val="24"/>
          <w:szCs w:val="24"/>
          <w:lang/>
        </w:rPr>
        <w:t xml:space="preserve">for a specified term by the Director General. </w:t>
      </w:r>
      <w:r w:rsidRPr="00AB3671">
        <w:rPr>
          <w:rFonts w:ascii="Times New Roman" w:hAnsi="Times New Roman" w:cs="Times New Roman"/>
          <w:sz w:val="24"/>
          <w:szCs w:val="24"/>
          <w:lang/>
        </w:rPr>
        <w:t xml:space="preserve">The extension decision must be communicated via a written order </w:t>
      </w:r>
      <w:r w:rsidRPr="00AB3671">
        <w:rPr>
          <w:rFonts w:ascii="Times New Roman" w:hAnsi="Times New Roman" w:cs="Times New Roman"/>
          <w:i/>
          <w:iCs/>
          <w:sz w:val="24"/>
          <w:szCs w:val="24"/>
          <w:lang/>
        </w:rPr>
        <w:t>before</w:t>
      </w:r>
      <w:r w:rsidRPr="00AB3671">
        <w:rPr>
          <w:rFonts w:ascii="Times New Roman" w:hAnsi="Times New Roman" w:cs="Times New Roman"/>
          <w:sz w:val="24"/>
          <w:szCs w:val="24"/>
          <w:lang/>
        </w:rPr>
        <w:t xml:space="preserve"> the initial probation expires. It should outline the areas where improvement is needed and set targets for the extended period. If at the end of extended period, the performance still fails to meet requirements, the employee’s service may be dispensed with (not confirmed).</w:t>
      </w:r>
    </w:p>
    <w:p w14:paraId="65AF4FB0" w14:textId="77777777" w:rsidR="00996675" w:rsidRPr="00AB3671" w:rsidRDefault="00996675" w:rsidP="00996675">
      <w:pPr>
        <w:numPr>
          <w:ilvl w:val="0"/>
          <w:numId w:val="15"/>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Termination During Probation:</w:t>
      </w:r>
      <w:r w:rsidRPr="00AB3671">
        <w:rPr>
          <w:rFonts w:ascii="Times New Roman" w:hAnsi="Times New Roman" w:cs="Times New Roman"/>
          <w:sz w:val="24"/>
          <w:szCs w:val="24"/>
          <w:lang/>
        </w:rPr>
        <w:t xml:space="preserve"> PERA reserves the right to terminate the employment of a probationary employee without the lengthy procedures required for confirmed staff.</w:t>
      </w:r>
      <w:r>
        <w:rPr>
          <w:rFonts w:ascii="Times New Roman" w:hAnsi="Times New Roman" w:cs="Times New Roman"/>
          <w:sz w:val="24"/>
          <w:szCs w:val="24"/>
          <w:lang/>
        </w:rPr>
        <w:t xml:space="preserve"> </w:t>
      </w:r>
      <w:r w:rsidRPr="00AB3671">
        <w:rPr>
          <w:rFonts w:ascii="Times New Roman" w:hAnsi="Times New Roman" w:cs="Times New Roman"/>
          <w:sz w:val="24"/>
          <w:szCs w:val="24"/>
          <w:lang/>
        </w:rPr>
        <w:t>Termination during probation can be due to unsatisfactory performance, misconduct, or if the person is found unsuitable for the role. However, this step is taken after giving feedback and chances to improve, except in cases of serious misconduct which may warrant immediate removal.</w:t>
      </w:r>
    </w:p>
    <w:p w14:paraId="119106B4" w14:textId="77777777" w:rsidR="00996675" w:rsidRPr="00AB3671" w:rsidRDefault="00996675" w:rsidP="00996675">
      <w:pPr>
        <w:numPr>
          <w:ilvl w:val="0"/>
          <w:numId w:val="15"/>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Rights of Probationers:</w:t>
      </w:r>
      <w:r w:rsidRPr="00AB3671">
        <w:rPr>
          <w:rFonts w:ascii="Times New Roman" w:hAnsi="Times New Roman" w:cs="Times New Roman"/>
          <w:sz w:val="24"/>
          <w:szCs w:val="24"/>
          <w:lang/>
        </w:rPr>
        <w:t xml:space="preserve"> A probationary employee is not entitled to appeal a termination in the same way a permanent employee might, since by law their appointment was not confirmed. </w:t>
      </w:r>
    </w:p>
    <w:p w14:paraId="4A3F8711" w14:textId="1505ED5D" w:rsidR="000E1F09" w:rsidRDefault="00996675" w:rsidP="00996675">
      <w:pPr>
        <w:spacing w:before="120" w:after="120" w:line="360" w:lineRule="auto"/>
        <w:jc w:val="both"/>
        <w:rPr>
          <w:rFonts w:ascii="Times New Roman" w:hAnsi="Times New Roman" w:cs="Times New Roman"/>
          <w:sz w:val="24"/>
          <w:szCs w:val="24"/>
          <w:lang/>
        </w:rPr>
        <w:sectPr w:rsidR="000E1F09" w:rsidSect="00996675">
          <w:pgSz w:w="12240" w:h="15840"/>
          <w:pgMar w:top="1440" w:right="1440" w:bottom="1440" w:left="1440" w:header="708" w:footer="708" w:gutter="0"/>
          <w:cols w:space="708"/>
          <w:docGrid w:linePitch="360"/>
        </w:sectPr>
      </w:pPr>
      <w:r w:rsidRPr="00AB3671">
        <w:rPr>
          <w:rFonts w:ascii="Times New Roman" w:hAnsi="Times New Roman" w:cs="Times New Roman"/>
          <w:sz w:val="24"/>
          <w:szCs w:val="24"/>
          <w:lang/>
        </w:rPr>
        <w:t>The probation period is thus a critical time for both employee and employer. PERA uses it to maintain high standards of competency and integrity in its workforce, ensuring only those who demonstrate the required qualities become long-term members of the Authority. Employees are encouraged to use probation to actively learn, seek feedback, and excel in their roles to secure their place in PERA’s ranks</w:t>
      </w:r>
    </w:p>
    <w:p w14:paraId="5D18F02D" w14:textId="452AED29" w:rsidR="000E1F09" w:rsidRDefault="000E1F09" w:rsidP="00AD41CD">
      <w:pPr>
        <w:pStyle w:val="Heading1"/>
        <w:spacing w:before="120" w:after="120" w:line="360" w:lineRule="auto"/>
        <w:rPr>
          <w:lang/>
        </w:rPr>
      </w:pPr>
      <w:bookmarkStart w:id="11" w:name="_Toc198998250"/>
      <w:r>
        <w:rPr>
          <w:lang/>
        </w:rPr>
        <w:lastRenderedPageBreak/>
        <w:t>Chapter I</w:t>
      </w:r>
      <w:r w:rsidR="006C06E8">
        <w:rPr>
          <w:lang/>
        </w:rPr>
        <w:t>II</w:t>
      </w:r>
      <w:r>
        <w:rPr>
          <w:lang/>
        </w:rPr>
        <w:t>: Code of Conduct</w:t>
      </w:r>
      <w:bookmarkEnd w:id="11"/>
    </w:p>
    <w:p w14:paraId="20C2E809" w14:textId="77777777" w:rsidR="000E1F09" w:rsidRDefault="000E1F09" w:rsidP="000E1F09">
      <w:pPr>
        <w:spacing w:before="120" w:after="120" w:line="360" w:lineRule="auto"/>
        <w:jc w:val="both"/>
        <w:rPr>
          <w:rFonts w:ascii="Times New Roman" w:hAnsi="Times New Roman" w:cs="Times New Roman"/>
          <w:sz w:val="24"/>
          <w:szCs w:val="24"/>
        </w:rPr>
      </w:pPr>
      <w:r w:rsidRPr="00BB36CF">
        <w:rPr>
          <w:rFonts w:ascii="Times New Roman" w:hAnsi="Times New Roman" w:cs="Times New Roman"/>
          <w:sz w:val="24"/>
          <w:szCs w:val="24"/>
        </w:rPr>
        <w:t>The </w:t>
      </w:r>
      <w:r w:rsidRPr="007737A5">
        <w:rPr>
          <w:rFonts w:ascii="Times New Roman" w:hAnsi="Times New Roman" w:cs="Times New Roman"/>
          <w:sz w:val="24"/>
          <w:szCs w:val="24"/>
        </w:rPr>
        <w:t>Code of Conduct</w:t>
      </w:r>
      <w:r w:rsidRPr="00BB36CF">
        <w:rPr>
          <w:rFonts w:ascii="Times New Roman" w:hAnsi="Times New Roman" w:cs="Times New Roman"/>
          <w:sz w:val="24"/>
          <w:szCs w:val="24"/>
        </w:rPr>
        <w:t xml:space="preserve"> outlined in this HR Manual serves as a foundational framework to guide employee behavior, uphold organizational values, and ensure a professional, ethical, and inclusive work environment. It defines the standards of integrity, accountability, and professionalism expected from all employees, regardless of their role or level within the organization. By adhering to these principles, employees contribute to a culture of respect, fairness, and compliance with legal and regulatory requirements. </w:t>
      </w:r>
    </w:p>
    <w:p w14:paraId="704C6B25" w14:textId="7E521C0A" w:rsidR="000E1F09" w:rsidRPr="00994EFE" w:rsidRDefault="006C06E8" w:rsidP="000E1F09">
      <w:pPr>
        <w:pStyle w:val="Heading2"/>
        <w:spacing w:before="120" w:after="120" w:line="360" w:lineRule="auto"/>
      </w:pPr>
      <w:bookmarkStart w:id="12" w:name="_Toc198998251"/>
      <w:r>
        <w:t>3</w:t>
      </w:r>
      <w:r w:rsidR="000E1F09">
        <w:t xml:space="preserve">.1 </w:t>
      </w:r>
      <w:r w:rsidR="000E1F09" w:rsidRPr="005949A9">
        <w:t>C</w:t>
      </w:r>
      <w:r w:rsidR="000E1F09">
        <w:t>onflict</w:t>
      </w:r>
      <w:r w:rsidR="000E1F09" w:rsidRPr="005949A9">
        <w:t xml:space="preserve"> </w:t>
      </w:r>
      <w:r w:rsidR="000E1F09">
        <w:t>of</w:t>
      </w:r>
      <w:r w:rsidR="000E1F09" w:rsidRPr="005949A9">
        <w:t xml:space="preserve"> I</w:t>
      </w:r>
      <w:r w:rsidR="000E1F09">
        <w:t>nterest</w:t>
      </w:r>
      <w:bookmarkEnd w:id="12"/>
    </w:p>
    <w:p w14:paraId="3EB76E64"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 xml:space="preserve">A conflict of interest shall occur when </w:t>
      </w:r>
      <w:proofErr w:type="gramStart"/>
      <w:r w:rsidRPr="00A60401">
        <w:rPr>
          <w:rFonts w:ascii="Times New Roman" w:hAnsi="Times New Roman" w:cs="Times New Roman"/>
          <w:sz w:val="24"/>
          <w:szCs w:val="24"/>
        </w:rPr>
        <w:t>personal</w:t>
      </w:r>
      <w:proofErr w:type="gramEnd"/>
      <w:r w:rsidRPr="00A60401">
        <w:rPr>
          <w:rFonts w:ascii="Times New Roman" w:hAnsi="Times New Roman" w:cs="Times New Roman"/>
          <w:sz w:val="24"/>
          <w:szCs w:val="24"/>
        </w:rPr>
        <w:t xml:space="preserve"> or financial interests of an employee interfere, or </w:t>
      </w:r>
      <w:proofErr w:type="gramStart"/>
      <w:r w:rsidRPr="00A60401">
        <w:rPr>
          <w:rFonts w:ascii="Times New Roman" w:hAnsi="Times New Roman" w:cs="Times New Roman"/>
          <w:sz w:val="24"/>
          <w:szCs w:val="24"/>
        </w:rPr>
        <w:t>appears</w:t>
      </w:r>
      <w:proofErr w:type="gramEnd"/>
      <w:r w:rsidRPr="00A60401">
        <w:rPr>
          <w:rFonts w:ascii="Times New Roman" w:hAnsi="Times New Roman" w:cs="Times New Roman"/>
          <w:sz w:val="24"/>
          <w:szCs w:val="24"/>
        </w:rPr>
        <w:t xml:space="preserve"> to interfere, in any way, with the interests of the Authority. Conflict of interest may also arise when an employee </w:t>
      </w:r>
      <w:proofErr w:type="gramStart"/>
      <w:r w:rsidRPr="00A60401">
        <w:rPr>
          <w:rFonts w:ascii="Times New Roman" w:hAnsi="Times New Roman" w:cs="Times New Roman"/>
          <w:sz w:val="24"/>
          <w:szCs w:val="24"/>
        </w:rPr>
        <w:t>takes action</w:t>
      </w:r>
      <w:proofErr w:type="gramEnd"/>
      <w:r w:rsidRPr="00A60401">
        <w:rPr>
          <w:rFonts w:ascii="Times New Roman" w:hAnsi="Times New Roman" w:cs="Times New Roman"/>
          <w:sz w:val="24"/>
          <w:szCs w:val="24"/>
        </w:rPr>
        <w:t xml:space="preserve"> or has a personal or a financial interest, or a member of the employee’s immediate family has a personal or a financial interest, that may make it difficult for the employee to perform his/her duties objectively and effectively.</w:t>
      </w:r>
    </w:p>
    <w:p w14:paraId="1E12C739"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 xml:space="preserve">Human Resource Department will require all employees to disclose any conflict or possible Conflict of Interest. Any employee who, in the course of employment, becomes aware of a potential conflict shall immediately contact the Director Admin &amp; HR to inform them regarding such conflict of interest. The Director Admin &amp; HR </w:t>
      </w:r>
      <w:proofErr w:type="gramStart"/>
      <w:r w:rsidRPr="00A60401">
        <w:rPr>
          <w:rFonts w:ascii="Times New Roman" w:hAnsi="Times New Roman" w:cs="Times New Roman"/>
          <w:sz w:val="24"/>
          <w:szCs w:val="24"/>
        </w:rPr>
        <w:t>shall</w:t>
      </w:r>
      <w:proofErr w:type="gramEnd"/>
      <w:r w:rsidRPr="00A60401">
        <w:rPr>
          <w:rFonts w:ascii="Times New Roman" w:hAnsi="Times New Roman" w:cs="Times New Roman"/>
          <w:sz w:val="24"/>
          <w:szCs w:val="24"/>
        </w:rPr>
        <w:t xml:space="preserve"> treat all such disclosures as confidential, except to the extent necessary for the protection of the Authority’s interest or as required by any applicable law.</w:t>
      </w:r>
    </w:p>
    <w:p w14:paraId="5171A7D4" w14:textId="45D6D4DA" w:rsidR="000E1F09" w:rsidRPr="005949A9" w:rsidRDefault="006C06E8" w:rsidP="000E1F09">
      <w:pPr>
        <w:pStyle w:val="Heading2"/>
        <w:spacing w:before="120" w:after="120" w:line="360" w:lineRule="auto"/>
      </w:pPr>
      <w:bookmarkStart w:id="13" w:name="_Toc198998252"/>
      <w:r>
        <w:t>3</w:t>
      </w:r>
      <w:r w:rsidR="000E1F09">
        <w:t>.2 R</w:t>
      </w:r>
      <w:r w:rsidR="000E1F09" w:rsidRPr="005949A9">
        <w:t xml:space="preserve">esponding to </w:t>
      </w:r>
      <w:r w:rsidR="000E1F09">
        <w:t>I</w:t>
      </w:r>
      <w:r w:rsidR="000E1F09" w:rsidRPr="005949A9">
        <w:t xml:space="preserve">nquiries from the </w:t>
      </w:r>
      <w:r w:rsidR="000E1F09">
        <w:t>P</w:t>
      </w:r>
      <w:r w:rsidR="000E1F09" w:rsidRPr="005949A9">
        <w:t xml:space="preserve">ress and </w:t>
      </w:r>
      <w:r w:rsidR="000E1F09">
        <w:t>O</w:t>
      </w:r>
      <w:r w:rsidR="000E1F09" w:rsidRPr="005949A9">
        <w:t>thers</w:t>
      </w:r>
      <w:bookmarkEnd w:id="13"/>
    </w:p>
    <w:p w14:paraId="10404CDB"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 xml:space="preserve">Only authorized spokespersons shall speak with the press as the Authority’s representatives. Requests for information about the Authority from the media, the press, or the public shall be referred to the Director General. </w:t>
      </w:r>
    </w:p>
    <w:p w14:paraId="0DD12310" w14:textId="5AF5B3E0" w:rsidR="000E1F09" w:rsidRPr="005949A9" w:rsidRDefault="006C06E8" w:rsidP="000E1F09">
      <w:pPr>
        <w:pStyle w:val="Heading2"/>
        <w:spacing w:before="120" w:after="120" w:line="360" w:lineRule="auto"/>
      </w:pPr>
      <w:bookmarkStart w:id="14" w:name="_Toc198998253"/>
      <w:r>
        <w:t>3</w:t>
      </w:r>
      <w:r w:rsidR="000E1F09">
        <w:t xml:space="preserve">.3 </w:t>
      </w:r>
      <w:r w:rsidR="000E1F09" w:rsidRPr="005949A9">
        <w:t>Confidentiality</w:t>
      </w:r>
      <w:bookmarkEnd w:id="14"/>
    </w:p>
    <w:p w14:paraId="2B3AC473"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a.</w:t>
      </w:r>
      <w:r w:rsidRPr="00A60401">
        <w:rPr>
          <w:rFonts w:ascii="Times New Roman" w:hAnsi="Times New Roman" w:cs="Times New Roman"/>
          <w:sz w:val="24"/>
          <w:szCs w:val="24"/>
        </w:rPr>
        <w:tab/>
        <w:t xml:space="preserve">All employees, both during and after their employment, shall adhere to the restrictions imposed by the Authority regarding </w:t>
      </w:r>
      <w:proofErr w:type="gramStart"/>
      <w:r w:rsidRPr="00A60401">
        <w:rPr>
          <w:rFonts w:ascii="Times New Roman" w:hAnsi="Times New Roman" w:cs="Times New Roman"/>
          <w:sz w:val="24"/>
          <w:szCs w:val="24"/>
        </w:rPr>
        <w:t>disclosure</w:t>
      </w:r>
      <w:proofErr w:type="gramEnd"/>
      <w:r w:rsidRPr="00A60401">
        <w:rPr>
          <w:rFonts w:ascii="Times New Roman" w:hAnsi="Times New Roman" w:cs="Times New Roman"/>
          <w:sz w:val="24"/>
          <w:szCs w:val="24"/>
        </w:rPr>
        <w:t xml:space="preserve"> of confidential information of Authority related business and shall ensure the confidentiality of internal information of the Authority.</w:t>
      </w:r>
    </w:p>
    <w:p w14:paraId="088F4CFE"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b.</w:t>
      </w:r>
      <w:r w:rsidRPr="00A60401">
        <w:rPr>
          <w:rFonts w:ascii="Times New Roman" w:hAnsi="Times New Roman" w:cs="Times New Roman"/>
          <w:sz w:val="24"/>
          <w:szCs w:val="24"/>
        </w:rPr>
        <w:tab/>
        <w:t>The employees shall not:</w:t>
      </w:r>
    </w:p>
    <w:p w14:paraId="7C895E3F"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lastRenderedPageBreak/>
        <w:t>(</w:t>
      </w:r>
      <w:proofErr w:type="spellStart"/>
      <w:r>
        <w:rPr>
          <w:rFonts w:ascii="Times New Roman" w:hAnsi="Times New Roman" w:cs="Times New Roman"/>
          <w:sz w:val="24"/>
          <w:szCs w:val="24"/>
        </w:rPr>
        <w:t>i</w:t>
      </w:r>
      <w:proofErr w:type="spellEnd"/>
      <w:r w:rsidRPr="00A60401">
        <w:rPr>
          <w:rFonts w:ascii="Times New Roman" w:hAnsi="Times New Roman" w:cs="Times New Roman"/>
          <w:sz w:val="24"/>
          <w:szCs w:val="24"/>
        </w:rPr>
        <w:t>)</w:t>
      </w:r>
      <w:r w:rsidRPr="00A60401">
        <w:rPr>
          <w:rFonts w:ascii="Times New Roman" w:hAnsi="Times New Roman" w:cs="Times New Roman"/>
          <w:sz w:val="24"/>
          <w:szCs w:val="24"/>
        </w:rPr>
        <w:tab/>
        <w:t>Disclose to third parties any non-public information involving the Authority.</w:t>
      </w:r>
    </w:p>
    <w:p w14:paraId="3CF19D02"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w:t>
      </w:r>
      <w:r>
        <w:rPr>
          <w:rFonts w:ascii="Times New Roman" w:hAnsi="Times New Roman" w:cs="Times New Roman"/>
          <w:sz w:val="24"/>
          <w:szCs w:val="24"/>
        </w:rPr>
        <w:t>ii</w:t>
      </w:r>
      <w:r w:rsidRPr="00A60401">
        <w:rPr>
          <w:rFonts w:ascii="Times New Roman" w:hAnsi="Times New Roman" w:cs="Times New Roman"/>
          <w:sz w:val="24"/>
          <w:szCs w:val="24"/>
        </w:rPr>
        <w:t>)</w:t>
      </w:r>
      <w:r w:rsidRPr="00A60401">
        <w:rPr>
          <w:rFonts w:ascii="Times New Roman" w:hAnsi="Times New Roman" w:cs="Times New Roman"/>
          <w:sz w:val="24"/>
          <w:szCs w:val="24"/>
        </w:rPr>
        <w:tab/>
        <w:t>Use, store, disclose or copy any proprietary or sensitive information related to</w:t>
      </w:r>
      <w:r>
        <w:rPr>
          <w:rFonts w:ascii="Times New Roman" w:hAnsi="Times New Roman" w:cs="Times New Roman"/>
          <w:sz w:val="24"/>
          <w:szCs w:val="24"/>
        </w:rPr>
        <w:t xml:space="preserve"> </w:t>
      </w:r>
      <w:r w:rsidRPr="00A60401">
        <w:rPr>
          <w:rFonts w:ascii="Times New Roman" w:hAnsi="Times New Roman" w:cs="Times New Roman"/>
          <w:sz w:val="24"/>
          <w:szCs w:val="24"/>
        </w:rPr>
        <w:t>the Authority for unauthorized purposes.</w:t>
      </w:r>
    </w:p>
    <w:p w14:paraId="1C2134F7"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w:t>
      </w:r>
      <w:r>
        <w:rPr>
          <w:rFonts w:ascii="Times New Roman" w:hAnsi="Times New Roman" w:cs="Times New Roman"/>
          <w:sz w:val="24"/>
          <w:szCs w:val="24"/>
        </w:rPr>
        <w:t>iii</w:t>
      </w:r>
      <w:r w:rsidRPr="00A60401">
        <w:rPr>
          <w:rFonts w:ascii="Times New Roman" w:hAnsi="Times New Roman" w:cs="Times New Roman"/>
          <w:sz w:val="24"/>
          <w:szCs w:val="24"/>
        </w:rPr>
        <w:t>)</w:t>
      </w:r>
      <w:r w:rsidRPr="00A60401">
        <w:rPr>
          <w:rFonts w:ascii="Times New Roman" w:hAnsi="Times New Roman" w:cs="Times New Roman"/>
          <w:sz w:val="24"/>
          <w:szCs w:val="24"/>
        </w:rPr>
        <w:tab/>
        <w:t>Attempt to access or possess any of the Authority’s confidential and proprietary information, activities or processes to which they are not authorized or entitled in their course of work.</w:t>
      </w:r>
    </w:p>
    <w:p w14:paraId="40F99609"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w:t>
      </w:r>
      <w:r>
        <w:rPr>
          <w:rFonts w:ascii="Times New Roman" w:hAnsi="Times New Roman" w:cs="Times New Roman"/>
          <w:sz w:val="24"/>
          <w:szCs w:val="24"/>
        </w:rPr>
        <w:t>iv</w:t>
      </w:r>
      <w:r w:rsidRPr="00A60401">
        <w:rPr>
          <w:rFonts w:ascii="Times New Roman" w:hAnsi="Times New Roman" w:cs="Times New Roman"/>
          <w:sz w:val="24"/>
          <w:szCs w:val="24"/>
        </w:rPr>
        <w:t>)</w:t>
      </w:r>
      <w:r w:rsidRPr="00A60401">
        <w:rPr>
          <w:rFonts w:ascii="Times New Roman" w:hAnsi="Times New Roman" w:cs="Times New Roman"/>
          <w:sz w:val="24"/>
          <w:szCs w:val="24"/>
        </w:rPr>
        <w:tab/>
        <w:t>Participate in any activity that may lead to or result in inappropriate disclosures of sensitive information.</w:t>
      </w:r>
    </w:p>
    <w:p w14:paraId="41FDBAD9"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w:t>
      </w:r>
      <w:r>
        <w:rPr>
          <w:rFonts w:ascii="Times New Roman" w:hAnsi="Times New Roman" w:cs="Times New Roman"/>
          <w:sz w:val="24"/>
          <w:szCs w:val="24"/>
        </w:rPr>
        <w:t>v</w:t>
      </w:r>
      <w:r w:rsidRPr="00A60401">
        <w:rPr>
          <w:rFonts w:ascii="Times New Roman" w:hAnsi="Times New Roman" w:cs="Times New Roman"/>
          <w:sz w:val="24"/>
          <w:szCs w:val="24"/>
        </w:rPr>
        <w:t>)</w:t>
      </w:r>
      <w:r w:rsidRPr="00A60401">
        <w:rPr>
          <w:rFonts w:ascii="Times New Roman" w:hAnsi="Times New Roman" w:cs="Times New Roman"/>
          <w:sz w:val="24"/>
          <w:szCs w:val="24"/>
        </w:rPr>
        <w:tab/>
        <w:t>Use the identification issued to employees (including without limitation, computer passwords, systems’ login which are allowed to them) except as required in their performance of the Authority’s activities. Employees shall ensure that these identifications are not given or divulged by them to any other person.</w:t>
      </w:r>
    </w:p>
    <w:p w14:paraId="3DF60008"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c.</w:t>
      </w:r>
      <w:r w:rsidRPr="00A60401">
        <w:rPr>
          <w:rFonts w:ascii="Times New Roman" w:hAnsi="Times New Roman" w:cs="Times New Roman"/>
          <w:sz w:val="24"/>
          <w:szCs w:val="24"/>
        </w:rPr>
        <w:tab/>
        <w:t xml:space="preserve">Any violation of the </w:t>
      </w:r>
      <w:proofErr w:type="gramStart"/>
      <w:r w:rsidRPr="00A60401">
        <w:rPr>
          <w:rFonts w:ascii="Times New Roman" w:hAnsi="Times New Roman" w:cs="Times New Roman"/>
          <w:sz w:val="24"/>
          <w:szCs w:val="24"/>
        </w:rPr>
        <w:t>above mentioned</w:t>
      </w:r>
      <w:proofErr w:type="gramEnd"/>
      <w:r w:rsidRPr="00A60401">
        <w:rPr>
          <w:rFonts w:ascii="Times New Roman" w:hAnsi="Times New Roman" w:cs="Times New Roman"/>
          <w:sz w:val="24"/>
          <w:szCs w:val="24"/>
        </w:rPr>
        <w:t xml:space="preserve"> shall lead to disciplinary action.</w:t>
      </w:r>
    </w:p>
    <w:p w14:paraId="216C0DA6" w14:textId="3FC9ECC7" w:rsidR="000E1F09" w:rsidRPr="005949A9" w:rsidRDefault="006C06E8" w:rsidP="000E1F09">
      <w:pPr>
        <w:pStyle w:val="Heading2"/>
        <w:spacing w:before="120" w:after="120" w:line="360" w:lineRule="auto"/>
      </w:pPr>
      <w:bookmarkStart w:id="15" w:name="_Toc198998254"/>
      <w:r>
        <w:t>3</w:t>
      </w:r>
      <w:r w:rsidR="000E1F09">
        <w:t xml:space="preserve">.4 </w:t>
      </w:r>
      <w:r w:rsidR="000E1F09" w:rsidRPr="005949A9">
        <w:t xml:space="preserve">Gifts, </w:t>
      </w:r>
      <w:proofErr w:type="spellStart"/>
      <w:r w:rsidR="000E1F09" w:rsidRPr="005949A9">
        <w:t>Favours</w:t>
      </w:r>
      <w:proofErr w:type="spellEnd"/>
      <w:r w:rsidR="000E1F09" w:rsidRPr="005949A9">
        <w:t xml:space="preserve">, </w:t>
      </w:r>
      <w:proofErr w:type="spellStart"/>
      <w:r w:rsidR="000E1F09" w:rsidRPr="005949A9">
        <w:t>Etc</w:t>
      </w:r>
      <w:bookmarkEnd w:id="15"/>
      <w:proofErr w:type="spellEnd"/>
    </w:p>
    <w:p w14:paraId="49544B82"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a.</w:t>
      </w:r>
      <w:r w:rsidRPr="00A60401">
        <w:rPr>
          <w:rFonts w:ascii="Times New Roman" w:hAnsi="Times New Roman" w:cs="Times New Roman"/>
          <w:sz w:val="24"/>
          <w:szCs w:val="24"/>
        </w:rPr>
        <w:tab/>
      </w:r>
      <w:proofErr w:type="gramStart"/>
      <w:r w:rsidRPr="00A60401">
        <w:rPr>
          <w:rFonts w:ascii="Times New Roman" w:hAnsi="Times New Roman" w:cs="Times New Roman"/>
          <w:sz w:val="24"/>
          <w:szCs w:val="24"/>
        </w:rPr>
        <w:t>As a general rule</w:t>
      </w:r>
      <w:proofErr w:type="gramEnd"/>
      <w:r w:rsidRPr="00A60401">
        <w:rPr>
          <w:rFonts w:ascii="Times New Roman" w:hAnsi="Times New Roman" w:cs="Times New Roman"/>
          <w:sz w:val="24"/>
          <w:szCs w:val="24"/>
        </w:rPr>
        <w:t>, any employee of the Authority shall not solicit any gift or other item of monetary value from any person or entity seeking administrative action from, doing business with, or conducting activities regulated by the Authority, or whose interests may be substantially affected by the performance or non-performance of his/her duties. Exceptions include:</w:t>
      </w:r>
    </w:p>
    <w:p w14:paraId="41E18887"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sidRPr="00A60401">
        <w:rPr>
          <w:rFonts w:ascii="Times New Roman" w:hAnsi="Times New Roman" w:cs="Times New Roman"/>
          <w:sz w:val="24"/>
          <w:szCs w:val="24"/>
        </w:rPr>
        <w:t>)</w:t>
      </w:r>
      <w:r w:rsidRPr="00A60401">
        <w:rPr>
          <w:rFonts w:ascii="Times New Roman" w:hAnsi="Times New Roman" w:cs="Times New Roman"/>
          <w:sz w:val="24"/>
          <w:szCs w:val="24"/>
        </w:rPr>
        <w:tab/>
        <w:t>Advertising or promotional material of nominal value.</w:t>
      </w:r>
    </w:p>
    <w:p w14:paraId="043F75C5"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w:t>
      </w:r>
      <w:r>
        <w:rPr>
          <w:rFonts w:ascii="Times New Roman" w:hAnsi="Times New Roman" w:cs="Times New Roman"/>
          <w:sz w:val="24"/>
          <w:szCs w:val="24"/>
        </w:rPr>
        <w:t>ii</w:t>
      </w:r>
      <w:r w:rsidRPr="00A60401">
        <w:rPr>
          <w:rFonts w:ascii="Times New Roman" w:hAnsi="Times New Roman" w:cs="Times New Roman"/>
          <w:sz w:val="24"/>
          <w:szCs w:val="24"/>
        </w:rPr>
        <w:t>)</w:t>
      </w:r>
      <w:r w:rsidRPr="00A60401">
        <w:rPr>
          <w:rFonts w:ascii="Times New Roman" w:hAnsi="Times New Roman" w:cs="Times New Roman"/>
          <w:sz w:val="24"/>
          <w:szCs w:val="24"/>
        </w:rPr>
        <w:tab/>
        <w:t>Public service awards and awards in connection with the employee’s appearance in seminars / conference.</w:t>
      </w:r>
    </w:p>
    <w:p w14:paraId="1195A810"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w:t>
      </w:r>
      <w:r>
        <w:rPr>
          <w:rFonts w:ascii="Times New Roman" w:hAnsi="Times New Roman" w:cs="Times New Roman"/>
          <w:sz w:val="24"/>
          <w:szCs w:val="24"/>
        </w:rPr>
        <w:t>iii</w:t>
      </w:r>
      <w:r w:rsidRPr="00A60401">
        <w:rPr>
          <w:rFonts w:ascii="Times New Roman" w:hAnsi="Times New Roman" w:cs="Times New Roman"/>
          <w:sz w:val="24"/>
          <w:szCs w:val="24"/>
        </w:rPr>
        <w:t>)</w:t>
      </w:r>
      <w:r w:rsidRPr="00A60401">
        <w:rPr>
          <w:rFonts w:ascii="Times New Roman" w:hAnsi="Times New Roman" w:cs="Times New Roman"/>
          <w:sz w:val="24"/>
          <w:szCs w:val="24"/>
        </w:rPr>
        <w:tab/>
        <w:t xml:space="preserve">If an employee is offered a valuable gift, by any person, organization or any other body/ institute with whom the Authority has an official relationship as a customer, supplier, regulated establishments, the </w:t>
      </w:r>
      <w:proofErr w:type="gramStart"/>
      <w:r w:rsidRPr="00A60401">
        <w:rPr>
          <w:rFonts w:ascii="Times New Roman" w:hAnsi="Times New Roman" w:cs="Times New Roman"/>
          <w:sz w:val="24"/>
          <w:szCs w:val="24"/>
        </w:rPr>
        <w:t>employee concerned</w:t>
      </w:r>
      <w:proofErr w:type="gramEnd"/>
      <w:r w:rsidRPr="00A60401">
        <w:rPr>
          <w:rFonts w:ascii="Times New Roman" w:hAnsi="Times New Roman" w:cs="Times New Roman"/>
          <w:sz w:val="24"/>
          <w:szCs w:val="24"/>
        </w:rPr>
        <w:t xml:space="preserve"> shall refuse acceptance of such a gift without causing offence.</w:t>
      </w:r>
    </w:p>
    <w:p w14:paraId="355D28B5"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b.</w:t>
      </w:r>
      <w:r w:rsidRPr="00A60401">
        <w:rPr>
          <w:rFonts w:ascii="Times New Roman" w:hAnsi="Times New Roman" w:cs="Times New Roman"/>
          <w:sz w:val="24"/>
          <w:szCs w:val="24"/>
        </w:rPr>
        <w:tab/>
        <w:t xml:space="preserve">Employee of the Authority shall not solicit or accept anything of value, in return for advice or assistance on matters concerning official work including gifts to/from any public official, </w:t>
      </w:r>
      <w:r w:rsidRPr="00A60401">
        <w:rPr>
          <w:rFonts w:ascii="Times New Roman" w:hAnsi="Times New Roman" w:cs="Times New Roman"/>
          <w:sz w:val="24"/>
          <w:szCs w:val="24"/>
        </w:rPr>
        <w:lastRenderedPageBreak/>
        <w:t>another employee or person holding a political office or any of their relatives, unless there is a personal relationship between them.</w:t>
      </w:r>
    </w:p>
    <w:p w14:paraId="51EF78C0" w14:textId="0A3A250A" w:rsidR="000E1F09" w:rsidRPr="005949A9" w:rsidRDefault="006C06E8" w:rsidP="000E1F09">
      <w:pPr>
        <w:pStyle w:val="Heading2"/>
        <w:spacing w:before="120" w:after="120" w:line="360" w:lineRule="auto"/>
      </w:pPr>
      <w:bookmarkStart w:id="16" w:name="_Toc198998255"/>
      <w:r>
        <w:t>3</w:t>
      </w:r>
      <w:r w:rsidR="000E1F09">
        <w:t xml:space="preserve">.5 </w:t>
      </w:r>
      <w:r w:rsidR="000E1F09" w:rsidRPr="005949A9">
        <w:t>Borrowing Money</w:t>
      </w:r>
      <w:bookmarkEnd w:id="16"/>
    </w:p>
    <w:p w14:paraId="6AF84526"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 xml:space="preserve">No employee shall borrow money or take </w:t>
      </w:r>
      <w:proofErr w:type="gramStart"/>
      <w:r w:rsidRPr="00A60401">
        <w:rPr>
          <w:rFonts w:ascii="Times New Roman" w:hAnsi="Times New Roman" w:cs="Times New Roman"/>
          <w:sz w:val="24"/>
          <w:szCs w:val="24"/>
        </w:rPr>
        <w:t>gift</w:t>
      </w:r>
      <w:proofErr w:type="gramEnd"/>
      <w:r w:rsidRPr="00A60401">
        <w:rPr>
          <w:rFonts w:ascii="Times New Roman" w:hAnsi="Times New Roman" w:cs="Times New Roman"/>
          <w:sz w:val="24"/>
          <w:szCs w:val="24"/>
        </w:rPr>
        <w:t xml:space="preserve"> from any person or employee or entity with which he/she has any official dealings except from a banking or financial institution.</w:t>
      </w:r>
    </w:p>
    <w:p w14:paraId="5181B61E" w14:textId="197EC676" w:rsidR="000E1F09" w:rsidRPr="005949A9" w:rsidRDefault="006C06E8" w:rsidP="000E1F09">
      <w:pPr>
        <w:pStyle w:val="Heading2"/>
        <w:spacing w:before="120" w:after="120" w:line="360" w:lineRule="auto"/>
      </w:pPr>
      <w:bookmarkStart w:id="17" w:name="_Toc198998256"/>
      <w:r>
        <w:t>3</w:t>
      </w:r>
      <w:r w:rsidR="000E1F09">
        <w:t xml:space="preserve">.6 </w:t>
      </w:r>
      <w:r w:rsidR="000E1F09" w:rsidRPr="005949A9">
        <w:t xml:space="preserve">Compliance </w:t>
      </w:r>
      <w:r w:rsidR="000E1F09">
        <w:t>w</w:t>
      </w:r>
      <w:r w:rsidR="000E1F09" w:rsidRPr="005949A9">
        <w:t xml:space="preserve">ith Laws, Rules </w:t>
      </w:r>
      <w:r w:rsidR="000E1F09">
        <w:t>a</w:t>
      </w:r>
      <w:r w:rsidR="000E1F09" w:rsidRPr="005949A9">
        <w:t>nd Regulations</w:t>
      </w:r>
      <w:bookmarkEnd w:id="17"/>
    </w:p>
    <w:p w14:paraId="78348BB7" w14:textId="77777777" w:rsidR="000E1F09" w:rsidRPr="00A60401"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An employee shall be expected to comply with, both in letter and spirit, all applicable governmental laws and this Manual and to promptly report any actual or suspected</w:t>
      </w:r>
    </w:p>
    <w:p w14:paraId="12E0DE20" w14:textId="77777777" w:rsidR="000E1F09" w:rsidRPr="009A4A10" w:rsidRDefault="000E1F09" w:rsidP="000E1F09">
      <w:pPr>
        <w:spacing w:before="120" w:after="120" w:line="360" w:lineRule="auto"/>
        <w:jc w:val="both"/>
        <w:rPr>
          <w:rFonts w:ascii="Times New Roman" w:hAnsi="Times New Roman" w:cs="Times New Roman"/>
          <w:sz w:val="24"/>
          <w:szCs w:val="24"/>
        </w:rPr>
      </w:pPr>
      <w:r w:rsidRPr="00A60401">
        <w:rPr>
          <w:rFonts w:ascii="Times New Roman" w:hAnsi="Times New Roman" w:cs="Times New Roman"/>
          <w:sz w:val="24"/>
          <w:szCs w:val="24"/>
        </w:rPr>
        <w:t>Violations, in respect of conduct, to the Human Resource Department. No one shall be subjected to retaliation because of a good faith report of a suspected violation. If an employee fails to comply with this or any applicable laws, rules or regulations, the employee shall be subject to disciplinary action under this Manual, including termination of employment.</w:t>
      </w:r>
    </w:p>
    <w:p w14:paraId="03BAF339" w14:textId="23868784" w:rsidR="000E1F09" w:rsidRDefault="000E1F09" w:rsidP="00996675">
      <w:pPr>
        <w:spacing w:before="120" w:after="120" w:line="360" w:lineRule="auto"/>
        <w:jc w:val="both"/>
        <w:rPr>
          <w:rFonts w:ascii="Times New Roman" w:hAnsi="Times New Roman" w:cs="Times New Roman"/>
          <w:sz w:val="24"/>
          <w:szCs w:val="24"/>
          <w:lang/>
        </w:rPr>
        <w:sectPr w:rsidR="000E1F09" w:rsidSect="00996675">
          <w:pgSz w:w="12240" w:h="15840"/>
          <w:pgMar w:top="1440" w:right="1440" w:bottom="1440" w:left="1440" w:header="708" w:footer="708" w:gutter="0"/>
          <w:cols w:space="708"/>
          <w:docGrid w:linePitch="360"/>
        </w:sectPr>
      </w:pPr>
    </w:p>
    <w:p w14:paraId="465CFE61" w14:textId="4F24C91B" w:rsidR="00AB3671" w:rsidRPr="00AB3671" w:rsidRDefault="00AB3671" w:rsidP="00045E2A">
      <w:pPr>
        <w:pStyle w:val="Heading1"/>
        <w:rPr>
          <w:lang/>
        </w:rPr>
      </w:pPr>
      <w:bookmarkStart w:id="18" w:name="_Toc198998257"/>
      <w:r w:rsidRPr="00AB3671">
        <w:rPr>
          <w:lang/>
        </w:rPr>
        <w:lastRenderedPageBreak/>
        <w:t>Chapter I</w:t>
      </w:r>
      <w:r w:rsidR="006C06E8">
        <w:rPr>
          <w:lang/>
        </w:rPr>
        <w:t>V</w:t>
      </w:r>
      <w:r w:rsidRPr="00AB3671">
        <w:rPr>
          <w:lang/>
        </w:rPr>
        <w:t>: Work Environment</w:t>
      </w:r>
      <w:bookmarkEnd w:id="18"/>
    </w:p>
    <w:p w14:paraId="78979930" w14:textId="34F83AB4" w:rsidR="00AB3671" w:rsidRPr="00AB3671" w:rsidRDefault="006C06E8" w:rsidP="00553E4B">
      <w:pPr>
        <w:pStyle w:val="Heading2"/>
        <w:rPr>
          <w:lang/>
        </w:rPr>
      </w:pPr>
      <w:bookmarkStart w:id="19" w:name="_Toc198998258"/>
      <w:r>
        <w:rPr>
          <w:lang/>
        </w:rPr>
        <w:t>4</w:t>
      </w:r>
      <w:r w:rsidR="00553E4B">
        <w:rPr>
          <w:lang/>
        </w:rPr>
        <w:t>.</w:t>
      </w:r>
      <w:r w:rsidR="00AB3671" w:rsidRPr="00AB3671">
        <w:rPr>
          <w:lang/>
        </w:rPr>
        <w:t>1 Equal Employment Opportunity (EEO)</w:t>
      </w:r>
      <w:r w:rsidR="00A72402">
        <w:rPr>
          <w:lang/>
        </w:rPr>
        <w:t xml:space="preserve"> and Non-discrimination</w:t>
      </w:r>
      <w:bookmarkEnd w:id="19"/>
    </w:p>
    <w:p w14:paraId="6ADCD15A" w14:textId="3D3437F6"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PERA is an equal opportunity employer committed to fair and merit-based employment practices. All decisions regarding recruitment, selection, training, promotion, and compensation are made </w:t>
      </w:r>
      <w:r w:rsidRPr="00AB3671">
        <w:rPr>
          <w:rFonts w:ascii="Times New Roman" w:hAnsi="Times New Roman" w:cs="Times New Roman"/>
          <w:i/>
          <w:iCs/>
          <w:sz w:val="24"/>
          <w:szCs w:val="24"/>
          <w:lang/>
        </w:rPr>
        <w:t>solely on the basis of merit, qualifications, performance, and organizational needs</w:t>
      </w:r>
      <w:r w:rsidRPr="00AB3671">
        <w:rPr>
          <w:rFonts w:ascii="Times New Roman" w:hAnsi="Times New Roman" w:cs="Times New Roman"/>
          <w:sz w:val="24"/>
          <w:szCs w:val="24"/>
          <w:lang/>
        </w:rPr>
        <w:t>, without discrimination on any ground such as sex, race, religion, ethnicity, disability, or age. This policy ensures that every citizen has equal access to employment opportunities at PERA in accordance with Article 27 of the Constitution of Pakistan (which prohibits discrimination in public sector jobs) and other applicable laws.</w:t>
      </w:r>
    </w:p>
    <w:p w14:paraId="345860E8" w14:textId="77777777"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In practice, EEO at PERA means:</w:t>
      </w:r>
    </w:p>
    <w:p w14:paraId="3D8A7DD2" w14:textId="77777777" w:rsidR="00AB3671" w:rsidRPr="00AB3671" w:rsidRDefault="00AB3671" w:rsidP="00300772">
      <w:pPr>
        <w:numPr>
          <w:ilvl w:val="0"/>
          <w:numId w:val="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Merit-Based Recruitment and Promotion:</w:t>
      </w:r>
      <w:r w:rsidRPr="00AB3671">
        <w:rPr>
          <w:rFonts w:ascii="Times New Roman" w:hAnsi="Times New Roman" w:cs="Times New Roman"/>
          <w:sz w:val="24"/>
          <w:szCs w:val="24"/>
          <w:lang/>
        </w:rPr>
        <w:t xml:space="preserve"> Jobs are advertised publicly and all individuals are given equal chance to apply and compete. Selection panels use objective criteria to evaluate candidates. No preferential treatment or nepotism is allowed.</w:t>
      </w:r>
    </w:p>
    <w:p w14:paraId="0509BD74" w14:textId="77777777" w:rsidR="00AB3671" w:rsidRPr="00AB3671" w:rsidRDefault="00AB3671" w:rsidP="00300772">
      <w:pPr>
        <w:numPr>
          <w:ilvl w:val="0"/>
          <w:numId w:val="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Non-Discriminatory Workplace:</w:t>
      </w:r>
      <w:r w:rsidRPr="00AB3671">
        <w:rPr>
          <w:rFonts w:ascii="Times New Roman" w:hAnsi="Times New Roman" w:cs="Times New Roman"/>
          <w:sz w:val="24"/>
          <w:szCs w:val="24"/>
          <w:lang/>
        </w:rPr>
        <w:t xml:space="preserve"> The work environment shall be free from biases. Tasks, training, and advancement opportunities are assigned based on ability and performance, not personal characteristics. All employees shall treat their colleagues and the public with respect and without prejudice.</w:t>
      </w:r>
    </w:p>
    <w:p w14:paraId="16C5A966" w14:textId="5E7441BB" w:rsidR="00AB3671" w:rsidRPr="00AB3671" w:rsidRDefault="00AB3671" w:rsidP="00300772">
      <w:pPr>
        <w:numPr>
          <w:ilvl w:val="0"/>
          <w:numId w:val="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EEO Compliance:</w:t>
      </w:r>
      <w:r w:rsidRPr="00AB3671">
        <w:rPr>
          <w:rFonts w:ascii="Times New Roman" w:hAnsi="Times New Roman" w:cs="Times New Roman"/>
          <w:sz w:val="24"/>
          <w:szCs w:val="24"/>
          <w:lang/>
        </w:rPr>
        <w:t xml:space="preserve"> Any employee who feels they have faced discrimination in any HR-related decision may raise a grievance (confidentially) with </w:t>
      </w:r>
      <w:r w:rsidR="00C46F35">
        <w:rPr>
          <w:rFonts w:ascii="Times New Roman" w:hAnsi="Times New Roman" w:cs="Times New Roman"/>
          <w:sz w:val="24"/>
          <w:szCs w:val="24"/>
          <w:lang/>
        </w:rPr>
        <w:t>Admin Wing</w:t>
      </w:r>
      <w:r w:rsidRPr="00AB3671">
        <w:rPr>
          <w:rFonts w:ascii="Times New Roman" w:hAnsi="Times New Roman" w:cs="Times New Roman"/>
          <w:sz w:val="24"/>
          <w:szCs w:val="24"/>
          <w:lang/>
        </w:rPr>
        <w:t>. All such complaints will be investigated and, if substantiated, corrective actions will be taken. Retaliation against anyone raising a complaint in good faith is strictly prohibited.</w:t>
      </w:r>
    </w:p>
    <w:p w14:paraId="38006188" w14:textId="77777777"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By embracing EEO principles, PERA seeks to attract and retain talented individuals from all segments of society, thereby enriching the organizational capacity to serve the public effectively.</w:t>
      </w:r>
    </w:p>
    <w:p w14:paraId="4AB5B65A" w14:textId="7F24364C" w:rsidR="002536AD" w:rsidRPr="002536AD" w:rsidRDefault="006C06E8" w:rsidP="008359F5">
      <w:pPr>
        <w:pStyle w:val="Heading2"/>
        <w:rPr>
          <w:lang/>
        </w:rPr>
      </w:pPr>
      <w:bookmarkStart w:id="20" w:name="_Toc198998259"/>
      <w:r>
        <w:rPr>
          <w:lang/>
        </w:rPr>
        <w:t>4</w:t>
      </w:r>
      <w:r w:rsidR="008359F5">
        <w:rPr>
          <w:lang/>
        </w:rPr>
        <w:t xml:space="preserve">.2 </w:t>
      </w:r>
      <w:r w:rsidR="002536AD" w:rsidRPr="002536AD">
        <w:rPr>
          <w:lang/>
        </w:rPr>
        <w:t>Harassment, Violence, and Sexual Misconduct</w:t>
      </w:r>
      <w:bookmarkEnd w:id="20"/>
    </w:p>
    <w:p w14:paraId="38216D6B" w14:textId="77777777" w:rsidR="002536AD" w:rsidRPr="002536AD" w:rsidRDefault="002536AD" w:rsidP="002536AD">
      <w:pPr>
        <w:spacing w:before="120" w:after="120" w:line="360" w:lineRule="auto"/>
        <w:jc w:val="both"/>
        <w:rPr>
          <w:rFonts w:ascii="Times New Roman" w:hAnsi="Times New Roman" w:cs="Times New Roman"/>
          <w:sz w:val="24"/>
          <w:szCs w:val="24"/>
          <w:lang/>
        </w:rPr>
      </w:pPr>
      <w:r w:rsidRPr="002536AD">
        <w:rPr>
          <w:rFonts w:ascii="Times New Roman" w:hAnsi="Times New Roman" w:cs="Times New Roman"/>
          <w:sz w:val="24"/>
          <w:szCs w:val="24"/>
          <w:lang/>
        </w:rPr>
        <w:t xml:space="preserve">PERA maintains a zero-tolerance stance against all forms of harassment, workplace violence, and sexual misconduct. Every employee has the right to work in an environment that is safe, respectful, and free from intimidation, abuse, or discrimination. Harassment includes any unwelcome verbal, physical, written, or visual conduct that creates a hostile or offensive atmosphere, such as bullying, </w:t>
      </w:r>
      <w:r w:rsidRPr="002536AD">
        <w:rPr>
          <w:rFonts w:ascii="Times New Roman" w:hAnsi="Times New Roman" w:cs="Times New Roman"/>
          <w:sz w:val="24"/>
          <w:szCs w:val="24"/>
          <w:lang/>
        </w:rPr>
        <w:lastRenderedPageBreak/>
        <w:t>insults, offensive jokes, threats, stalking, or any form of psychological abuse. Violence in the workplace, including physical assault, threats of harm, or brandishing of weapons, is strictly prohibited. Sexual harassment—defined under the Protection against Harassment of Women at the Workplace Act, 2010—includes unwelcome sexual advances, inappropriate touching, sexually suggestive comments or jokes, and other such conduct that undermines professional dignity. Sexual violence, including assault or coercion, is not only a grave misconduct but also a criminal offense and will be reported to law enforcement authorities.</w:t>
      </w:r>
    </w:p>
    <w:p w14:paraId="4A502DEF" w14:textId="10806313" w:rsidR="00AF0A1A" w:rsidRPr="00B93BDB" w:rsidRDefault="00AF0A1A" w:rsidP="00B93BDB">
      <w:pPr>
        <w:pStyle w:val="ListParagraph"/>
        <w:numPr>
          <w:ilvl w:val="0"/>
          <w:numId w:val="41"/>
        </w:numPr>
        <w:spacing w:line="360" w:lineRule="auto"/>
        <w:jc w:val="both"/>
        <w:rPr>
          <w:rFonts w:ascii="Times New Roman" w:hAnsi="Times New Roman" w:cs="Times New Roman"/>
          <w:sz w:val="24"/>
          <w:szCs w:val="24"/>
          <w:lang/>
        </w:rPr>
      </w:pPr>
      <w:r w:rsidRPr="00B93BDB">
        <w:rPr>
          <w:rFonts w:ascii="Times New Roman" w:hAnsi="Times New Roman" w:cs="Times New Roman"/>
          <w:b/>
          <w:bCs/>
          <w:sz w:val="24"/>
          <w:szCs w:val="24"/>
          <w:lang/>
        </w:rPr>
        <w:t>Complaint and Inquiry:</w:t>
      </w:r>
      <w:r w:rsidRPr="00B93BDB">
        <w:rPr>
          <w:rFonts w:ascii="Times New Roman" w:hAnsi="Times New Roman" w:cs="Times New Roman"/>
          <w:sz w:val="24"/>
          <w:szCs w:val="24"/>
          <w:lang/>
        </w:rPr>
        <w:t xml:space="preserve"> All employees are expected to report incidents of harassment or violence to their supervisor or the Admin Wing. PERA may initiate inquiries on its own. Investigations will be confidential, impartial, and allow both sides to present their case.</w:t>
      </w:r>
    </w:p>
    <w:p w14:paraId="00FF0AEF" w14:textId="58F81736" w:rsidR="00AF0A1A" w:rsidRPr="00B93BDB" w:rsidRDefault="00AF0A1A" w:rsidP="00B93BDB">
      <w:pPr>
        <w:pStyle w:val="ListParagraph"/>
        <w:numPr>
          <w:ilvl w:val="0"/>
          <w:numId w:val="41"/>
        </w:numPr>
        <w:spacing w:line="360" w:lineRule="auto"/>
        <w:jc w:val="both"/>
        <w:rPr>
          <w:rFonts w:ascii="Times New Roman" w:hAnsi="Times New Roman" w:cs="Times New Roman"/>
          <w:sz w:val="24"/>
          <w:szCs w:val="24"/>
          <w:lang/>
        </w:rPr>
      </w:pPr>
      <w:r w:rsidRPr="00B93BDB">
        <w:rPr>
          <w:rFonts w:ascii="Times New Roman" w:hAnsi="Times New Roman" w:cs="Times New Roman"/>
          <w:b/>
          <w:bCs/>
          <w:sz w:val="24"/>
          <w:szCs w:val="24"/>
          <w:lang/>
        </w:rPr>
        <w:t>Disciplinary Action:</w:t>
      </w:r>
      <w:r w:rsidRPr="00B93BDB">
        <w:rPr>
          <w:rFonts w:ascii="Times New Roman" w:hAnsi="Times New Roman" w:cs="Times New Roman"/>
          <w:sz w:val="24"/>
          <w:szCs w:val="24"/>
          <w:lang/>
        </w:rPr>
        <w:t xml:space="preserve"> Disciplinary measures—ranging from warnings to termination—will be taken based on the nature of the offense. Interim steps such as temporary reassignment or leave may be applied to protect the complainant during the inquiry.</w:t>
      </w:r>
    </w:p>
    <w:p w14:paraId="535335E2" w14:textId="3C86BC2F" w:rsidR="00AF0A1A" w:rsidRPr="00B93BDB" w:rsidRDefault="00AF0A1A" w:rsidP="00B93BDB">
      <w:pPr>
        <w:pStyle w:val="ListParagraph"/>
        <w:numPr>
          <w:ilvl w:val="0"/>
          <w:numId w:val="41"/>
        </w:numPr>
        <w:spacing w:line="360" w:lineRule="auto"/>
        <w:jc w:val="both"/>
        <w:rPr>
          <w:rFonts w:ascii="Times New Roman" w:hAnsi="Times New Roman" w:cs="Times New Roman"/>
          <w:sz w:val="24"/>
          <w:szCs w:val="24"/>
          <w:lang/>
        </w:rPr>
      </w:pPr>
      <w:r w:rsidRPr="00B93BDB">
        <w:rPr>
          <w:rFonts w:ascii="Times New Roman" w:hAnsi="Times New Roman" w:cs="Times New Roman"/>
          <w:b/>
          <w:bCs/>
          <w:sz w:val="24"/>
          <w:szCs w:val="24"/>
          <w:lang/>
        </w:rPr>
        <w:t>Protection from Retaliation:</w:t>
      </w:r>
      <w:r w:rsidRPr="00B93BDB">
        <w:rPr>
          <w:rFonts w:ascii="Times New Roman" w:hAnsi="Times New Roman" w:cs="Times New Roman"/>
          <w:sz w:val="24"/>
          <w:szCs w:val="24"/>
          <w:lang/>
        </w:rPr>
        <w:t xml:space="preserve"> Retaliation against any individual who reports or supports a complaint is prohibited and will be treated as misconduct.</w:t>
      </w:r>
    </w:p>
    <w:p w14:paraId="3A470EBF" w14:textId="245F1AA5" w:rsidR="00AF0A1A" w:rsidRPr="00B93BDB" w:rsidRDefault="00AF0A1A" w:rsidP="00B93BDB">
      <w:pPr>
        <w:pStyle w:val="ListParagraph"/>
        <w:numPr>
          <w:ilvl w:val="0"/>
          <w:numId w:val="41"/>
        </w:numPr>
        <w:spacing w:line="360" w:lineRule="auto"/>
        <w:jc w:val="both"/>
        <w:rPr>
          <w:rFonts w:ascii="Times New Roman" w:hAnsi="Times New Roman" w:cs="Times New Roman"/>
          <w:sz w:val="24"/>
          <w:szCs w:val="24"/>
          <w:lang/>
        </w:rPr>
      </w:pPr>
      <w:r w:rsidRPr="00B93BDB">
        <w:rPr>
          <w:rFonts w:ascii="Times New Roman" w:hAnsi="Times New Roman" w:cs="Times New Roman"/>
          <w:b/>
          <w:bCs/>
          <w:sz w:val="24"/>
          <w:szCs w:val="24"/>
          <w:lang/>
        </w:rPr>
        <w:t>Management Responsibility:</w:t>
      </w:r>
      <w:r w:rsidRPr="00B93BDB">
        <w:rPr>
          <w:rFonts w:ascii="Times New Roman" w:hAnsi="Times New Roman" w:cs="Times New Roman"/>
          <w:sz w:val="24"/>
          <w:szCs w:val="24"/>
          <w:lang/>
        </w:rPr>
        <w:t xml:space="preserve"> All Directors are responsible for ensuring their Wings remain free from harassment or violence and must act promptly when any such behavior is reported or observed.</w:t>
      </w:r>
    </w:p>
    <w:p w14:paraId="6CEC033E" w14:textId="679C819F" w:rsidR="00AB3671" w:rsidRPr="00AB3671" w:rsidRDefault="006C06E8" w:rsidP="008634E1">
      <w:pPr>
        <w:pStyle w:val="Heading2"/>
        <w:rPr>
          <w:lang/>
        </w:rPr>
      </w:pPr>
      <w:bookmarkStart w:id="21" w:name="_Toc198998260"/>
      <w:r>
        <w:rPr>
          <w:lang/>
        </w:rPr>
        <w:t>4</w:t>
      </w:r>
      <w:r w:rsidR="00177734">
        <w:rPr>
          <w:lang/>
        </w:rPr>
        <w:t>.3</w:t>
      </w:r>
      <w:r w:rsidR="00AB3671" w:rsidRPr="00AB3671">
        <w:rPr>
          <w:lang/>
        </w:rPr>
        <w:t xml:space="preserve"> Security at the Workplace</w:t>
      </w:r>
      <w:bookmarkEnd w:id="21"/>
    </w:p>
    <w:p w14:paraId="3545512B" w14:textId="77777777"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The security and safety of all employees, visitors, and assets at PERA is a paramount concern. PERA will maintain robust workplace security measures to protect against unauthorized access, theft, emergencies, and other threats. All employees must cooperate with security protocols as a condition of their employment. Key security provisions include:</w:t>
      </w:r>
    </w:p>
    <w:p w14:paraId="6352680B" w14:textId="3D4B1E4E" w:rsidR="009A39DD" w:rsidRPr="00E46FE6" w:rsidRDefault="009A39DD" w:rsidP="00E46FE6">
      <w:pPr>
        <w:pStyle w:val="ListParagraph"/>
        <w:numPr>
          <w:ilvl w:val="0"/>
          <w:numId w:val="35"/>
        </w:numPr>
        <w:spacing w:before="120" w:after="120" w:line="360" w:lineRule="auto"/>
        <w:jc w:val="both"/>
        <w:rPr>
          <w:rFonts w:ascii="Times New Roman" w:hAnsi="Times New Roman" w:cs="Times New Roman"/>
          <w:sz w:val="24"/>
          <w:szCs w:val="24"/>
          <w:lang/>
        </w:rPr>
      </w:pPr>
      <w:r w:rsidRPr="00E46FE6">
        <w:rPr>
          <w:rFonts w:ascii="Times New Roman" w:hAnsi="Times New Roman" w:cs="Times New Roman"/>
          <w:b/>
          <w:bCs/>
          <w:sz w:val="24"/>
          <w:szCs w:val="24"/>
          <w:lang/>
        </w:rPr>
        <w:t>Identification and Access Control:</w:t>
      </w:r>
      <w:r w:rsidRPr="00E46FE6">
        <w:rPr>
          <w:rFonts w:ascii="Times New Roman" w:hAnsi="Times New Roman" w:cs="Times New Roman"/>
          <w:sz w:val="24"/>
          <w:szCs w:val="24"/>
          <w:lang/>
        </w:rPr>
        <w:t xml:space="preserve"> All employees must wear </w:t>
      </w:r>
      <w:r w:rsidR="008F3C06">
        <w:rPr>
          <w:rFonts w:ascii="Times New Roman" w:hAnsi="Times New Roman" w:cs="Times New Roman"/>
          <w:sz w:val="24"/>
          <w:szCs w:val="24"/>
          <w:lang/>
        </w:rPr>
        <w:t xml:space="preserve">/ carry </w:t>
      </w:r>
      <w:r w:rsidRPr="00E46FE6">
        <w:rPr>
          <w:rFonts w:ascii="Times New Roman" w:hAnsi="Times New Roman" w:cs="Times New Roman"/>
          <w:sz w:val="24"/>
          <w:szCs w:val="24"/>
          <w:lang/>
        </w:rPr>
        <w:t>their official ID cards while on PERA premises. Visitors must report at the reception, receive a pass, and be escorted by staff. Unauthorized access is strictly prohibited.</w:t>
      </w:r>
    </w:p>
    <w:p w14:paraId="6B6E5FBC" w14:textId="6DBD1DCA" w:rsidR="009A39DD" w:rsidRPr="00E46FE6" w:rsidRDefault="009A39DD" w:rsidP="00E46FE6">
      <w:pPr>
        <w:pStyle w:val="ListParagraph"/>
        <w:numPr>
          <w:ilvl w:val="0"/>
          <w:numId w:val="35"/>
        </w:numPr>
        <w:spacing w:before="120" w:after="120" w:line="360" w:lineRule="auto"/>
        <w:jc w:val="both"/>
        <w:rPr>
          <w:rFonts w:ascii="Times New Roman" w:hAnsi="Times New Roman" w:cs="Times New Roman"/>
          <w:sz w:val="24"/>
          <w:szCs w:val="24"/>
          <w:lang/>
        </w:rPr>
      </w:pPr>
      <w:r w:rsidRPr="00E46FE6">
        <w:rPr>
          <w:rFonts w:ascii="Times New Roman" w:hAnsi="Times New Roman" w:cs="Times New Roman"/>
          <w:b/>
          <w:bCs/>
          <w:sz w:val="24"/>
          <w:szCs w:val="24"/>
          <w:lang/>
        </w:rPr>
        <w:t>Surveillance and Inspections:</w:t>
      </w:r>
      <w:r w:rsidRPr="00E46FE6">
        <w:rPr>
          <w:rFonts w:ascii="Times New Roman" w:hAnsi="Times New Roman" w:cs="Times New Roman"/>
          <w:sz w:val="24"/>
          <w:szCs w:val="24"/>
          <w:lang/>
        </w:rPr>
        <w:t xml:space="preserve"> PERA facilities </w:t>
      </w:r>
      <w:r w:rsidR="00AA29C3">
        <w:rPr>
          <w:rFonts w:ascii="Times New Roman" w:hAnsi="Times New Roman" w:cs="Times New Roman"/>
          <w:sz w:val="24"/>
          <w:szCs w:val="24"/>
          <w:lang/>
        </w:rPr>
        <w:t>may be</w:t>
      </w:r>
      <w:r w:rsidRPr="00E46FE6">
        <w:rPr>
          <w:rFonts w:ascii="Times New Roman" w:hAnsi="Times New Roman" w:cs="Times New Roman"/>
          <w:sz w:val="24"/>
          <w:szCs w:val="24"/>
          <w:lang/>
        </w:rPr>
        <w:t xml:space="preserve"> monitored via CCTV in public areas for safety. Security personnel may inspect bags or vehicles if there is a concern of theft or threat. These checks are intended solely to ensure workplace security.</w:t>
      </w:r>
    </w:p>
    <w:p w14:paraId="045BA52A" w14:textId="62FF95A9" w:rsidR="009A39DD" w:rsidRPr="00E46FE6" w:rsidRDefault="009A39DD" w:rsidP="00E46FE6">
      <w:pPr>
        <w:pStyle w:val="ListParagraph"/>
        <w:numPr>
          <w:ilvl w:val="0"/>
          <w:numId w:val="35"/>
        </w:numPr>
        <w:spacing w:before="120" w:after="120" w:line="360" w:lineRule="auto"/>
        <w:jc w:val="both"/>
        <w:rPr>
          <w:rFonts w:ascii="Times New Roman" w:hAnsi="Times New Roman" w:cs="Times New Roman"/>
          <w:sz w:val="24"/>
          <w:szCs w:val="24"/>
          <w:lang/>
        </w:rPr>
      </w:pPr>
      <w:r w:rsidRPr="00E46FE6">
        <w:rPr>
          <w:rFonts w:ascii="Times New Roman" w:hAnsi="Times New Roman" w:cs="Times New Roman"/>
          <w:b/>
          <w:bCs/>
          <w:sz w:val="24"/>
          <w:szCs w:val="24"/>
          <w:lang/>
        </w:rPr>
        <w:lastRenderedPageBreak/>
        <w:t>Emergency Procedures</w:t>
      </w:r>
      <w:r w:rsidRPr="00E46FE6">
        <w:rPr>
          <w:rFonts w:ascii="Times New Roman" w:hAnsi="Times New Roman" w:cs="Times New Roman"/>
          <w:sz w:val="24"/>
          <w:szCs w:val="24"/>
          <w:lang/>
        </w:rPr>
        <w:t xml:space="preserve">: The Administration Department maintains protocols for emergencies such as fire, earthquakes, or medical incidents. Employees must follow evacuation plans, attend safety drills, and report emergencies to designated </w:t>
      </w:r>
      <w:r w:rsidR="00AA29C3">
        <w:rPr>
          <w:rFonts w:ascii="Times New Roman" w:hAnsi="Times New Roman" w:cs="Times New Roman"/>
          <w:sz w:val="24"/>
          <w:szCs w:val="24"/>
          <w:lang/>
        </w:rPr>
        <w:t>persons.</w:t>
      </w:r>
    </w:p>
    <w:p w14:paraId="4ADBE518" w14:textId="5684BEA5" w:rsidR="009A39DD" w:rsidRPr="00E46FE6" w:rsidRDefault="009A39DD" w:rsidP="00E46FE6">
      <w:pPr>
        <w:pStyle w:val="ListParagraph"/>
        <w:numPr>
          <w:ilvl w:val="0"/>
          <w:numId w:val="35"/>
        </w:numPr>
        <w:spacing w:before="120" w:after="120" w:line="360" w:lineRule="auto"/>
        <w:jc w:val="both"/>
        <w:rPr>
          <w:rFonts w:ascii="Times New Roman" w:hAnsi="Times New Roman" w:cs="Times New Roman"/>
          <w:sz w:val="24"/>
          <w:szCs w:val="24"/>
          <w:lang/>
        </w:rPr>
      </w:pPr>
      <w:r w:rsidRPr="00E46FE6">
        <w:rPr>
          <w:rFonts w:ascii="Times New Roman" w:hAnsi="Times New Roman" w:cs="Times New Roman"/>
          <w:b/>
          <w:bCs/>
          <w:sz w:val="24"/>
          <w:szCs w:val="24"/>
          <w:lang/>
        </w:rPr>
        <w:t>Workplace Safety</w:t>
      </w:r>
      <w:r w:rsidRPr="00E46FE6">
        <w:rPr>
          <w:rFonts w:ascii="Times New Roman" w:hAnsi="Times New Roman" w:cs="Times New Roman"/>
          <w:sz w:val="24"/>
          <w:szCs w:val="24"/>
          <w:lang/>
        </w:rPr>
        <w:t>: Employees must observe general safety practices, report hazards, and avoid behavior that could cause accidents. Use of hazardous or flammable materials requires prior authorization for official purposes only.</w:t>
      </w:r>
    </w:p>
    <w:p w14:paraId="70F0A355" w14:textId="3F331C06" w:rsidR="009A39DD" w:rsidRPr="00E46FE6" w:rsidRDefault="009A39DD" w:rsidP="00E46FE6">
      <w:pPr>
        <w:pStyle w:val="ListParagraph"/>
        <w:numPr>
          <w:ilvl w:val="0"/>
          <w:numId w:val="35"/>
        </w:numPr>
        <w:spacing w:before="120" w:after="120" w:line="360" w:lineRule="auto"/>
        <w:jc w:val="both"/>
        <w:rPr>
          <w:rFonts w:ascii="Times New Roman" w:hAnsi="Times New Roman" w:cs="Times New Roman"/>
          <w:sz w:val="24"/>
          <w:szCs w:val="24"/>
          <w:lang/>
        </w:rPr>
      </w:pPr>
      <w:r w:rsidRPr="00E46FE6">
        <w:rPr>
          <w:rFonts w:ascii="Times New Roman" w:hAnsi="Times New Roman" w:cs="Times New Roman"/>
          <w:b/>
          <w:bCs/>
          <w:sz w:val="24"/>
          <w:szCs w:val="24"/>
          <w:lang/>
        </w:rPr>
        <w:t>Information Security</w:t>
      </w:r>
      <w:r w:rsidRPr="00E46FE6">
        <w:rPr>
          <w:rFonts w:ascii="Times New Roman" w:hAnsi="Times New Roman" w:cs="Times New Roman"/>
          <w:sz w:val="24"/>
          <w:szCs w:val="24"/>
          <w:lang/>
        </w:rPr>
        <w:t>: Staff must secure official data and devices in line with IT policy. Passwords must be kept confidential, and sensitive information should not be shared in public areas. Loss or theft of data or equipment must be reported immediately.</w:t>
      </w:r>
    </w:p>
    <w:p w14:paraId="5AB6D702" w14:textId="556A52AB" w:rsidR="009A39DD" w:rsidRPr="00E46FE6" w:rsidRDefault="009A39DD" w:rsidP="00E46FE6">
      <w:pPr>
        <w:pStyle w:val="ListParagraph"/>
        <w:numPr>
          <w:ilvl w:val="0"/>
          <w:numId w:val="35"/>
        </w:numPr>
        <w:spacing w:before="120" w:after="120" w:line="360" w:lineRule="auto"/>
        <w:jc w:val="both"/>
        <w:rPr>
          <w:rFonts w:ascii="Times New Roman" w:hAnsi="Times New Roman" w:cs="Times New Roman"/>
          <w:sz w:val="24"/>
          <w:szCs w:val="24"/>
          <w:lang/>
        </w:rPr>
      </w:pPr>
      <w:r w:rsidRPr="00E46FE6">
        <w:rPr>
          <w:rFonts w:ascii="Times New Roman" w:hAnsi="Times New Roman" w:cs="Times New Roman"/>
          <w:b/>
          <w:bCs/>
          <w:sz w:val="24"/>
          <w:szCs w:val="24"/>
          <w:lang/>
        </w:rPr>
        <w:t>Security Incidents</w:t>
      </w:r>
      <w:r w:rsidRPr="00E46FE6">
        <w:rPr>
          <w:rFonts w:ascii="Times New Roman" w:hAnsi="Times New Roman" w:cs="Times New Roman"/>
          <w:sz w:val="24"/>
          <w:szCs w:val="24"/>
          <w:lang/>
        </w:rPr>
        <w:t>: Any incidents such as theft, break-ins, or threats must be reported to the</w:t>
      </w:r>
      <w:r w:rsidR="00850A4E">
        <w:rPr>
          <w:rFonts w:ascii="Times New Roman" w:hAnsi="Times New Roman" w:cs="Times New Roman"/>
          <w:sz w:val="24"/>
          <w:szCs w:val="24"/>
          <w:lang/>
        </w:rPr>
        <w:t xml:space="preserve"> Admin Wing</w:t>
      </w:r>
      <w:r w:rsidRPr="00E46FE6">
        <w:rPr>
          <w:rFonts w:ascii="Times New Roman" w:hAnsi="Times New Roman" w:cs="Times New Roman"/>
          <w:sz w:val="24"/>
          <w:szCs w:val="24"/>
          <w:lang/>
        </w:rPr>
        <w:t>. Investigations will be conducted and employees are expected to fully cooperate.</w:t>
      </w:r>
    </w:p>
    <w:p w14:paraId="06B922EE" w14:textId="77777777"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By adhering to these security measures, employees help create a secure environment for everyone. Management will regularly review and update security protocols in response to any changing threat assessments or after-action reviews of incidents. Any suggestions from employees on improving workplace security are welcomed.</w:t>
      </w:r>
    </w:p>
    <w:p w14:paraId="077DC308" w14:textId="1202F0EA" w:rsidR="00AB3671" w:rsidRPr="00AB3671" w:rsidRDefault="006C06E8" w:rsidP="00B940B3">
      <w:pPr>
        <w:pStyle w:val="Heading2"/>
        <w:rPr>
          <w:lang/>
        </w:rPr>
      </w:pPr>
      <w:bookmarkStart w:id="22" w:name="_Toc198998261"/>
      <w:r>
        <w:rPr>
          <w:lang/>
        </w:rPr>
        <w:t>4</w:t>
      </w:r>
      <w:r w:rsidR="00B940B3">
        <w:rPr>
          <w:lang/>
        </w:rPr>
        <w:t xml:space="preserve">.4 </w:t>
      </w:r>
      <w:r w:rsidR="00AB3671" w:rsidRPr="00AB3671">
        <w:rPr>
          <w:lang/>
        </w:rPr>
        <w:t>Gender Equity and Diversity</w:t>
      </w:r>
      <w:bookmarkEnd w:id="22"/>
    </w:p>
    <w:p w14:paraId="2BA4D211" w14:textId="55D8E33D" w:rsidR="00DF4F90"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PERA is committed to fostering a work culture that supports gender equity and diversity. PERA strives to be a model workplace for gender inclusion and sensitivity. </w:t>
      </w:r>
      <w:r w:rsidR="00FE0D03" w:rsidRPr="00AB3671">
        <w:rPr>
          <w:rFonts w:ascii="Times New Roman" w:hAnsi="Times New Roman" w:cs="Times New Roman"/>
          <w:sz w:val="24"/>
          <w:szCs w:val="24"/>
          <w:lang/>
        </w:rPr>
        <w:t>PERA ensures that job advertisements encourage women to apply</w:t>
      </w:r>
      <w:r w:rsidR="00382A28">
        <w:rPr>
          <w:rFonts w:ascii="Times New Roman" w:hAnsi="Times New Roman" w:cs="Times New Roman"/>
          <w:sz w:val="24"/>
          <w:szCs w:val="24"/>
          <w:lang/>
        </w:rPr>
        <w:t xml:space="preserve">. </w:t>
      </w:r>
      <w:r w:rsidR="00674FA0" w:rsidRPr="00AB3671">
        <w:rPr>
          <w:rFonts w:ascii="Times New Roman" w:hAnsi="Times New Roman" w:cs="Times New Roman"/>
          <w:sz w:val="24"/>
          <w:szCs w:val="24"/>
          <w:lang/>
        </w:rPr>
        <w:t xml:space="preserve">The harassment prevention mechanisms are rigorously implemented to ensure women feel safe at work. </w:t>
      </w:r>
      <w:r w:rsidR="00DF4F90" w:rsidRPr="00AB3671">
        <w:rPr>
          <w:rFonts w:ascii="Times New Roman" w:hAnsi="Times New Roman" w:cs="Times New Roman"/>
          <w:sz w:val="24"/>
          <w:szCs w:val="24"/>
          <w:lang/>
        </w:rPr>
        <w:t>PERA ensures that women have equal access to training, professional development, and advancement opportunities. There shall be no “glass ceiling” – female employees are encouraged to pursue leadership roles and will be considered for promotions on equal footing with male colleagues. Any implicit bias or stereotyping that could hinder women’s progression is actively discouraged.</w:t>
      </w:r>
      <w:r w:rsidR="00B40200">
        <w:rPr>
          <w:rFonts w:ascii="Times New Roman" w:hAnsi="Times New Roman" w:cs="Times New Roman"/>
          <w:sz w:val="24"/>
          <w:szCs w:val="24"/>
          <w:lang/>
        </w:rPr>
        <w:t xml:space="preserve"> </w:t>
      </w:r>
      <w:r w:rsidR="00B40200" w:rsidRPr="00AB3671">
        <w:rPr>
          <w:rFonts w:ascii="Times New Roman" w:hAnsi="Times New Roman" w:cs="Times New Roman"/>
          <w:sz w:val="24"/>
          <w:szCs w:val="24"/>
          <w:lang/>
        </w:rPr>
        <w:t>Under this policy, discrimination on the basis of gender (or any identity) is strictly prohibited (this complements the EEO policy).</w:t>
      </w:r>
    </w:p>
    <w:p w14:paraId="7D2E9B60" w14:textId="77777777"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Through these measures, PERA not only aligns with national and provincial commitments to gender equity but also leverages the strengths that a diverse workforce brings. A gender-balanced and inclusive organization is more innovative, effective, and attuned to the needs of the public it serves.</w:t>
      </w:r>
    </w:p>
    <w:p w14:paraId="5CCB7DDB" w14:textId="753AA63F" w:rsidR="00AB3671" w:rsidRPr="00AB3671" w:rsidRDefault="006C06E8" w:rsidP="00FE3383">
      <w:pPr>
        <w:pStyle w:val="Heading2"/>
        <w:rPr>
          <w:lang/>
        </w:rPr>
      </w:pPr>
      <w:bookmarkStart w:id="23" w:name="_Toc198998262"/>
      <w:r>
        <w:rPr>
          <w:lang/>
        </w:rPr>
        <w:lastRenderedPageBreak/>
        <w:t>4</w:t>
      </w:r>
      <w:r w:rsidR="00FE3383">
        <w:rPr>
          <w:lang/>
        </w:rPr>
        <w:t xml:space="preserve">.5 </w:t>
      </w:r>
      <w:r w:rsidR="00AB3671" w:rsidRPr="00AB3671">
        <w:rPr>
          <w:lang/>
        </w:rPr>
        <w:t>Dress Code</w:t>
      </w:r>
      <w:bookmarkEnd w:id="23"/>
    </w:p>
    <w:p w14:paraId="05A82CD4" w14:textId="2BDAD6D7" w:rsid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All PERA employees are expected to maintain a professional appearance and demeanor that reflects the seriousness of our regulatory mission. A </w:t>
      </w:r>
      <w:r w:rsidRPr="00C53F40">
        <w:rPr>
          <w:rFonts w:ascii="Times New Roman" w:hAnsi="Times New Roman" w:cs="Times New Roman"/>
          <w:sz w:val="24"/>
          <w:szCs w:val="24"/>
          <w:lang/>
        </w:rPr>
        <w:t>Dress Code</w:t>
      </w:r>
      <w:r w:rsidRPr="00AB3671">
        <w:rPr>
          <w:rFonts w:ascii="Times New Roman" w:hAnsi="Times New Roman" w:cs="Times New Roman"/>
          <w:sz w:val="24"/>
          <w:szCs w:val="24"/>
          <w:lang/>
        </w:rPr>
        <w:t xml:space="preserve"> is in place to ensure employees present themselves appropriately in the workplace and when representing PERA at external events. The key guidelines are:</w:t>
      </w:r>
    </w:p>
    <w:p w14:paraId="42EBEB1F" w14:textId="0D770DD5" w:rsidR="00D317C6" w:rsidRPr="00D317C6" w:rsidRDefault="00D317C6" w:rsidP="00D317C6">
      <w:pPr>
        <w:spacing w:before="120" w:after="120" w:line="360" w:lineRule="auto"/>
        <w:jc w:val="both"/>
        <w:rPr>
          <w:rFonts w:ascii="Times New Roman" w:hAnsi="Times New Roman" w:cs="Times New Roman"/>
          <w:sz w:val="24"/>
          <w:szCs w:val="24"/>
        </w:rPr>
      </w:pPr>
      <w:r w:rsidRPr="00D317C6">
        <w:rPr>
          <w:rFonts w:ascii="Times New Roman" w:hAnsi="Times New Roman" w:cs="Times New Roman"/>
          <w:b/>
          <w:sz w:val="24"/>
          <w:szCs w:val="24"/>
        </w:rPr>
        <w:t>General Dress Code Guidelines</w:t>
      </w:r>
    </w:p>
    <w:p w14:paraId="159601E8" w14:textId="2B5A6053" w:rsidR="00D317C6" w:rsidRPr="00D317C6" w:rsidRDefault="00D317C6" w:rsidP="00D317C6">
      <w:p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Employees are expected to dress in a neat, clean, and professional manner. The following guidelines apply to daily work attire:</w:t>
      </w:r>
    </w:p>
    <w:p w14:paraId="36D3D369" w14:textId="77777777" w:rsidR="00D317C6" w:rsidRPr="00D317C6" w:rsidRDefault="00D317C6" w:rsidP="00D317C6">
      <w:pPr>
        <w:numPr>
          <w:ilvl w:val="0"/>
          <w:numId w:val="37"/>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Jeans are allowed, but they must be neat, free from rips, tears, or excessive fading.</w:t>
      </w:r>
    </w:p>
    <w:p w14:paraId="77622A79" w14:textId="77777777" w:rsidR="00D317C6" w:rsidRPr="00D317C6" w:rsidRDefault="00D317C6" w:rsidP="00D317C6">
      <w:pPr>
        <w:numPr>
          <w:ilvl w:val="0"/>
          <w:numId w:val="37"/>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Polo shirts, collared shirts, and button-down shirts are acceptable. However, T-shirts are not permitted.</w:t>
      </w:r>
    </w:p>
    <w:p w14:paraId="0C04612A" w14:textId="77777777" w:rsidR="00D317C6" w:rsidRPr="00D317C6" w:rsidRDefault="00D317C6" w:rsidP="00D317C6">
      <w:pPr>
        <w:numPr>
          <w:ilvl w:val="0"/>
          <w:numId w:val="37"/>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Sneakers, loafers, and formal shoes are allowed. However, slippers and excessively flashy footwear should be avoided.</w:t>
      </w:r>
    </w:p>
    <w:p w14:paraId="4FD2CA4F" w14:textId="75475CDD" w:rsidR="00D317C6" w:rsidRPr="00D317C6" w:rsidRDefault="00D317C6" w:rsidP="00D317C6">
      <w:pPr>
        <w:numPr>
          <w:ilvl w:val="0"/>
          <w:numId w:val="37"/>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 xml:space="preserve">Employees must </w:t>
      </w:r>
      <w:proofErr w:type="gramStart"/>
      <w:r w:rsidRPr="00D317C6">
        <w:rPr>
          <w:rFonts w:ascii="Times New Roman" w:hAnsi="Times New Roman" w:cs="Times New Roman"/>
          <w:sz w:val="24"/>
          <w:szCs w:val="24"/>
        </w:rPr>
        <w:t>maintain a clean and presentable appearance at all times</w:t>
      </w:r>
      <w:proofErr w:type="gramEnd"/>
      <w:r w:rsidRPr="00D317C6">
        <w:rPr>
          <w:rFonts w:ascii="Times New Roman" w:hAnsi="Times New Roman" w:cs="Times New Roman"/>
          <w:sz w:val="24"/>
          <w:szCs w:val="24"/>
        </w:rPr>
        <w:t>.</w:t>
      </w:r>
    </w:p>
    <w:p w14:paraId="20013C9E" w14:textId="77661303" w:rsidR="00D317C6" w:rsidRPr="00D317C6" w:rsidRDefault="00D317C6" w:rsidP="00D317C6">
      <w:pPr>
        <w:spacing w:before="120" w:after="120" w:line="360" w:lineRule="auto"/>
        <w:jc w:val="both"/>
        <w:rPr>
          <w:rFonts w:ascii="Times New Roman" w:hAnsi="Times New Roman" w:cs="Times New Roman"/>
          <w:b/>
          <w:sz w:val="24"/>
          <w:szCs w:val="24"/>
        </w:rPr>
      </w:pPr>
      <w:r w:rsidRPr="00D317C6">
        <w:rPr>
          <w:rFonts w:ascii="Times New Roman" w:hAnsi="Times New Roman" w:cs="Times New Roman"/>
          <w:b/>
          <w:sz w:val="24"/>
          <w:szCs w:val="24"/>
        </w:rPr>
        <w:t>Dress Code for Meetings &amp; External Engagements</w:t>
      </w:r>
    </w:p>
    <w:p w14:paraId="2C175CFB" w14:textId="4CC60C98" w:rsidR="00D317C6" w:rsidRPr="00D317C6" w:rsidRDefault="00D317C6" w:rsidP="00D317C6">
      <w:p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 xml:space="preserve">When meeting with stakeholders, external officials, or attending formal events, the </w:t>
      </w:r>
      <w:proofErr w:type="gramStart"/>
      <w:r w:rsidRPr="00D317C6">
        <w:rPr>
          <w:rFonts w:ascii="Times New Roman" w:hAnsi="Times New Roman" w:cs="Times New Roman"/>
          <w:sz w:val="24"/>
          <w:szCs w:val="24"/>
        </w:rPr>
        <w:t>following dress</w:t>
      </w:r>
      <w:proofErr w:type="gramEnd"/>
      <w:r w:rsidRPr="00D317C6">
        <w:rPr>
          <w:rFonts w:ascii="Times New Roman" w:hAnsi="Times New Roman" w:cs="Times New Roman"/>
          <w:sz w:val="24"/>
          <w:szCs w:val="24"/>
        </w:rPr>
        <w:t xml:space="preserve"> code applies:</w:t>
      </w:r>
    </w:p>
    <w:p w14:paraId="1756C701" w14:textId="77777777" w:rsidR="00D317C6" w:rsidRPr="00D317C6" w:rsidRDefault="00D317C6" w:rsidP="00D317C6">
      <w:pPr>
        <w:numPr>
          <w:ilvl w:val="0"/>
          <w:numId w:val="38"/>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Formal attire is required. Employees must wear dress pants, formal shirts, and dress shoes.</w:t>
      </w:r>
    </w:p>
    <w:p w14:paraId="771D1F37" w14:textId="77777777" w:rsidR="00D317C6" w:rsidRPr="00D317C6" w:rsidRDefault="00D317C6" w:rsidP="00D317C6">
      <w:pPr>
        <w:numPr>
          <w:ilvl w:val="0"/>
          <w:numId w:val="38"/>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Blazers or suits may be required for high-profile meetings.</w:t>
      </w:r>
    </w:p>
    <w:p w14:paraId="40B12EF5" w14:textId="0E4E4A1F" w:rsidR="00D317C6" w:rsidRPr="00D317C6" w:rsidRDefault="00D317C6" w:rsidP="00D317C6">
      <w:pPr>
        <w:numPr>
          <w:ilvl w:val="0"/>
          <w:numId w:val="38"/>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Casual jeans and sneakers should be avoided during such engagements.</w:t>
      </w:r>
    </w:p>
    <w:p w14:paraId="44793471" w14:textId="409EC792" w:rsidR="00D317C6" w:rsidRPr="00D317C6" w:rsidRDefault="00D317C6" w:rsidP="00D317C6">
      <w:pPr>
        <w:spacing w:before="120" w:after="120" w:line="360" w:lineRule="auto"/>
        <w:jc w:val="both"/>
        <w:rPr>
          <w:rFonts w:ascii="Times New Roman" w:hAnsi="Times New Roman" w:cs="Times New Roman"/>
          <w:b/>
          <w:sz w:val="24"/>
          <w:szCs w:val="24"/>
        </w:rPr>
      </w:pPr>
      <w:r w:rsidRPr="00D317C6">
        <w:rPr>
          <w:rFonts w:ascii="Times New Roman" w:hAnsi="Times New Roman" w:cs="Times New Roman"/>
          <w:b/>
          <w:sz w:val="24"/>
          <w:szCs w:val="24"/>
        </w:rPr>
        <w:t>Unacceptable Attire</w:t>
      </w:r>
    </w:p>
    <w:p w14:paraId="6AD9DD06" w14:textId="2E2D9C23" w:rsidR="00D317C6" w:rsidRPr="00D317C6" w:rsidRDefault="00D317C6" w:rsidP="00D317C6">
      <w:p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The following clothing items are not permitted in the workplace:</w:t>
      </w:r>
    </w:p>
    <w:p w14:paraId="430125CB" w14:textId="77777777" w:rsidR="00D317C6" w:rsidRPr="00D317C6" w:rsidRDefault="00D317C6" w:rsidP="00D317C6">
      <w:pPr>
        <w:numPr>
          <w:ilvl w:val="0"/>
          <w:numId w:val="39"/>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Ripped, distressed, or excessively faded jeans.</w:t>
      </w:r>
    </w:p>
    <w:p w14:paraId="1E13A4E8" w14:textId="77777777" w:rsidR="00D317C6" w:rsidRPr="00D317C6" w:rsidRDefault="00D317C6" w:rsidP="00D317C6">
      <w:pPr>
        <w:numPr>
          <w:ilvl w:val="0"/>
          <w:numId w:val="39"/>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T-shirts, hoodies, or overly casual attire.</w:t>
      </w:r>
    </w:p>
    <w:p w14:paraId="72AA08AF" w14:textId="77777777" w:rsidR="00D317C6" w:rsidRPr="00D317C6" w:rsidRDefault="00D317C6" w:rsidP="00D317C6">
      <w:pPr>
        <w:numPr>
          <w:ilvl w:val="0"/>
          <w:numId w:val="39"/>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Slippers, flip-flops, or excessively flashy footwear.</w:t>
      </w:r>
    </w:p>
    <w:p w14:paraId="4E7D0CC0" w14:textId="50B0EAD4" w:rsidR="00D317C6" w:rsidRPr="00D317C6" w:rsidRDefault="00D317C6" w:rsidP="00D317C6">
      <w:pPr>
        <w:numPr>
          <w:ilvl w:val="0"/>
          <w:numId w:val="39"/>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Clothing with offensive logos, slogans, or graphics.</w:t>
      </w:r>
    </w:p>
    <w:p w14:paraId="0FA6F03B" w14:textId="2DA39DF8" w:rsidR="00D317C6" w:rsidRPr="00D317C6" w:rsidRDefault="00D317C6" w:rsidP="00D317C6">
      <w:pPr>
        <w:spacing w:before="120" w:after="120" w:line="360" w:lineRule="auto"/>
        <w:jc w:val="both"/>
        <w:rPr>
          <w:rFonts w:ascii="Times New Roman" w:hAnsi="Times New Roman" w:cs="Times New Roman"/>
          <w:sz w:val="24"/>
          <w:szCs w:val="24"/>
        </w:rPr>
      </w:pPr>
      <w:r w:rsidRPr="00D317C6">
        <w:rPr>
          <w:rFonts w:ascii="Times New Roman" w:hAnsi="Times New Roman" w:cs="Times New Roman"/>
          <w:b/>
          <w:sz w:val="24"/>
          <w:szCs w:val="24"/>
        </w:rPr>
        <w:lastRenderedPageBreak/>
        <w:t xml:space="preserve">Female </w:t>
      </w:r>
      <w:r w:rsidR="00DB7D87">
        <w:rPr>
          <w:rFonts w:ascii="Times New Roman" w:hAnsi="Times New Roman" w:cs="Times New Roman"/>
          <w:b/>
          <w:sz w:val="24"/>
          <w:szCs w:val="24"/>
        </w:rPr>
        <w:t>D</w:t>
      </w:r>
      <w:r w:rsidRPr="00D317C6">
        <w:rPr>
          <w:rFonts w:ascii="Times New Roman" w:hAnsi="Times New Roman" w:cs="Times New Roman"/>
          <w:b/>
          <w:sz w:val="24"/>
          <w:szCs w:val="24"/>
        </w:rPr>
        <w:t xml:space="preserve">ress </w:t>
      </w:r>
      <w:r w:rsidR="00DB7D87">
        <w:rPr>
          <w:rFonts w:ascii="Times New Roman" w:hAnsi="Times New Roman" w:cs="Times New Roman"/>
          <w:b/>
          <w:sz w:val="24"/>
          <w:szCs w:val="24"/>
        </w:rPr>
        <w:t>C</w:t>
      </w:r>
      <w:r w:rsidRPr="00D317C6">
        <w:rPr>
          <w:rFonts w:ascii="Times New Roman" w:hAnsi="Times New Roman" w:cs="Times New Roman"/>
          <w:b/>
          <w:sz w:val="24"/>
          <w:szCs w:val="24"/>
        </w:rPr>
        <w:t>ode</w:t>
      </w:r>
    </w:p>
    <w:p w14:paraId="40E34A3C" w14:textId="383F8C69" w:rsidR="00D317C6" w:rsidRPr="00D317C6" w:rsidRDefault="00D317C6" w:rsidP="00D317C6">
      <w:p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Female employees are expected to maintain a professional and presentable appearance while being allowed reasonable flexibility in daily attire. The following guidelines shall apply:</w:t>
      </w:r>
    </w:p>
    <w:p w14:paraId="6AA3BA4F" w14:textId="77777777" w:rsidR="00D317C6" w:rsidRPr="00D317C6" w:rsidRDefault="00D317C6" w:rsidP="00D317C6">
      <w:pPr>
        <w:numPr>
          <w:ilvl w:val="0"/>
          <w:numId w:val="40"/>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Neat and modest eastern or western attire is allowed.</w:t>
      </w:r>
    </w:p>
    <w:p w14:paraId="262F52BA" w14:textId="77777777" w:rsidR="00D317C6" w:rsidRPr="00D317C6" w:rsidRDefault="00D317C6" w:rsidP="00D317C6">
      <w:pPr>
        <w:numPr>
          <w:ilvl w:val="0"/>
          <w:numId w:val="40"/>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Shalwar kameez, trousers, or abaya (if preferred) are acceptable, ensuring the dress is properly stitched and presentable.</w:t>
      </w:r>
    </w:p>
    <w:p w14:paraId="00855DE0" w14:textId="77777777" w:rsidR="00D317C6" w:rsidRPr="00D317C6" w:rsidRDefault="00D317C6" w:rsidP="00D317C6">
      <w:pPr>
        <w:numPr>
          <w:ilvl w:val="0"/>
          <w:numId w:val="40"/>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Jeans (plain and non-ripped) with appropriate tops/shirts are allowed.</w:t>
      </w:r>
    </w:p>
    <w:p w14:paraId="176F059D" w14:textId="77777777" w:rsidR="00D317C6" w:rsidRPr="00D317C6" w:rsidRDefault="00D317C6" w:rsidP="00D317C6">
      <w:pPr>
        <w:numPr>
          <w:ilvl w:val="0"/>
          <w:numId w:val="40"/>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Dupatta or scarf is optional but may be worn as per personal preference.</w:t>
      </w:r>
    </w:p>
    <w:p w14:paraId="19370419" w14:textId="77777777" w:rsidR="00D317C6" w:rsidRPr="00D317C6" w:rsidRDefault="00D317C6" w:rsidP="00D317C6">
      <w:pPr>
        <w:numPr>
          <w:ilvl w:val="0"/>
          <w:numId w:val="40"/>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Comfortable shoes or sandals are permitted; however, slippers, flip-flops, or excessively casual footwear should be avoided.</w:t>
      </w:r>
    </w:p>
    <w:p w14:paraId="6EA4EA90" w14:textId="77777777" w:rsidR="00D317C6" w:rsidRPr="00D317C6" w:rsidRDefault="00D317C6" w:rsidP="00D317C6">
      <w:pPr>
        <w:numPr>
          <w:ilvl w:val="0"/>
          <w:numId w:val="40"/>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Clothing with offensive or inappropriate prints, slogans, or see-through fabric is not allowed.</w:t>
      </w:r>
    </w:p>
    <w:p w14:paraId="3B9E3A07" w14:textId="77777777" w:rsidR="00BE6468" w:rsidRDefault="00D317C6" w:rsidP="00300772">
      <w:pPr>
        <w:numPr>
          <w:ilvl w:val="0"/>
          <w:numId w:val="40"/>
        </w:numPr>
        <w:spacing w:before="120" w:after="120" w:line="360" w:lineRule="auto"/>
        <w:jc w:val="both"/>
        <w:rPr>
          <w:rFonts w:ascii="Times New Roman" w:hAnsi="Times New Roman" w:cs="Times New Roman"/>
          <w:sz w:val="24"/>
          <w:szCs w:val="24"/>
        </w:rPr>
      </w:pPr>
      <w:r w:rsidRPr="00D317C6">
        <w:rPr>
          <w:rFonts w:ascii="Times New Roman" w:hAnsi="Times New Roman" w:cs="Times New Roman"/>
          <w:sz w:val="24"/>
          <w:szCs w:val="24"/>
        </w:rPr>
        <w:t>Female employees are also required to observe formal dressing during meetings, official events, or engagements with external stakeholders.</w:t>
      </w:r>
    </w:p>
    <w:p w14:paraId="7FFEB198" w14:textId="2D7D5121" w:rsidR="00AB3671" w:rsidRPr="00BE6468" w:rsidRDefault="00AB3671" w:rsidP="00BE6468">
      <w:pPr>
        <w:spacing w:before="120" w:after="120" w:line="360" w:lineRule="auto"/>
        <w:jc w:val="both"/>
        <w:rPr>
          <w:rFonts w:ascii="Times New Roman" w:hAnsi="Times New Roman" w:cs="Times New Roman"/>
          <w:sz w:val="24"/>
          <w:szCs w:val="24"/>
        </w:rPr>
      </w:pPr>
      <w:r w:rsidRPr="00BE6468">
        <w:rPr>
          <w:rFonts w:ascii="Times New Roman" w:hAnsi="Times New Roman" w:cs="Times New Roman"/>
          <w:sz w:val="24"/>
          <w:szCs w:val="24"/>
          <w:lang/>
        </w:rPr>
        <w:t>By adhering to this dress code, employees project an image of professionalism and respectability which is essential for a regulatory authority. It also fosters a disciplined atmosphere conducive to work.</w:t>
      </w:r>
    </w:p>
    <w:p w14:paraId="68EFFF70" w14:textId="76D73B46" w:rsidR="00AB3671" w:rsidRPr="00AB3671" w:rsidRDefault="006C06E8" w:rsidP="00323935">
      <w:pPr>
        <w:pStyle w:val="Heading2"/>
        <w:rPr>
          <w:lang/>
        </w:rPr>
      </w:pPr>
      <w:bookmarkStart w:id="24" w:name="_Toc198998263"/>
      <w:r>
        <w:rPr>
          <w:lang/>
        </w:rPr>
        <w:t>4</w:t>
      </w:r>
      <w:r w:rsidR="00323935">
        <w:rPr>
          <w:lang/>
        </w:rPr>
        <w:t xml:space="preserve">.6 </w:t>
      </w:r>
      <w:r w:rsidR="00AB3671" w:rsidRPr="00AB3671">
        <w:rPr>
          <w:lang/>
        </w:rPr>
        <w:t>Use of Office Assets and Property</w:t>
      </w:r>
      <w:bookmarkEnd w:id="24"/>
    </w:p>
    <w:p w14:paraId="5A276931" w14:textId="6296886E"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Employees are entrusted with PERA’s assets and resources to carry out official responsibilities. Every staff member has a duty to use these assets responsibly, efficiently, and solely for authorized purposes. Misuse, abuse, or negligent handling of office property is strictly prohibited and may result in disciplinary and/or legal action. The following are key expectations related to various categories of assets:</w:t>
      </w:r>
    </w:p>
    <w:p w14:paraId="34FB6028" w14:textId="4EB58B4C" w:rsidR="00AB3671" w:rsidRPr="00AB3671" w:rsidRDefault="00AB3671" w:rsidP="00300772">
      <w:pPr>
        <w:numPr>
          <w:ilvl w:val="0"/>
          <w:numId w:val="10"/>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Office Equipment and Supplies:</w:t>
      </w:r>
      <w:r w:rsidRPr="00AB3671">
        <w:rPr>
          <w:rFonts w:ascii="Times New Roman" w:hAnsi="Times New Roman" w:cs="Times New Roman"/>
          <w:sz w:val="24"/>
          <w:szCs w:val="24"/>
          <w:lang/>
        </w:rPr>
        <w:t xml:space="preserve"> Computers, printers, photocopiers, telephones, furniture, stationery, and other equipment provided by PERA are for official use. Employees must not use office equipment for personal projects or any illegal/unethical activity. Internet access provided on workplace computers is primarily for work; browsing </w:t>
      </w:r>
      <w:r w:rsidRPr="00AB3671">
        <w:rPr>
          <w:rFonts w:ascii="Times New Roman" w:hAnsi="Times New Roman" w:cs="Times New Roman"/>
          <w:sz w:val="24"/>
          <w:szCs w:val="24"/>
          <w:lang/>
        </w:rPr>
        <w:lastRenderedPageBreak/>
        <w:t>or downloading of inappropriate content is forbidden and may be monitored. All software installed on PERA computers must be licensed and approved by IT; employees shall not install unauthorized software or pirate copies.</w:t>
      </w:r>
    </w:p>
    <w:p w14:paraId="2AA4B2D4" w14:textId="5E63E7AD" w:rsidR="00AB3671" w:rsidRPr="00AB3671" w:rsidRDefault="00AB3671" w:rsidP="00300772">
      <w:pPr>
        <w:numPr>
          <w:ilvl w:val="0"/>
          <w:numId w:val="10"/>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Financial Assets:</w:t>
      </w:r>
      <w:r w:rsidRPr="00AB3671">
        <w:rPr>
          <w:rFonts w:ascii="Times New Roman" w:hAnsi="Times New Roman" w:cs="Times New Roman"/>
          <w:sz w:val="24"/>
          <w:szCs w:val="24"/>
          <w:lang/>
        </w:rPr>
        <w:t xml:space="preserve"> Any public funds or PERA finances that an employee handles (petty cash, official credit cards, etc.) must be used strictly as per financial rules and with proper approvals. Every expenditure should be documented with receipts/invoices and reported. Embezzlement or misappropriation of funds is a serious offense. </w:t>
      </w:r>
    </w:p>
    <w:p w14:paraId="76CDD68D" w14:textId="567AB541" w:rsidR="00AB3671" w:rsidRPr="00AB3671" w:rsidRDefault="00AB3671" w:rsidP="00300772">
      <w:pPr>
        <w:numPr>
          <w:ilvl w:val="0"/>
          <w:numId w:val="10"/>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IT Systems and Data:</w:t>
      </w:r>
      <w:r w:rsidRPr="00AB3671">
        <w:rPr>
          <w:rFonts w:ascii="Times New Roman" w:hAnsi="Times New Roman" w:cs="Times New Roman"/>
          <w:sz w:val="24"/>
          <w:szCs w:val="24"/>
          <w:lang/>
        </w:rPr>
        <w:t xml:space="preserve"> Electronic assets include not just hardware but also data and information. Employees must protect PERA’s information assets: do not share passwords, do not copy official data onto personal devices or cloud services without permission, and do not disclose sensitive data to unauthorized persons. All emails sent from official accounts should be professional and related to work. </w:t>
      </w:r>
    </w:p>
    <w:p w14:paraId="51ACDE73" w14:textId="2CA9C6C9" w:rsidR="00AB3671" w:rsidRPr="00AB3671" w:rsidRDefault="00AB3671" w:rsidP="00300772">
      <w:pPr>
        <w:numPr>
          <w:ilvl w:val="0"/>
          <w:numId w:val="10"/>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Office Premises and Furniture:</w:t>
      </w:r>
      <w:r w:rsidRPr="00AB3671">
        <w:rPr>
          <w:rFonts w:ascii="Times New Roman" w:hAnsi="Times New Roman" w:cs="Times New Roman"/>
          <w:sz w:val="24"/>
          <w:szCs w:val="24"/>
          <w:lang/>
        </w:rPr>
        <w:t xml:space="preserve"> Employees should care for their workspaces, meeting rooms, and common areas. Office furniture and fixtures should not be willfully damaged or reconfigured without approval. Switch off lights, A</w:t>
      </w:r>
      <w:r w:rsidR="004662F9" w:rsidRPr="00AB3671">
        <w:rPr>
          <w:rFonts w:ascii="Times New Roman" w:hAnsi="Times New Roman" w:cs="Times New Roman"/>
          <w:sz w:val="24"/>
          <w:szCs w:val="24"/>
          <w:lang/>
        </w:rPr>
        <w:t>c</w:t>
      </w:r>
      <w:r w:rsidRPr="00AB3671">
        <w:rPr>
          <w:rFonts w:ascii="Times New Roman" w:hAnsi="Times New Roman" w:cs="Times New Roman"/>
          <w:sz w:val="24"/>
          <w:szCs w:val="24"/>
          <w:lang/>
        </w:rPr>
        <w:t>s, and electrical equipment when leaving if you are the last person, to conserve energy and prevent hazards.</w:t>
      </w:r>
    </w:p>
    <w:p w14:paraId="6FDECC19" w14:textId="59C5F57A" w:rsidR="00AB3671" w:rsidRPr="00AB3671" w:rsidRDefault="00AB3671" w:rsidP="00300772">
      <w:pPr>
        <w:numPr>
          <w:ilvl w:val="0"/>
          <w:numId w:val="10"/>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Intellectual Property and Documents:</w:t>
      </w:r>
      <w:r w:rsidRPr="00AB3671">
        <w:rPr>
          <w:rFonts w:ascii="Times New Roman" w:hAnsi="Times New Roman" w:cs="Times New Roman"/>
          <w:sz w:val="24"/>
          <w:szCs w:val="24"/>
          <w:lang/>
        </w:rPr>
        <w:t xml:space="preserve"> Reports, manuals, software, and other materials produced by employees as part of their job are the property of PERA. Removing original files or official documents from the office without authorization is prohibited. Any loss or theft of official documents must be reported. Employees must also refrain from using PERA’s name, logo, letterheads, or official stamps for non-official purposes. Misuse of letterhead or stamps (for example, to issue an unauthorised letter) is misconduct.</w:t>
      </w:r>
    </w:p>
    <w:p w14:paraId="719E8206" w14:textId="002B6020"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In summary, PERA’s assets are public property intended to support its regulatory mission. All employees are stewards of these resources and shall </w:t>
      </w:r>
      <w:r w:rsidRPr="00E96833">
        <w:rPr>
          <w:rFonts w:ascii="Times New Roman" w:hAnsi="Times New Roman" w:cs="Times New Roman"/>
          <w:sz w:val="24"/>
          <w:szCs w:val="24"/>
          <w:lang/>
        </w:rPr>
        <w:t>protect and conserve</w:t>
      </w:r>
      <w:r w:rsidRPr="00AB3671">
        <w:rPr>
          <w:rFonts w:ascii="Times New Roman" w:hAnsi="Times New Roman" w:cs="Times New Roman"/>
          <w:sz w:val="24"/>
          <w:szCs w:val="24"/>
          <w:lang/>
        </w:rPr>
        <w:t xml:space="preserve"> them, and ensure they are used only for authorized activities. By doing so, we uphold public trust and maintain operational efficiency.</w:t>
      </w:r>
    </w:p>
    <w:p w14:paraId="68EF0209" w14:textId="295D7976" w:rsidR="00AB3671" w:rsidRPr="00AB3671" w:rsidRDefault="006C06E8" w:rsidP="0073743F">
      <w:pPr>
        <w:pStyle w:val="Heading2"/>
        <w:rPr>
          <w:lang/>
        </w:rPr>
      </w:pPr>
      <w:bookmarkStart w:id="25" w:name="_Toc198998264"/>
      <w:r>
        <w:rPr>
          <w:lang/>
        </w:rPr>
        <w:t>4</w:t>
      </w:r>
      <w:r w:rsidR="0073743F">
        <w:rPr>
          <w:lang/>
        </w:rPr>
        <w:t xml:space="preserve">.7 </w:t>
      </w:r>
      <w:r w:rsidR="00AB3671" w:rsidRPr="00AB3671">
        <w:rPr>
          <w:lang/>
        </w:rPr>
        <w:t>Work Hours, Attendance and Punctuality</w:t>
      </w:r>
      <w:bookmarkEnd w:id="25"/>
    </w:p>
    <w:p w14:paraId="342DF5CD" w14:textId="69879920"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PERA has defined standard working hours and expects all employees to follow them diligently. Maintaining regular attendance and punctuality is crucial for the smooth functioning of the </w:t>
      </w:r>
      <w:r w:rsidRPr="00AB3671">
        <w:rPr>
          <w:rFonts w:ascii="Times New Roman" w:hAnsi="Times New Roman" w:cs="Times New Roman"/>
          <w:sz w:val="24"/>
          <w:szCs w:val="24"/>
          <w:lang/>
        </w:rPr>
        <w:lastRenderedPageBreak/>
        <w:t xml:space="preserve">organization and for delivering timely services to the public. </w:t>
      </w:r>
      <w:r w:rsidR="00B20EF1">
        <w:rPr>
          <w:rFonts w:ascii="Times New Roman" w:hAnsi="Times New Roman" w:cs="Times New Roman"/>
          <w:sz w:val="24"/>
          <w:szCs w:val="24"/>
          <w:lang/>
        </w:rPr>
        <w:t xml:space="preserve">The general working hours will be as notified by the Govt. of Punjab. </w:t>
      </w:r>
      <w:r w:rsidR="00D861FD">
        <w:rPr>
          <w:rFonts w:ascii="Times New Roman" w:hAnsi="Times New Roman" w:cs="Times New Roman"/>
          <w:sz w:val="24"/>
          <w:szCs w:val="24"/>
          <w:lang/>
        </w:rPr>
        <w:t xml:space="preserve">However, Director General may extend working hours or direct the staff to attend the office on weekend on grounds of urgency. </w:t>
      </w:r>
      <w:r w:rsidRPr="00AB3671">
        <w:rPr>
          <w:rFonts w:ascii="Times New Roman" w:hAnsi="Times New Roman" w:cs="Times New Roman"/>
          <w:sz w:val="24"/>
          <w:szCs w:val="24"/>
          <w:lang/>
        </w:rPr>
        <w:t>The guidelines for office hours and attendance are as follows:</w:t>
      </w:r>
    </w:p>
    <w:p w14:paraId="21BD5F2D" w14:textId="5B3BFEBA" w:rsidR="00AB3671" w:rsidRPr="00AB3671" w:rsidRDefault="00AB3671" w:rsidP="00300772">
      <w:pPr>
        <w:numPr>
          <w:ilvl w:val="0"/>
          <w:numId w:val="1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Attendance Recording:</w:t>
      </w:r>
      <w:r w:rsidRPr="00AB3671">
        <w:rPr>
          <w:rFonts w:ascii="Times New Roman" w:hAnsi="Times New Roman" w:cs="Times New Roman"/>
          <w:sz w:val="24"/>
          <w:szCs w:val="24"/>
          <w:lang/>
        </w:rPr>
        <w:t xml:space="preserve"> PERA </w:t>
      </w:r>
      <w:r w:rsidR="00C96EB4">
        <w:rPr>
          <w:rFonts w:ascii="Times New Roman" w:hAnsi="Times New Roman" w:cs="Times New Roman"/>
          <w:sz w:val="24"/>
          <w:szCs w:val="24"/>
          <w:lang/>
        </w:rPr>
        <w:t>may use</w:t>
      </w:r>
      <w:r w:rsidRPr="00AB3671">
        <w:rPr>
          <w:rFonts w:ascii="Times New Roman" w:hAnsi="Times New Roman" w:cs="Times New Roman"/>
          <w:sz w:val="24"/>
          <w:szCs w:val="24"/>
          <w:lang/>
        </w:rPr>
        <w:t xml:space="preserve"> an electronic attendance system (e.g., biometric scanners or an attendance software) to record when employees clock in and out each day</w:t>
      </w:r>
      <w:r w:rsidR="00C96EB4">
        <w:rPr>
          <w:rFonts w:ascii="Times New Roman" w:hAnsi="Times New Roman" w:cs="Times New Roman"/>
          <w:sz w:val="24"/>
          <w:szCs w:val="24"/>
          <w:lang/>
        </w:rPr>
        <w:t xml:space="preserve">. </w:t>
      </w:r>
      <w:r w:rsidRPr="00AB3671">
        <w:rPr>
          <w:rFonts w:ascii="Times New Roman" w:hAnsi="Times New Roman" w:cs="Times New Roman"/>
          <w:sz w:val="24"/>
          <w:szCs w:val="24"/>
          <w:lang/>
        </w:rPr>
        <w:t xml:space="preserve">All employees </w:t>
      </w:r>
      <w:r w:rsidRPr="00AB3671">
        <w:rPr>
          <w:rFonts w:ascii="Times New Roman" w:hAnsi="Times New Roman" w:cs="Times New Roman"/>
          <w:i/>
          <w:iCs/>
          <w:sz w:val="24"/>
          <w:szCs w:val="24"/>
          <w:lang/>
        </w:rPr>
        <w:t>must</w:t>
      </w:r>
      <w:r w:rsidRPr="00AB3671">
        <w:rPr>
          <w:rFonts w:ascii="Times New Roman" w:hAnsi="Times New Roman" w:cs="Times New Roman"/>
          <w:sz w:val="24"/>
          <w:szCs w:val="24"/>
          <w:lang/>
        </w:rPr>
        <w:t xml:space="preserve"> mark their attendance daily, both at the time of arrival and departure. If an employee is assigned off-site duties or is on approved travel, they should notify their supervisor and HR so that attendance can be recorded appropriately</w:t>
      </w:r>
      <w:r w:rsidR="009E2867">
        <w:rPr>
          <w:rFonts w:ascii="Times New Roman" w:hAnsi="Times New Roman" w:cs="Times New Roman"/>
          <w:sz w:val="24"/>
          <w:szCs w:val="24"/>
          <w:lang/>
        </w:rPr>
        <w:t>.</w:t>
      </w:r>
    </w:p>
    <w:p w14:paraId="78F914AA" w14:textId="575B928E" w:rsidR="00AB3671" w:rsidRPr="00AB3671" w:rsidRDefault="00AB3671" w:rsidP="00300772">
      <w:pPr>
        <w:numPr>
          <w:ilvl w:val="0"/>
          <w:numId w:val="1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Punctuality:</w:t>
      </w:r>
      <w:r w:rsidRPr="00AB3671">
        <w:rPr>
          <w:rFonts w:ascii="Times New Roman" w:hAnsi="Times New Roman" w:cs="Times New Roman"/>
          <w:sz w:val="24"/>
          <w:szCs w:val="24"/>
          <w:lang/>
        </w:rPr>
        <w:t xml:space="preserve"> Employees are expected to be present at their workstations and ready to work by the official start time. Habitual lateness is not acceptable. Persistent tardiness or leaving early without authorization will be noted and could lead to deductions in leave or pay, and disciplinary action if it continues despite warnings. </w:t>
      </w:r>
    </w:p>
    <w:p w14:paraId="069ABD5D" w14:textId="621CF712" w:rsidR="00AB3671" w:rsidRPr="00AB3671" w:rsidRDefault="00AB3671" w:rsidP="00300772">
      <w:pPr>
        <w:numPr>
          <w:ilvl w:val="0"/>
          <w:numId w:val="1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Absence and Leave Approval:</w:t>
      </w:r>
      <w:r w:rsidRPr="00AB3671">
        <w:rPr>
          <w:rFonts w:ascii="Times New Roman" w:hAnsi="Times New Roman" w:cs="Times New Roman"/>
          <w:sz w:val="24"/>
          <w:szCs w:val="24"/>
          <w:lang/>
        </w:rPr>
        <w:t xml:space="preserve"> Any planned absence from work during scheduled hours must be covered by an appropriate leave approval (see Chapter IV on Leave). If an employee is unexpectedly unable to attend (e.g., sudden illness or emergency), they must notify their supervisor or the HR office </w:t>
      </w:r>
      <w:r w:rsidRPr="00AB3671">
        <w:rPr>
          <w:rFonts w:ascii="Times New Roman" w:hAnsi="Times New Roman" w:cs="Times New Roman"/>
          <w:i/>
          <w:iCs/>
          <w:sz w:val="24"/>
          <w:szCs w:val="24"/>
          <w:lang/>
        </w:rPr>
        <w:t>within the same working day</w:t>
      </w:r>
      <w:r w:rsidRPr="00AB3671">
        <w:rPr>
          <w:rFonts w:ascii="Times New Roman" w:hAnsi="Times New Roman" w:cs="Times New Roman"/>
          <w:sz w:val="24"/>
          <w:szCs w:val="24"/>
          <w:lang/>
        </w:rPr>
        <w:t>, preferably at the start of the day by phone or email. Unauthorized absence (not informing or not having leave sanctioned) is treated seriously as it disrupts work and indicates negligence.</w:t>
      </w:r>
    </w:p>
    <w:p w14:paraId="5F22B386" w14:textId="41ECFCB3" w:rsidR="00AB3671" w:rsidRPr="00AB3671" w:rsidRDefault="00AB3671" w:rsidP="00300772">
      <w:pPr>
        <w:numPr>
          <w:ilvl w:val="0"/>
          <w:numId w:val="11"/>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Attendance Monitoring:</w:t>
      </w:r>
      <w:r w:rsidRPr="00AB3671">
        <w:rPr>
          <w:rFonts w:ascii="Times New Roman" w:hAnsi="Times New Roman" w:cs="Times New Roman"/>
          <w:sz w:val="24"/>
          <w:szCs w:val="24"/>
          <w:lang/>
        </w:rPr>
        <w:t xml:space="preserve"> The </w:t>
      </w:r>
      <w:r w:rsidR="00861627">
        <w:rPr>
          <w:rFonts w:ascii="Times New Roman" w:hAnsi="Times New Roman" w:cs="Times New Roman"/>
          <w:sz w:val="24"/>
          <w:szCs w:val="24"/>
          <w:lang/>
        </w:rPr>
        <w:t>Admin Wing</w:t>
      </w:r>
      <w:r w:rsidRPr="00AB3671">
        <w:rPr>
          <w:rFonts w:ascii="Times New Roman" w:hAnsi="Times New Roman" w:cs="Times New Roman"/>
          <w:sz w:val="24"/>
          <w:szCs w:val="24"/>
          <w:lang/>
        </w:rPr>
        <w:t xml:space="preserve"> will monitor attendance records on a periodic basis (weekly or monthly) to identify issues like chronic lateness or absenteeism. In case of unsatisfactory attendance, HR will issue a verbal or written </w:t>
      </w:r>
      <w:r w:rsidR="006C6D3C">
        <w:rPr>
          <w:rFonts w:ascii="Times New Roman" w:hAnsi="Times New Roman" w:cs="Times New Roman"/>
          <w:sz w:val="24"/>
          <w:szCs w:val="24"/>
          <w:lang/>
        </w:rPr>
        <w:t>c</w:t>
      </w:r>
      <w:r w:rsidR="004662F9">
        <w:rPr>
          <w:rFonts w:ascii="Times New Roman" w:hAnsi="Times New Roman" w:cs="Times New Roman"/>
          <w:sz w:val="24"/>
          <w:szCs w:val="24"/>
          <w:lang/>
        </w:rPr>
        <w:t>ounselling</w:t>
      </w:r>
      <w:r w:rsidRPr="00AB3671">
        <w:rPr>
          <w:rFonts w:ascii="Times New Roman" w:hAnsi="Times New Roman" w:cs="Times New Roman"/>
          <w:sz w:val="24"/>
          <w:szCs w:val="24"/>
          <w:lang/>
        </w:rPr>
        <w:t xml:space="preserve"> to the employee and may copy the </w:t>
      </w:r>
      <w:r w:rsidR="00861627">
        <w:rPr>
          <w:rFonts w:ascii="Times New Roman" w:hAnsi="Times New Roman" w:cs="Times New Roman"/>
          <w:sz w:val="24"/>
          <w:szCs w:val="24"/>
          <w:lang/>
        </w:rPr>
        <w:t>relevant Director</w:t>
      </w:r>
      <w:r w:rsidRPr="00AB3671">
        <w:rPr>
          <w:rFonts w:ascii="Times New Roman" w:hAnsi="Times New Roman" w:cs="Times New Roman"/>
          <w:sz w:val="24"/>
          <w:szCs w:val="24"/>
          <w:lang/>
        </w:rPr>
        <w:t>. Continued attendance issues after warnings can lead to formal disciplinary action</w:t>
      </w:r>
      <w:r w:rsidR="00A131F5">
        <w:rPr>
          <w:rFonts w:ascii="Times New Roman" w:hAnsi="Times New Roman" w:cs="Times New Roman"/>
          <w:sz w:val="24"/>
          <w:szCs w:val="24"/>
          <w:lang/>
        </w:rPr>
        <w:t xml:space="preserve">. </w:t>
      </w:r>
    </w:p>
    <w:p w14:paraId="60DD8E5B" w14:textId="77777777" w:rsidR="008D2194" w:rsidRDefault="00AB3671" w:rsidP="00300772">
      <w:pPr>
        <w:spacing w:before="120" w:after="120" w:line="360" w:lineRule="auto"/>
        <w:jc w:val="both"/>
        <w:rPr>
          <w:rFonts w:ascii="Times New Roman" w:hAnsi="Times New Roman" w:cs="Times New Roman"/>
          <w:sz w:val="24"/>
          <w:szCs w:val="24"/>
          <w:lang/>
        </w:rPr>
        <w:sectPr w:rsidR="008D2194">
          <w:pgSz w:w="12240" w:h="15840"/>
          <w:pgMar w:top="1440" w:right="1440" w:bottom="1440" w:left="1440" w:header="708" w:footer="708" w:gutter="0"/>
          <w:cols w:space="708"/>
          <w:docGrid w:linePitch="360"/>
        </w:sectPr>
      </w:pPr>
      <w:r w:rsidRPr="00AB3671">
        <w:rPr>
          <w:rFonts w:ascii="Times New Roman" w:hAnsi="Times New Roman" w:cs="Times New Roman"/>
          <w:sz w:val="24"/>
          <w:szCs w:val="24"/>
          <w:lang/>
        </w:rPr>
        <w:t>By adhering to prescribed work hours and attendance rules, employees contribute to a disciplined and efficient work culture. Punctuality and regular presence also demonstrate respect for colleagues, as others depend on each member to fulfill their role. PERA values the time of both its employees and the public it serves, and thus enforces these attendance norms consistently.</w:t>
      </w:r>
    </w:p>
    <w:p w14:paraId="5768EC59" w14:textId="70EF8390" w:rsidR="00AB3671" w:rsidRDefault="00AB3671" w:rsidP="00725F01">
      <w:pPr>
        <w:pStyle w:val="Heading1"/>
        <w:rPr>
          <w:lang/>
        </w:rPr>
      </w:pPr>
      <w:bookmarkStart w:id="26" w:name="_Toc198998265"/>
      <w:r w:rsidRPr="00AB3671">
        <w:rPr>
          <w:lang/>
        </w:rPr>
        <w:lastRenderedPageBreak/>
        <w:t>Chapter V: Leave</w:t>
      </w:r>
      <w:bookmarkEnd w:id="26"/>
    </w:p>
    <w:p w14:paraId="44462195" w14:textId="547323E0" w:rsidR="00872893" w:rsidRDefault="00945E85" w:rsidP="00C81766">
      <w:pPr>
        <w:pStyle w:val="Heading2"/>
        <w:spacing w:before="120" w:after="120"/>
        <w:rPr>
          <w:lang/>
        </w:rPr>
      </w:pPr>
      <w:bookmarkStart w:id="27" w:name="_Toc198998266"/>
      <w:r>
        <w:rPr>
          <w:lang/>
        </w:rPr>
        <w:t>5</w:t>
      </w:r>
      <w:r w:rsidR="00872893">
        <w:rPr>
          <w:lang/>
        </w:rPr>
        <w:t xml:space="preserve">.1 </w:t>
      </w:r>
      <w:r w:rsidR="002F0D67" w:rsidRPr="002F0D67">
        <w:rPr>
          <w:lang/>
        </w:rPr>
        <w:t>General Principle</w:t>
      </w:r>
      <w:bookmarkEnd w:id="27"/>
    </w:p>
    <w:p w14:paraId="4F2A1940" w14:textId="241F87B2" w:rsidR="002F0D67" w:rsidRDefault="002F0D67" w:rsidP="00C81766">
      <w:pPr>
        <w:spacing w:before="120" w:after="120" w:line="360" w:lineRule="auto"/>
        <w:jc w:val="both"/>
        <w:rPr>
          <w:rFonts w:ascii="Times New Roman" w:hAnsi="Times New Roman" w:cs="Times New Roman"/>
          <w:sz w:val="24"/>
          <w:szCs w:val="24"/>
          <w:lang/>
        </w:rPr>
      </w:pPr>
      <w:r w:rsidRPr="002F0D67">
        <w:rPr>
          <w:rFonts w:ascii="Times New Roman" w:hAnsi="Times New Roman" w:cs="Times New Roman"/>
          <w:sz w:val="24"/>
          <w:szCs w:val="24"/>
          <w:lang/>
        </w:rPr>
        <w:t>Leave is a facilitative provision granted at management’s discretion, subject to operational requirements. While not an automatic right, PERA acknowledges that time off from work is essential for employees’ physical and mental well-being, work-life balance, and sustained performance. Employees are expected to apply for leave responsibly through the official HR leave portal or prescribed system. Leave records are maintained centrally by the HR Department</w:t>
      </w:r>
      <w:r w:rsidR="00B50371">
        <w:rPr>
          <w:rFonts w:ascii="Times New Roman" w:hAnsi="Times New Roman" w:cs="Times New Roman"/>
          <w:sz w:val="24"/>
          <w:szCs w:val="24"/>
          <w:lang/>
        </w:rPr>
        <w:t xml:space="preserve"> for Directorate General and SDEO for Enforcement Station.</w:t>
      </w:r>
      <w:r w:rsidR="00CE0605">
        <w:rPr>
          <w:rFonts w:ascii="Times New Roman" w:hAnsi="Times New Roman" w:cs="Times New Roman"/>
          <w:sz w:val="24"/>
          <w:szCs w:val="24"/>
          <w:lang/>
        </w:rPr>
        <w:t xml:space="preserve"> All kinds of leave shall not be claimed as right and shall not accrue merely on submission of an application. </w:t>
      </w:r>
    </w:p>
    <w:p w14:paraId="04FD07AF" w14:textId="0CD34828" w:rsidR="006C1D8A" w:rsidRDefault="006C1D8A" w:rsidP="00C81766">
      <w:pPr>
        <w:spacing w:before="120" w:after="120" w:line="360" w:lineRule="auto"/>
        <w:jc w:val="both"/>
        <w:rPr>
          <w:rFonts w:ascii="Times New Roman" w:hAnsi="Times New Roman" w:cs="Times New Roman"/>
          <w:sz w:val="24"/>
          <w:szCs w:val="24"/>
          <w:lang/>
        </w:rPr>
      </w:pPr>
      <w:r w:rsidRPr="00A72E0D">
        <w:rPr>
          <w:rFonts w:ascii="Times New Roman" w:hAnsi="Times New Roman" w:cs="Times New Roman"/>
          <w:b/>
          <w:bCs/>
          <w:sz w:val="24"/>
          <w:szCs w:val="24"/>
          <w:lang/>
        </w:rPr>
        <w:t xml:space="preserve">Note: </w:t>
      </w:r>
      <w:r w:rsidRPr="00737764">
        <w:rPr>
          <w:rFonts w:ascii="Times New Roman" w:hAnsi="Times New Roman" w:cs="Times New Roman"/>
          <w:sz w:val="24"/>
          <w:szCs w:val="24"/>
          <w:u w:val="single"/>
          <w:lang/>
        </w:rPr>
        <w:t>Leaves of all those employees who are posted in PERA through deputation and of regular employees of the Authority will be governed through Revised Punjab Leave Rules 1981, and as amended from time to time.</w:t>
      </w:r>
      <w:r>
        <w:rPr>
          <w:rFonts w:ascii="Times New Roman" w:hAnsi="Times New Roman" w:cs="Times New Roman"/>
          <w:sz w:val="24"/>
          <w:szCs w:val="24"/>
          <w:lang/>
        </w:rPr>
        <w:t xml:space="preserve"> </w:t>
      </w:r>
    </w:p>
    <w:p w14:paraId="3E2F1281" w14:textId="4CFCF38A" w:rsidR="00F94533" w:rsidRDefault="00945E85" w:rsidP="005F1A1A">
      <w:pPr>
        <w:pStyle w:val="Heading2"/>
        <w:rPr>
          <w:lang/>
        </w:rPr>
      </w:pPr>
      <w:bookmarkStart w:id="28" w:name="_Toc198998267"/>
      <w:r>
        <w:rPr>
          <w:lang/>
        </w:rPr>
        <w:t>5</w:t>
      </w:r>
      <w:r w:rsidR="005F1A1A">
        <w:rPr>
          <w:lang/>
        </w:rPr>
        <w:t xml:space="preserve">.2 </w:t>
      </w:r>
      <w:r w:rsidR="0048282C">
        <w:rPr>
          <w:lang/>
        </w:rPr>
        <w:t xml:space="preserve">Leave </w:t>
      </w:r>
      <w:r w:rsidR="00F94533">
        <w:rPr>
          <w:lang/>
        </w:rPr>
        <w:t>Entitlement for Contractual Employees</w:t>
      </w:r>
      <w:bookmarkEnd w:id="28"/>
    </w:p>
    <w:p w14:paraId="597D0859" w14:textId="599B1262" w:rsidR="00F94533" w:rsidRPr="002F0D67" w:rsidRDefault="0048282C" w:rsidP="0061772D">
      <w:pPr>
        <w:spacing w:line="360" w:lineRule="auto"/>
        <w:rPr>
          <w:rFonts w:ascii="Times New Roman" w:hAnsi="Times New Roman" w:cs="Times New Roman"/>
          <w:sz w:val="24"/>
          <w:szCs w:val="24"/>
          <w:lang/>
        </w:rPr>
      </w:pPr>
      <w:r w:rsidRPr="00271E6A">
        <w:rPr>
          <w:rFonts w:ascii="Times New Roman" w:hAnsi="Times New Roman" w:cs="Times New Roman"/>
          <w:sz w:val="24"/>
          <w:szCs w:val="24"/>
          <w:lang/>
        </w:rPr>
        <w:t>All</w:t>
      </w:r>
      <w:r w:rsidR="00271E6A">
        <w:rPr>
          <w:rFonts w:ascii="Times New Roman" w:hAnsi="Times New Roman" w:cs="Times New Roman"/>
          <w:sz w:val="24"/>
          <w:szCs w:val="24"/>
          <w:lang/>
        </w:rPr>
        <w:t xml:space="preserve"> contractual employees of the Authority, at Directorate General and Enforcement Stations, will be entitled to following leaves;</w:t>
      </w:r>
    </w:p>
    <w:p w14:paraId="7990E5AC" w14:textId="6D3B7158" w:rsidR="004D4CC8" w:rsidRPr="004D4CC8" w:rsidRDefault="00945E85" w:rsidP="004D4CC8">
      <w:pPr>
        <w:pStyle w:val="Heading2"/>
        <w:rPr>
          <w:sz w:val="24"/>
          <w:szCs w:val="24"/>
          <w:lang/>
        </w:rPr>
      </w:pPr>
      <w:bookmarkStart w:id="29" w:name="_Toc198998268"/>
      <w:r>
        <w:rPr>
          <w:sz w:val="24"/>
          <w:szCs w:val="24"/>
          <w:lang/>
        </w:rPr>
        <w:t>5</w:t>
      </w:r>
      <w:r w:rsidR="00C4225B" w:rsidRPr="0061772D">
        <w:rPr>
          <w:sz w:val="24"/>
          <w:szCs w:val="24"/>
          <w:lang/>
        </w:rPr>
        <w:t>.2</w:t>
      </w:r>
      <w:r w:rsidR="0061772D" w:rsidRPr="0061772D">
        <w:rPr>
          <w:sz w:val="24"/>
          <w:szCs w:val="24"/>
          <w:lang/>
        </w:rPr>
        <w:t>.1</w:t>
      </w:r>
      <w:r w:rsidR="00C4225B" w:rsidRPr="0061772D">
        <w:rPr>
          <w:sz w:val="24"/>
          <w:szCs w:val="24"/>
          <w:lang/>
        </w:rPr>
        <w:t xml:space="preserve"> </w:t>
      </w:r>
      <w:r w:rsidR="002F0D67" w:rsidRPr="0061772D">
        <w:rPr>
          <w:sz w:val="24"/>
          <w:szCs w:val="24"/>
          <w:lang/>
        </w:rPr>
        <w:t>Casual Leave</w:t>
      </w:r>
      <w:bookmarkEnd w:id="29"/>
    </w:p>
    <w:p w14:paraId="7FDE2057" w14:textId="39215509" w:rsidR="004D4CC8" w:rsidRPr="00CF6958" w:rsidRDefault="002F0D67" w:rsidP="00CF6958">
      <w:pPr>
        <w:pStyle w:val="NormalWeb"/>
        <w:spacing w:before="0" w:beforeAutospacing="0" w:after="0" w:afterAutospacing="0" w:line="360" w:lineRule="auto"/>
        <w:jc w:val="both"/>
      </w:pPr>
      <w:r w:rsidRPr="00CF6958">
        <w:rPr>
          <w:lang/>
        </w:rPr>
        <w:t xml:space="preserve">Casual Leave is intended for short-term, unforeseen absences due to personal or urgent needs. </w:t>
      </w:r>
      <w:r w:rsidR="009C13DA" w:rsidRPr="00CF6958">
        <w:t>All contractual employees</w:t>
      </w:r>
      <w:r w:rsidR="004D4CC8" w:rsidRPr="00CF6958">
        <w:t xml:space="preserve"> are entitled to 24 casual leaves in a calendar year on the following conditions: </w:t>
      </w:r>
    </w:p>
    <w:p w14:paraId="078BB80D" w14:textId="77777777" w:rsidR="004D4CC8" w:rsidRPr="00CF6958" w:rsidRDefault="004D4CC8" w:rsidP="00CF6958">
      <w:pPr>
        <w:pStyle w:val="NormalWeb"/>
        <w:spacing w:before="0" w:beforeAutospacing="0" w:after="0" w:afterAutospacing="0" w:line="360" w:lineRule="auto"/>
        <w:ind w:left="720"/>
        <w:jc w:val="both"/>
      </w:pPr>
      <w:r w:rsidRPr="00CF6958">
        <w:t xml:space="preserve">a) Shall accrue from the date of </w:t>
      </w:r>
      <w:proofErr w:type="gramStart"/>
      <w:r w:rsidRPr="00CF6958">
        <w:t>joining;</w:t>
      </w:r>
      <w:proofErr w:type="gramEnd"/>
      <w:r w:rsidRPr="00CF6958">
        <w:t xml:space="preserve"> </w:t>
      </w:r>
    </w:p>
    <w:p w14:paraId="7700C2EC" w14:textId="367862EA" w:rsidR="004D4CC8" w:rsidRPr="00CF6958" w:rsidRDefault="004D4CC8" w:rsidP="008D3C1A">
      <w:pPr>
        <w:pStyle w:val="NormalWeb"/>
        <w:spacing w:before="0" w:beforeAutospacing="0" w:after="0" w:afterAutospacing="0" w:line="360" w:lineRule="auto"/>
        <w:ind w:left="720"/>
        <w:jc w:val="both"/>
      </w:pPr>
      <w:r w:rsidRPr="00CF6958">
        <w:t>b) Shall not exceed 3 days at a stretch</w:t>
      </w:r>
    </w:p>
    <w:p w14:paraId="7342C799" w14:textId="58140E53" w:rsidR="004D4CC8" w:rsidRPr="00CF6958" w:rsidRDefault="008D3C1A" w:rsidP="00CF6958">
      <w:pPr>
        <w:pStyle w:val="NormalWeb"/>
        <w:spacing w:before="0" w:beforeAutospacing="0" w:after="0" w:afterAutospacing="0" w:line="360" w:lineRule="auto"/>
        <w:ind w:left="720"/>
        <w:jc w:val="both"/>
      </w:pPr>
      <w:r>
        <w:t>c</w:t>
      </w:r>
      <w:r w:rsidR="004D4CC8" w:rsidRPr="00CF6958">
        <w:t xml:space="preserve">) Shall not exceed 24 days in a calendar </w:t>
      </w:r>
      <w:proofErr w:type="gramStart"/>
      <w:r w:rsidR="004D4CC8" w:rsidRPr="00CF6958">
        <w:t>year;</w:t>
      </w:r>
      <w:proofErr w:type="gramEnd"/>
      <w:r w:rsidR="004D4CC8" w:rsidRPr="00CF6958">
        <w:t xml:space="preserve"> </w:t>
      </w:r>
    </w:p>
    <w:p w14:paraId="63F04020" w14:textId="209493AD" w:rsidR="004D4CC8" w:rsidRPr="00CF6958" w:rsidRDefault="008D3C1A" w:rsidP="00CF6958">
      <w:pPr>
        <w:pStyle w:val="NormalWeb"/>
        <w:spacing w:before="0" w:beforeAutospacing="0" w:after="0" w:afterAutospacing="0" w:line="360" w:lineRule="auto"/>
        <w:ind w:left="720"/>
        <w:jc w:val="both"/>
      </w:pPr>
      <w:r>
        <w:t>d</w:t>
      </w:r>
      <w:r w:rsidR="004D4CC8" w:rsidRPr="00CF6958">
        <w:t xml:space="preserve">) Shall not be carried over to the next calendar </w:t>
      </w:r>
      <w:proofErr w:type="gramStart"/>
      <w:r w:rsidR="004D4CC8" w:rsidRPr="00CF6958">
        <w:t>year;</w:t>
      </w:r>
      <w:proofErr w:type="gramEnd"/>
      <w:r w:rsidR="004D4CC8" w:rsidRPr="00CF6958">
        <w:t xml:space="preserve"> </w:t>
      </w:r>
    </w:p>
    <w:p w14:paraId="12D8FC18" w14:textId="2668E8D1" w:rsidR="004D4CC8" w:rsidRPr="00CF6958" w:rsidRDefault="008D3C1A" w:rsidP="00CF6958">
      <w:pPr>
        <w:pStyle w:val="NormalWeb"/>
        <w:spacing w:before="0" w:beforeAutospacing="0" w:after="0" w:afterAutospacing="0" w:line="360" w:lineRule="auto"/>
        <w:ind w:left="720"/>
        <w:jc w:val="both"/>
      </w:pPr>
      <w:r>
        <w:t>e</w:t>
      </w:r>
      <w:r w:rsidR="004D4CC8" w:rsidRPr="00CF6958">
        <w:t xml:space="preserve">) Shall be subject to formal sanction of the immediate </w:t>
      </w:r>
      <w:proofErr w:type="gramStart"/>
      <w:r w:rsidR="004D4CC8" w:rsidRPr="00CF6958">
        <w:t>supervisor;</w:t>
      </w:r>
      <w:proofErr w:type="gramEnd"/>
      <w:r w:rsidR="004D4CC8" w:rsidRPr="00CF6958">
        <w:t xml:space="preserve"> </w:t>
      </w:r>
    </w:p>
    <w:p w14:paraId="31E2A1A8" w14:textId="77777777" w:rsidR="00F53D2C" w:rsidRDefault="008D3C1A" w:rsidP="00F53D2C">
      <w:pPr>
        <w:pStyle w:val="NormalWeb"/>
        <w:spacing w:before="0" w:beforeAutospacing="0" w:after="0" w:afterAutospacing="0" w:line="360" w:lineRule="auto"/>
        <w:ind w:left="720"/>
        <w:jc w:val="both"/>
      </w:pPr>
      <w:r>
        <w:t>f</w:t>
      </w:r>
      <w:r w:rsidR="004D4CC8" w:rsidRPr="00CF6958">
        <w:t xml:space="preserve">) Unauthorized leave shall be treated as absence from </w:t>
      </w:r>
      <w:proofErr w:type="gramStart"/>
      <w:r w:rsidR="004D4CC8" w:rsidRPr="00CF6958">
        <w:t>duty;</w:t>
      </w:r>
      <w:proofErr w:type="gramEnd"/>
      <w:r w:rsidR="004D4CC8" w:rsidRPr="00CF6958">
        <w:t xml:space="preserve"> </w:t>
      </w:r>
    </w:p>
    <w:p w14:paraId="2B99A55B" w14:textId="59E63F94" w:rsidR="002F0D67" w:rsidRPr="00F53D2C" w:rsidRDefault="00F53D2C" w:rsidP="00F53D2C">
      <w:pPr>
        <w:pStyle w:val="NormalWeb"/>
        <w:spacing w:before="0" w:beforeAutospacing="0" w:after="0" w:afterAutospacing="0" w:line="360" w:lineRule="auto"/>
        <w:ind w:left="720"/>
        <w:jc w:val="both"/>
      </w:pPr>
      <w:r>
        <w:t xml:space="preserve">g) </w:t>
      </w:r>
      <w:r w:rsidR="002F0D67" w:rsidRPr="002F0D67">
        <w:rPr>
          <w:lang/>
        </w:rPr>
        <w:t>For those joining mid-year, leave is granted pro rata.</w:t>
      </w:r>
      <w:r w:rsidR="006D4707">
        <w:rPr>
          <w:lang/>
        </w:rPr>
        <w:t xml:space="preserve"> </w:t>
      </w:r>
    </w:p>
    <w:p w14:paraId="249085EC" w14:textId="61DE85C2" w:rsidR="002F0D67" w:rsidRPr="002F0D67" w:rsidRDefault="002F0D67" w:rsidP="00C81766">
      <w:pPr>
        <w:spacing w:before="120" w:after="120" w:line="360" w:lineRule="auto"/>
        <w:jc w:val="both"/>
        <w:rPr>
          <w:rFonts w:ascii="Times New Roman" w:hAnsi="Times New Roman" w:cs="Times New Roman"/>
          <w:sz w:val="24"/>
          <w:szCs w:val="24"/>
          <w:lang/>
        </w:rPr>
      </w:pPr>
      <w:r w:rsidRPr="002F0D67">
        <w:rPr>
          <w:rFonts w:ascii="Times New Roman" w:hAnsi="Times New Roman" w:cs="Times New Roman"/>
          <w:sz w:val="24"/>
          <w:szCs w:val="24"/>
          <w:lang/>
        </w:rPr>
        <w:t>Employees should submit CL applications at least one day in advance, unless circumstances are urgent. In such cases, the employee must inform their supervisor as early as possible and submit a formal request upon return.</w:t>
      </w:r>
    </w:p>
    <w:p w14:paraId="3BF65FA1" w14:textId="4B70B713" w:rsidR="002F0D67" w:rsidRPr="009362DF" w:rsidRDefault="00945E85" w:rsidP="00C4225B">
      <w:pPr>
        <w:pStyle w:val="Heading2"/>
        <w:rPr>
          <w:sz w:val="24"/>
          <w:szCs w:val="24"/>
          <w:lang/>
        </w:rPr>
      </w:pPr>
      <w:bookmarkStart w:id="30" w:name="_Toc198998269"/>
      <w:r>
        <w:rPr>
          <w:sz w:val="24"/>
          <w:szCs w:val="24"/>
          <w:lang/>
        </w:rPr>
        <w:lastRenderedPageBreak/>
        <w:t>5</w:t>
      </w:r>
      <w:r w:rsidR="00C4225B" w:rsidRPr="009362DF">
        <w:rPr>
          <w:sz w:val="24"/>
          <w:szCs w:val="24"/>
          <w:lang/>
        </w:rPr>
        <w:t>.</w:t>
      </w:r>
      <w:r w:rsidR="00DA188B" w:rsidRPr="009362DF">
        <w:rPr>
          <w:sz w:val="24"/>
          <w:szCs w:val="24"/>
          <w:lang/>
        </w:rPr>
        <w:t>2.2</w:t>
      </w:r>
      <w:r w:rsidR="00C4225B" w:rsidRPr="009362DF">
        <w:rPr>
          <w:sz w:val="24"/>
          <w:szCs w:val="24"/>
          <w:lang/>
        </w:rPr>
        <w:t xml:space="preserve"> </w:t>
      </w:r>
      <w:r w:rsidR="002F0D67" w:rsidRPr="009362DF">
        <w:rPr>
          <w:sz w:val="24"/>
          <w:szCs w:val="24"/>
          <w:lang/>
        </w:rPr>
        <w:t>Annual Leave</w:t>
      </w:r>
      <w:r w:rsidR="00C3506F" w:rsidRPr="009362DF">
        <w:rPr>
          <w:sz w:val="24"/>
          <w:szCs w:val="24"/>
          <w:lang/>
        </w:rPr>
        <w:t xml:space="preserve"> (Earned Leave)</w:t>
      </w:r>
      <w:bookmarkEnd w:id="30"/>
    </w:p>
    <w:p w14:paraId="1DFC6FE5" w14:textId="1E1C09B8" w:rsidR="002F0D67" w:rsidRDefault="002F0D67" w:rsidP="00C81766">
      <w:pPr>
        <w:spacing w:before="120" w:after="120" w:line="360" w:lineRule="auto"/>
        <w:jc w:val="both"/>
        <w:rPr>
          <w:rFonts w:ascii="Times New Roman" w:hAnsi="Times New Roman" w:cs="Times New Roman"/>
          <w:sz w:val="24"/>
          <w:szCs w:val="24"/>
          <w:lang/>
        </w:rPr>
      </w:pPr>
      <w:r w:rsidRPr="002F0D67">
        <w:rPr>
          <w:rFonts w:ascii="Times New Roman" w:hAnsi="Times New Roman" w:cs="Times New Roman"/>
          <w:sz w:val="24"/>
          <w:szCs w:val="24"/>
          <w:lang/>
        </w:rPr>
        <w:t>Annual leave is granted to support employees’ rest, recuperation, and personal commit</w:t>
      </w:r>
      <w:r w:rsidRPr="001836F8">
        <w:rPr>
          <w:rFonts w:ascii="Times New Roman" w:hAnsi="Times New Roman" w:cs="Times New Roman"/>
          <w:sz w:val="24"/>
          <w:szCs w:val="24"/>
          <w:lang/>
        </w:rPr>
        <w:t xml:space="preserve">ments. </w:t>
      </w:r>
      <w:r w:rsidR="00CB1F08">
        <w:rPr>
          <w:rFonts w:ascii="Times New Roman" w:hAnsi="Times New Roman" w:cs="Times New Roman"/>
          <w:sz w:val="24"/>
          <w:szCs w:val="24"/>
          <w:lang/>
        </w:rPr>
        <w:t xml:space="preserve">Contractual employees </w:t>
      </w:r>
      <w:r w:rsidR="000B6DF0" w:rsidRPr="001836F8">
        <w:rPr>
          <w:rFonts w:ascii="Times New Roman" w:hAnsi="Times New Roman" w:cs="Times New Roman"/>
          <w:sz w:val="24"/>
          <w:szCs w:val="24"/>
        </w:rPr>
        <w:t>are entitled to Two (2) days earned leave(s) per month, in addition to casual leave</w:t>
      </w:r>
      <w:r w:rsidR="001836F8" w:rsidRPr="001836F8">
        <w:rPr>
          <w:rFonts w:ascii="Times New Roman" w:hAnsi="Times New Roman" w:cs="Times New Roman"/>
          <w:sz w:val="24"/>
          <w:szCs w:val="24"/>
        </w:rPr>
        <w:t xml:space="preserve">. </w:t>
      </w:r>
      <w:r w:rsidR="00291679">
        <w:rPr>
          <w:rFonts w:ascii="Times New Roman" w:hAnsi="Times New Roman" w:cs="Times New Roman"/>
          <w:sz w:val="24"/>
          <w:szCs w:val="24"/>
          <w:lang/>
        </w:rPr>
        <w:t>Following will be conditions for earned leave;</w:t>
      </w:r>
    </w:p>
    <w:p w14:paraId="6DB8EF1B" w14:textId="77777777" w:rsidR="00D07A98" w:rsidRPr="00AB063B" w:rsidRDefault="00D07A98" w:rsidP="00AB063B">
      <w:pPr>
        <w:pStyle w:val="NormalWeb"/>
        <w:spacing w:before="0" w:beforeAutospacing="0" w:after="0" w:afterAutospacing="0" w:line="360" w:lineRule="auto"/>
        <w:ind w:left="720"/>
        <w:jc w:val="both"/>
      </w:pPr>
      <w:r w:rsidRPr="00AB063B">
        <w:t xml:space="preserve">a) Shall accrue from the date of </w:t>
      </w:r>
      <w:proofErr w:type="gramStart"/>
      <w:r w:rsidRPr="00AB063B">
        <w:t>joining;</w:t>
      </w:r>
      <w:proofErr w:type="gramEnd"/>
      <w:r w:rsidRPr="00AB063B">
        <w:t xml:space="preserve"> </w:t>
      </w:r>
    </w:p>
    <w:p w14:paraId="6AB9D7E4" w14:textId="77777777" w:rsidR="00D07A98" w:rsidRPr="00AB063B" w:rsidRDefault="00D07A98" w:rsidP="00AB063B">
      <w:pPr>
        <w:pStyle w:val="NormalWeb"/>
        <w:spacing w:before="0" w:beforeAutospacing="0" w:after="0" w:afterAutospacing="0" w:line="360" w:lineRule="auto"/>
        <w:ind w:left="720"/>
        <w:jc w:val="both"/>
      </w:pPr>
      <w:r w:rsidRPr="00AB063B">
        <w:t xml:space="preserve">b) </w:t>
      </w:r>
      <w:proofErr w:type="gramStart"/>
      <w:r w:rsidRPr="00AB063B">
        <w:t>Shall</w:t>
      </w:r>
      <w:proofErr w:type="gramEnd"/>
      <w:r w:rsidRPr="00AB063B">
        <w:t xml:space="preserve"> be on full </w:t>
      </w:r>
      <w:proofErr w:type="gramStart"/>
      <w:r w:rsidRPr="00AB063B">
        <w:t>salary;</w:t>
      </w:r>
      <w:proofErr w:type="gramEnd"/>
    </w:p>
    <w:p w14:paraId="6185919D" w14:textId="5890B594" w:rsidR="00D07A98" w:rsidRPr="00AB063B" w:rsidRDefault="00D07A98" w:rsidP="00AB063B">
      <w:pPr>
        <w:pStyle w:val="NormalWeb"/>
        <w:spacing w:before="0" w:beforeAutospacing="0" w:after="0" w:afterAutospacing="0" w:line="360" w:lineRule="auto"/>
        <w:ind w:left="720"/>
        <w:jc w:val="both"/>
      </w:pPr>
      <w:r w:rsidRPr="00AB063B">
        <w:t xml:space="preserve">c) Shall not be carried over to the next calendar </w:t>
      </w:r>
      <w:proofErr w:type="gramStart"/>
      <w:r w:rsidRPr="00AB063B">
        <w:t>year;</w:t>
      </w:r>
      <w:proofErr w:type="gramEnd"/>
    </w:p>
    <w:p w14:paraId="5C302B8B" w14:textId="3B3FA787" w:rsidR="00D07A98" w:rsidRPr="00AB063B" w:rsidRDefault="00E65D8A" w:rsidP="00AB063B">
      <w:pPr>
        <w:pStyle w:val="NormalWeb"/>
        <w:spacing w:before="0" w:beforeAutospacing="0" w:after="0" w:afterAutospacing="0" w:line="360" w:lineRule="auto"/>
        <w:ind w:left="720"/>
        <w:jc w:val="both"/>
      </w:pPr>
      <w:r>
        <w:t>d</w:t>
      </w:r>
      <w:r w:rsidR="00D07A98" w:rsidRPr="00AB063B">
        <w:t>) Leave encashment shall not be admissible in lieu of earned leave(s</w:t>
      </w:r>
      <w:proofErr w:type="gramStart"/>
      <w:r w:rsidR="00D07A98" w:rsidRPr="00AB063B">
        <w:t>);</w:t>
      </w:r>
      <w:proofErr w:type="gramEnd"/>
    </w:p>
    <w:p w14:paraId="3F0368D6" w14:textId="7AB81B0C" w:rsidR="00D07A98" w:rsidRPr="00AB063B" w:rsidRDefault="00E65D8A" w:rsidP="00AB063B">
      <w:pPr>
        <w:pStyle w:val="NormalWeb"/>
        <w:spacing w:before="0" w:beforeAutospacing="0" w:after="0" w:afterAutospacing="0" w:line="360" w:lineRule="auto"/>
        <w:ind w:left="720"/>
        <w:jc w:val="both"/>
      </w:pPr>
      <w:r>
        <w:t>e</w:t>
      </w:r>
      <w:r w:rsidR="00D07A98" w:rsidRPr="00AB063B">
        <w:t>) Shall be subject to formal sanction of the immediate supervisor,</w:t>
      </w:r>
    </w:p>
    <w:p w14:paraId="1D7ED0C9" w14:textId="6A4AEFCC" w:rsidR="008C775C" w:rsidRPr="00B928FB" w:rsidRDefault="00E65D8A" w:rsidP="00B928FB">
      <w:pPr>
        <w:pStyle w:val="NormalWeb"/>
        <w:spacing w:before="0" w:beforeAutospacing="0" w:after="0" w:afterAutospacing="0" w:line="360" w:lineRule="auto"/>
        <w:ind w:left="720"/>
        <w:jc w:val="both"/>
      </w:pPr>
      <w:r>
        <w:t>f</w:t>
      </w:r>
      <w:r w:rsidR="00D07A98" w:rsidRPr="00AB063B">
        <w:t xml:space="preserve">) Unauthorized leave shall be treated as absence from duty and </w:t>
      </w:r>
      <w:proofErr w:type="gramStart"/>
      <w:r w:rsidR="00D07A98" w:rsidRPr="00AB063B">
        <w:t>no leave</w:t>
      </w:r>
      <w:proofErr w:type="gramEnd"/>
      <w:r w:rsidR="00D07A98" w:rsidRPr="00AB063B">
        <w:t xml:space="preserve"> salary shall be </w:t>
      </w:r>
      <w:proofErr w:type="gramStart"/>
      <w:r w:rsidR="00D07A98" w:rsidRPr="00AB063B">
        <w:t>admissible;</w:t>
      </w:r>
      <w:proofErr w:type="gramEnd"/>
    </w:p>
    <w:p w14:paraId="785D74BD" w14:textId="3D48A70B" w:rsidR="002F0D67" w:rsidRDefault="00945E85" w:rsidP="00E130D1">
      <w:pPr>
        <w:pStyle w:val="Heading2"/>
        <w:rPr>
          <w:sz w:val="24"/>
          <w:szCs w:val="24"/>
          <w:lang/>
        </w:rPr>
      </w:pPr>
      <w:bookmarkStart w:id="31" w:name="_Toc198998270"/>
      <w:r>
        <w:rPr>
          <w:sz w:val="24"/>
          <w:szCs w:val="24"/>
          <w:lang/>
        </w:rPr>
        <w:t>5</w:t>
      </w:r>
      <w:r w:rsidR="00E130D1" w:rsidRPr="00D54590">
        <w:rPr>
          <w:sz w:val="24"/>
          <w:szCs w:val="24"/>
          <w:lang/>
        </w:rPr>
        <w:t>.</w:t>
      </w:r>
      <w:r w:rsidR="00D54590" w:rsidRPr="00D54590">
        <w:rPr>
          <w:sz w:val="24"/>
          <w:szCs w:val="24"/>
          <w:lang/>
        </w:rPr>
        <w:t>2.</w:t>
      </w:r>
      <w:r w:rsidR="006C06E8">
        <w:rPr>
          <w:sz w:val="24"/>
          <w:szCs w:val="24"/>
          <w:lang/>
        </w:rPr>
        <w:t>3</w:t>
      </w:r>
      <w:r w:rsidR="00E130D1" w:rsidRPr="00D54590">
        <w:rPr>
          <w:sz w:val="24"/>
          <w:szCs w:val="24"/>
          <w:lang/>
        </w:rPr>
        <w:t xml:space="preserve"> </w:t>
      </w:r>
      <w:r w:rsidR="00FE1C09" w:rsidRPr="00D54590">
        <w:rPr>
          <w:sz w:val="24"/>
          <w:szCs w:val="24"/>
          <w:lang/>
        </w:rPr>
        <w:t>Medical</w:t>
      </w:r>
      <w:r w:rsidR="002F0D67" w:rsidRPr="00D54590">
        <w:rPr>
          <w:sz w:val="24"/>
          <w:szCs w:val="24"/>
          <w:lang/>
        </w:rPr>
        <w:t xml:space="preserve"> Leave</w:t>
      </w:r>
      <w:bookmarkEnd w:id="31"/>
    </w:p>
    <w:p w14:paraId="25BEF6E5" w14:textId="77777777" w:rsidR="00336FB4" w:rsidRPr="007D7758" w:rsidRDefault="00336FB4" w:rsidP="007D7758">
      <w:pPr>
        <w:pStyle w:val="NormalWeb"/>
        <w:spacing w:before="0" w:beforeAutospacing="0" w:after="0" w:afterAutospacing="0" w:line="360" w:lineRule="auto"/>
        <w:jc w:val="both"/>
      </w:pPr>
      <w:r w:rsidRPr="007D7758">
        <w:t xml:space="preserve">In special circumstances of serious illness or a serious accident due to which an employee is incapable of performing duty beyond a period of 10 days, he/she shall be entitled to medical leave </w:t>
      </w:r>
      <w:proofErr w:type="gramStart"/>
      <w:r w:rsidRPr="007D7758">
        <w:t>which;</w:t>
      </w:r>
      <w:proofErr w:type="gramEnd"/>
    </w:p>
    <w:p w14:paraId="2A126CB6" w14:textId="24C5A4B4" w:rsidR="00336FB4" w:rsidRPr="007D7758" w:rsidRDefault="00336FB4" w:rsidP="007D7758">
      <w:pPr>
        <w:pStyle w:val="NormalWeb"/>
        <w:spacing w:before="0" w:beforeAutospacing="0" w:after="0" w:afterAutospacing="0" w:line="360" w:lineRule="auto"/>
        <w:ind w:left="720"/>
        <w:jc w:val="both"/>
      </w:pPr>
      <w:r w:rsidRPr="007D7758">
        <w:t>a) Shall be on full salary:</w:t>
      </w:r>
    </w:p>
    <w:p w14:paraId="1FE13A77" w14:textId="4D4C5BC4" w:rsidR="00336FB4" w:rsidRPr="007D7758" w:rsidRDefault="00336FB4" w:rsidP="007D7758">
      <w:pPr>
        <w:pStyle w:val="NormalWeb"/>
        <w:spacing w:before="0" w:beforeAutospacing="0" w:after="0" w:afterAutospacing="0" w:line="360" w:lineRule="auto"/>
        <w:ind w:left="720"/>
        <w:jc w:val="both"/>
      </w:pPr>
      <w:r w:rsidRPr="007D7758">
        <w:t xml:space="preserve">b) Shall not exceed 60 days at a stretch: beyond that an employee will be on leave without </w:t>
      </w:r>
      <w:proofErr w:type="gramStart"/>
      <w:r w:rsidRPr="007D7758">
        <w:t>pay;</w:t>
      </w:r>
      <w:proofErr w:type="gramEnd"/>
    </w:p>
    <w:p w14:paraId="1E8CB17D" w14:textId="056947E5" w:rsidR="00336FB4" w:rsidRPr="007D7758" w:rsidRDefault="00336FB4" w:rsidP="007D7758">
      <w:pPr>
        <w:pStyle w:val="NormalWeb"/>
        <w:spacing w:before="0" w:beforeAutospacing="0" w:after="0" w:afterAutospacing="0" w:line="360" w:lineRule="auto"/>
        <w:ind w:left="720"/>
        <w:jc w:val="both"/>
      </w:pPr>
      <w:r w:rsidRPr="007D7758">
        <w:t xml:space="preserve">c) </w:t>
      </w:r>
      <w:proofErr w:type="gramStart"/>
      <w:r w:rsidRPr="007D7758">
        <w:t>Shall</w:t>
      </w:r>
      <w:proofErr w:type="gramEnd"/>
      <w:r w:rsidRPr="007D7758">
        <w:t xml:space="preserve"> be admissible on production of medical certificate of such </w:t>
      </w:r>
      <w:proofErr w:type="gramStart"/>
      <w:r w:rsidRPr="007D7758">
        <w:t>illness</w:t>
      </w:r>
      <w:proofErr w:type="gramEnd"/>
      <w:r w:rsidRPr="007D7758">
        <w:t xml:space="preserve"> or accident issued by an authorized medical officer of a Government </w:t>
      </w:r>
      <w:proofErr w:type="gramStart"/>
      <w:r w:rsidRPr="007D7758">
        <w:t>hospital;</w:t>
      </w:r>
      <w:proofErr w:type="gramEnd"/>
    </w:p>
    <w:p w14:paraId="7C9CC859" w14:textId="77777777" w:rsidR="00336FB4" w:rsidRPr="00336FB4" w:rsidRDefault="00336FB4" w:rsidP="00336FB4">
      <w:pPr>
        <w:rPr>
          <w:lang/>
        </w:rPr>
      </w:pPr>
    </w:p>
    <w:p w14:paraId="4F766541" w14:textId="45A5AC08" w:rsidR="002F0D67" w:rsidRPr="002F0D67" w:rsidRDefault="002F0D67" w:rsidP="00C81766">
      <w:pPr>
        <w:spacing w:before="120" w:after="120" w:line="360" w:lineRule="auto"/>
        <w:jc w:val="both"/>
        <w:rPr>
          <w:rFonts w:ascii="Times New Roman" w:hAnsi="Times New Roman" w:cs="Times New Roman"/>
          <w:sz w:val="24"/>
          <w:szCs w:val="24"/>
          <w:lang/>
        </w:rPr>
      </w:pPr>
      <w:r w:rsidRPr="002F0D67">
        <w:rPr>
          <w:rFonts w:ascii="Times New Roman" w:hAnsi="Times New Roman" w:cs="Times New Roman"/>
          <w:sz w:val="24"/>
          <w:szCs w:val="24"/>
          <w:lang/>
        </w:rPr>
        <w:t xml:space="preserve">After prolonged or contagious illness, HR may require a fitness certificate before return to duty. For maternity-related complications, sick leave may supplement maternity leave with medical proof. Frequent or suspicious sick leave patterns may trigger medical verification. </w:t>
      </w:r>
    </w:p>
    <w:p w14:paraId="0C17592A" w14:textId="7D93F590" w:rsidR="002F0D67" w:rsidRDefault="00945E85" w:rsidP="00E130D1">
      <w:pPr>
        <w:pStyle w:val="Heading2"/>
        <w:rPr>
          <w:sz w:val="24"/>
          <w:szCs w:val="24"/>
          <w:lang/>
        </w:rPr>
      </w:pPr>
      <w:bookmarkStart w:id="32" w:name="_Toc198998271"/>
      <w:r>
        <w:rPr>
          <w:sz w:val="24"/>
          <w:szCs w:val="24"/>
          <w:lang/>
        </w:rPr>
        <w:t>5</w:t>
      </w:r>
      <w:r w:rsidR="00E130D1" w:rsidRPr="00EF23D8">
        <w:rPr>
          <w:sz w:val="24"/>
          <w:szCs w:val="24"/>
          <w:lang/>
        </w:rPr>
        <w:t>.</w:t>
      </w:r>
      <w:r w:rsidR="00FD6633" w:rsidRPr="00EF23D8">
        <w:rPr>
          <w:sz w:val="24"/>
          <w:szCs w:val="24"/>
          <w:lang/>
        </w:rPr>
        <w:t>2.4</w:t>
      </w:r>
      <w:r w:rsidR="00E130D1" w:rsidRPr="00EF23D8">
        <w:rPr>
          <w:sz w:val="24"/>
          <w:szCs w:val="24"/>
          <w:lang/>
        </w:rPr>
        <w:t xml:space="preserve"> </w:t>
      </w:r>
      <w:r w:rsidR="002F0D67" w:rsidRPr="00EF23D8">
        <w:rPr>
          <w:sz w:val="24"/>
          <w:szCs w:val="24"/>
          <w:lang/>
        </w:rPr>
        <w:t>Maternity</w:t>
      </w:r>
      <w:r w:rsidR="00904616">
        <w:rPr>
          <w:sz w:val="24"/>
          <w:szCs w:val="24"/>
          <w:lang/>
        </w:rPr>
        <w:t xml:space="preserve"> / Paternity</w:t>
      </w:r>
      <w:r w:rsidR="002F0D67" w:rsidRPr="00EF23D8">
        <w:rPr>
          <w:sz w:val="24"/>
          <w:szCs w:val="24"/>
          <w:lang/>
        </w:rPr>
        <w:t xml:space="preserve"> Leave</w:t>
      </w:r>
      <w:bookmarkEnd w:id="32"/>
    </w:p>
    <w:p w14:paraId="022EB10B" w14:textId="77777777" w:rsidR="00C606C3" w:rsidRPr="004E5247" w:rsidRDefault="00C606C3" w:rsidP="004E5247">
      <w:pPr>
        <w:pStyle w:val="NormalWeb"/>
        <w:spacing w:before="0" w:beforeAutospacing="0" w:after="0" w:afterAutospacing="0" w:line="360" w:lineRule="auto"/>
        <w:jc w:val="both"/>
      </w:pPr>
      <w:r w:rsidRPr="004E5247">
        <w:t xml:space="preserve">a) Maternity leave may be granted on full pay, outside the leave account, to a female contractual employee to the extent of ninety days. Such leave may not be granted for more than two times during the whole </w:t>
      </w:r>
      <w:proofErr w:type="gramStart"/>
      <w:r w:rsidRPr="004E5247">
        <w:t>employment</w:t>
      </w:r>
      <w:proofErr w:type="gramEnd"/>
      <w:r w:rsidRPr="004E5247">
        <w:t>.</w:t>
      </w:r>
    </w:p>
    <w:p w14:paraId="688645BF" w14:textId="23540739" w:rsidR="00C606C3" w:rsidRPr="004E5247" w:rsidRDefault="00C606C3" w:rsidP="004E5247">
      <w:pPr>
        <w:pStyle w:val="NormalWeb"/>
        <w:spacing w:before="0" w:beforeAutospacing="0" w:after="0" w:afterAutospacing="0" w:line="360" w:lineRule="auto"/>
        <w:jc w:val="both"/>
      </w:pPr>
      <w:r w:rsidRPr="004E5247">
        <w:lastRenderedPageBreak/>
        <w:t xml:space="preserve">b) Paternity leave may be granted on full pay, outside the leave account, to a male contractual employee up to maximum of seven days. Such leave may not be granted for more than two times during the whole </w:t>
      </w:r>
      <w:proofErr w:type="gramStart"/>
      <w:r w:rsidRPr="004E5247">
        <w:t>employment</w:t>
      </w:r>
      <w:proofErr w:type="gramEnd"/>
      <w:r w:rsidRPr="004E5247">
        <w:t>.</w:t>
      </w:r>
    </w:p>
    <w:p w14:paraId="0BF20FBB" w14:textId="35D1FC03" w:rsidR="002F0D67" w:rsidRPr="002F0D67" w:rsidRDefault="00945E85" w:rsidP="00C53AD2">
      <w:pPr>
        <w:pStyle w:val="Heading2"/>
        <w:rPr>
          <w:lang/>
        </w:rPr>
      </w:pPr>
      <w:bookmarkStart w:id="33" w:name="_Toc198998272"/>
      <w:r>
        <w:rPr>
          <w:lang/>
        </w:rPr>
        <w:t>5</w:t>
      </w:r>
      <w:r w:rsidR="00C53AD2">
        <w:rPr>
          <w:lang/>
        </w:rPr>
        <w:t>.</w:t>
      </w:r>
      <w:r w:rsidR="008C0A88">
        <w:rPr>
          <w:lang/>
        </w:rPr>
        <w:t>3</w:t>
      </w:r>
      <w:r w:rsidR="00C53AD2">
        <w:rPr>
          <w:lang/>
        </w:rPr>
        <w:t xml:space="preserve"> </w:t>
      </w:r>
      <w:r w:rsidR="002F0D67" w:rsidRPr="002F0D67">
        <w:rPr>
          <w:lang/>
        </w:rPr>
        <w:t>Unauthorized Absence</w:t>
      </w:r>
      <w:bookmarkEnd w:id="33"/>
    </w:p>
    <w:p w14:paraId="60522FDF" w14:textId="77777777" w:rsidR="002F0D67" w:rsidRPr="002F0D67" w:rsidRDefault="002F0D67" w:rsidP="00C81766">
      <w:pPr>
        <w:spacing w:before="120" w:after="120" w:line="360" w:lineRule="auto"/>
        <w:jc w:val="both"/>
        <w:rPr>
          <w:rFonts w:ascii="Times New Roman" w:hAnsi="Times New Roman" w:cs="Times New Roman"/>
          <w:sz w:val="24"/>
          <w:szCs w:val="24"/>
          <w:lang/>
        </w:rPr>
      </w:pPr>
      <w:r w:rsidRPr="002F0D67">
        <w:rPr>
          <w:rFonts w:ascii="Times New Roman" w:hAnsi="Times New Roman" w:cs="Times New Roman"/>
          <w:sz w:val="24"/>
          <w:szCs w:val="24"/>
          <w:lang/>
        </w:rPr>
        <w:t>Any absence without prior approval is considered unauthorized and results in salary deduction and possible disciplinary action. Absences of 5 or more consecutive working days without notice may trigger formal proceedings. Repeated partial absences or skipping work hours are also subject to action.</w:t>
      </w:r>
    </w:p>
    <w:p w14:paraId="4C035957" w14:textId="77777777" w:rsidR="002F0D67" w:rsidRPr="002F0D67" w:rsidRDefault="002F0D67" w:rsidP="00C81766">
      <w:pPr>
        <w:spacing w:before="120" w:after="120" w:line="360" w:lineRule="auto"/>
        <w:jc w:val="both"/>
        <w:rPr>
          <w:rFonts w:ascii="Times New Roman" w:hAnsi="Times New Roman" w:cs="Times New Roman"/>
          <w:sz w:val="24"/>
          <w:szCs w:val="24"/>
          <w:lang/>
        </w:rPr>
      </w:pPr>
      <w:r w:rsidRPr="002F0D67">
        <w:rPr>
          <w:rFonts w:ascii="Times New Roman" w:hAnsi="Times New Roman" w:cs="Times New Roman"/>
          <w:sz w:val="24"/>
          <w:szCs w:val="24"/>
          <w:lang/>
        </w:rPr>
        <w:t>In cases of genuine emergencies where communication was impossible (e.g., hospitalization), employees may request retrospective regularization. Unauthorized leave is recorded in HR systems and negatively affects performance appraisals.</w:t>
      </w:r>
    </w:p>
    <w:p w14:paraId="7F8B4FFE" w14:textId="77777777" w:rsidR="002F0D67" w:rsidRDefault="002F0D67" w:rsidP="00C81766">
      <w:pPr>
        <w:spacing w:before="120" w:after="120" w:line="360" w:lineRule="auto"/>
        <w:jc w:val="both"/>
        <w:rPr>
          <w:rFonts w:ascii="Times New Roman" w:hAnsi="Times New Roman" w:cs="Times New Roman"/>
          <w:b/>
          <w:bCs/>
          <w:sz w:val="24"/>
          <w:szCs w:val="24"/>
          <w:lang/>
        </w:rPr>
      </w:pPr>
    </w:p>
    <w:p w14:paraId="013E3FCC" w14:textId="77777777" w:rsidR="002F0D67" w:rsidRDefault="002F0D67" w:rsidP="0003086C">
      <w:pPr>
        <w:spacing w:line="360" w:lineRule="auto"/>
        <w:jc w:val="both"/>
        <w:rPr>
          <w:rFonts w:ascii="Times New Roman" w:hAnsi="Times New Roman" w:cs="Times New Roman"/>
          <w:b/>
          <w:bCs/>
          <w:sz w:val="24"/>
          <w:szCs w:val="24"/>
          <w:lang/>
        </w:rPr>
      </w:pPr>
    </w:p>
    <w:p w14:paraId="7AC968D4" w14:textId="77777777" w:rsidR="0055292A" w:rsidRDefault="0055292A" w:rsidP="00744443">
      <w:pPr>
        <w:pStyle w:val="Heading1"/>
        <w:rPr>
          <w:lang/>
        </w:rPr>
        <w:sectPr w:rsidR="0055292A">
          <w:pgSz w:w="12240" w:h="15840"/>
          <w:pgMar w:top="1440" w:right="1440" w:bottom="1440" w:left="1440" w:header="708" w:footer="708" w:gutter="0"/>
          <w:cols w:space="708"/>
          <w:docGrid w:linePitch="360"/>
        </w:sectPr>
      </w:pPr>
    </w:p>
    <w:p w14:paraId="75ACD1D9" w14:textId="53BDD75B" w:rsidR="00AB3671" w:rsidRPr="00AB3671" w:rsidRDefault="00AB3671" w:rsidP="00744443">
      <w:pPr>
        <w:pStyle w:val="Heading1"/>
        <w:rPr>
          <w:lang/>
        </w:rPr>
      </w:pPr>
      <w:bookmarkStart w:id="34" w:name="_Toc198998273"/>
      <w:r w:rsidRPr="00AB3671">
        <w:rPr>
          <w:lang/>
        </w:rPr>
        <w:lastRenderedPageBreak/>
        <w:t>Chapter V</w:t>
      </w:r>
      <w:r w:rsidR="00945E85">
        <w:rPr>
          <w:lang/>
        </w:rPr>
        <w:t>I</w:t>
      </w:r>
      <w:r w:rsidRPr="00AB3671">
        <w:rPr>
          <w:lang/>
        </w:rPr>
        <w:t>: Salary and Benefits</w:t>
      </w:r>
      <w:bookmarkEnd w:id="34"/>
    </w:p>
    <w:p w14:paraId="26471589" w14:textId="32D6E60A" w:rsidR="00AB3671" w:rsidRPr="00AB3671" w:rsidRDefault="00945E85" w:rsidP="007B0A5D">
      <w:pPr>
        <w:pStyle w:val="Heading2"/>
        <w:rPr>
          <w:lang/>
        </w:rPr>
      </w:pPr>
      <w:bookmarkStart w:id="35" w:name="_Toc198998274"/>
      <w:r>
        <w:rPr>
          <w:lang/>
        </w:rPr>
        <w:t>6</w:t>
      </w:r>
      <w:r w:rsidR="00BE7C26">
        <w:rPr>
          <w:lang/>
        </w:rPr>
        <w:t>.</w:t>
      </w:r>
      <w:r w:rsidR="00AB3671" w:rsidRPr="00AB3671">
        <w:rPr>
          <w:lang/>
        </w:rPr>
        <w:t>1 Salary Structure and Pay Scales</w:t>
      </w:r>
      <w:bookmarkEnd w:id="35"/>
    </w:p>
    <w:p w14:paraId="1011F341" w14:textId="1EBD8751"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PERA’s salary structure is aligned with government-approved pay scales and any special pay packages </w:t>
      </w:r>
      <w:r w:rsidR="00F31D1D">
        <w:rPr>
          <w:rFonts w:ascii="Times New Roman" w:hAnsi="Times New Roman" w:cs="Times New Roman"/>
          <w:sz w:val="24"/>
          <w:szCs w:val="24"/>
          <w:lang/>
        </w:rPr>
        <w:t>approved by</w:t>
      </w:r>
      <w:r w:rsidRPr="00AB3671">
        <w:rPr>
          <w:rFonts w:ascii="Times New Roman" w:hAnsi="Times New Roman" w:cs="Times New Roman"/>
          <w:sz w:val="24"/>
          <w:szCs w:val="24"/>
          <w:lang/>
        </w:rPr>
        <w:t xml:space="preserve"> the Authority. The categories of employees and their salary determination are as follows:</w:t>
      </w:r>
    </w:p>
    <w:p w14:paraId="016A6331" w14:textId="0764345D" w:rsidR="007311E7" w:rsidRDefault="00AB3671" w:rsidP="00300772">
      <w:pPr>
        <w:numPr>
          <w:ilvl w:val="0"/>
          <w:numId w:val="2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Regular Employees (Permanent Staff):</w:t>
      </w:r>
      <w:r w:rsidRPr="00AB3671">
        <w:rPr>
          <w:rFonts w:ascii="Times New Roman" w:hAnsi="Times New Roman" w:cs="Times New Roman"/>
          <w:sz w:val="24"/>
          <w:szCs w:val="24"/>
          <w:lang/>
        </w:rPr>
        <w:t xml:space="preserve"> PERA’s regular</w:t>
      </w:r>
      <w:r w:rsidR="00655974">
        <w:rPr>
          <w:rFonts w:ascii="Times New Roman" w:hAnsi="Times New Roman" w:cs="Times New Roman"/>
          <w:sz w:val="24"/>
          <w:szCs w:val="24"/>
          <w:lang/>
        </w:rPr>
        <w:t xml:space="preserve"> employees</w:t>
      </w:r>
      <w:r w:rsidRPr="00AB3671">
        <w:rPr>
          <w:rFonts w:ascii="Times New Roman" w:hAnsi="Times New Roman" w:cs="Times New Roman"/>
          <w:sz w:val="24"/>
          <w:szCs w:val="24"/>
          <w:lang/>
        </w:rPr>
        <w:t xml:space="preserve"> are typically governed by the </w:t>
      </w:r>
      <w:r w:rsidRPr="00655974">
        <w:rPr>
          <w:rFonts w:ascii="Times New Roman" w:hAnsi="Times New Roman" w:cs="Times New Roman"/>
          <w:sz w:val="24"/>
          <w:szCs w:val="24"/>
          <w:lang/>
        </w:rPr>
        <w:t>Basic Pay Scales (BPS)</w:t>
      </w:r>
      <w:r w:rsidRPr="00AB3671">
        <w:rPr>
          <w:rFonts w:ascii="Times New Roman" w:hAnsi="Times New Roman" w:cs="Times New Roman"/>
          <w:sz w:val="24"/>
          <w:szCs w:val="24"/>
          <w:lang/>
        </w:rPr>
        <w:t xml:space="preserve"> system</w:t>
      </w:r>
      <w:r w:rsidR="00B64073">
        <w:rPr>
          <w:rFonts w:ascii="Times New Roman" w:hAnsi="Times New Roman" w:cs="Times New Roman"/>
          <w:sz w:val="24"/>
          <w:szCs w:val="24"/>
          <w:lang/>
        </w:rPr>
        <w:t xml:space="preserve">. </w:t>
      </w:r>
      <w:r w:rsidR="002F5A63">
        <w:rPr>
          <w:rFonts w:ascii="Times New Roman" w:hAnsi="Times New Roman" w:cs="Times New Roman"/>
          <w:sz w:val="24"/>
          <w:szCs w:val="24"/>
          <w:lang/>
        </w:rPr>
        <w:t xml:space="preserve">These employees will be entitled to such PERA Special Pay Package as per service regulations. </w:t>
      </w:r>
    </w:p>
    <w:p w14:paraId="1BADBDDC" w14:textId="254D2E24" w:rsidR="00AB3671" w:rsidRPr="00AB3671" w:rsidRDefault="00AB3671" w:rsidP="00300772">
      <w:pPr>
        <w:numPr>
          <w:ilvl w:val="0"/>
          <w:numId w:val="23"/>
        </w:numPr>
        <w:spacing w:before="120" w:after="120" w:line="360" w:lineRule="auto"/>
        <w:jc w:val="both"/>
        <w:rPr>
          <w:rFonts w:ascii="Times New Roman" w:hAnsi="Times New Roman" w:cs="Times New Roman"/>
          <w:sz w:val="24"/>
          <w:szCs w:val="24"/>
          <w:lang/>
        </w:rPr>
      </w:pPr>
      <w:r w:rsidRPr="002F5A63">
        <w:rPr>
          <w:rFonts w:ascii="Times New Roman" w:hAnsi="Times New Roman" w:cs="Times New Roman"/>
          <w:b/>
          <w:bCs/>
          <w:sz w:val="24"/>
          <w:szCs w:val="24"/>
          <w:lang/>
        </w:rPr>
        <w:t>Deputationists</w:t>
      </w:r>
      <w:r w:rsidR="002F5A63">
        <w:rPr>
          <w:rFonts w:ascii="Times New Roman" w:hAnsi="Times New Roman" w:cs="Times New Roman"/>
          <w:sz w:val="24"/>
          <w:szCs w:val="24"/>
          <w:lang/>
        </w:rPr>
        <w:t>: Deputationists</w:t>
      </w:r>
      <w:r w:rsidRPr="00AB3671">
        <w:rPr>
          <w:rFonts w:ascii="Times New Roman" w:hAnsi="Times New Roman" w:cs="Times New Roman"/>
          <w:sz w:val="24"/>
          <w:szCs w:val="24"/>
          <w:lang/>
        </w:rPr>
        <w:t xml:space="preserve"> who join PERA will </w:t>
      </w:r>
      <w:r w:rsidR="002F5A63">
        <w:rPr>
          <w:rFonts w:ascii="Times New Roman" w:hAnsi="Times New Roman" w:cs="Times New Roman"/>
          <w:sz w:val="24"/>
          <w:szCs w:val="24"/>
          <w:lang/>
        </w:rPr>
        <w:t xml:space="preserve">draw the salary and allowances as admissible to them as per Deputation Policy of Govt. of Punjab. </w:t>
      </w:r>
    </w:p>
    <w:p w14:paraId="73597211" w14:textId="5DDCE0FC" w:rsidR="00AB3671" w:rsidRPr="00AB3671" w:rsidRDefault="00AB3671" w:rsidP="00300772">
      <w:pPr>
        <w:numPr>
          <w:ilvl w:val="0"/>
          <w:numId w:val="2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Contractual Employees</w:t>
      </w:r>
      <w:r w:rsidRPr="004662F9">
        <w:rPr>
          <w:rFonts w:ascii="Times New Roman" w:hAnsi="Times New Roman" w:cs="Times New Roman"/>
          <w:sz w:val="24"/>
          <w:szCs w:val="24"/>
          <w:lang/>
        </w:rPr>
        <w:t>:</w:t>
      </w:r>
      <w:r w:rsidRPr="00AB3671">
        <w:rPr>
          <w:rFonts w:ascii="Times New Roman" w:hAnsi="Times New Roman" w:cs="Times New Roman"/>
          <w:sz w:val="24"/>
          <w:szCs w:val="24"/>
          <w:lang/>
        </w:rPr>
        <w:t xml:space="preserve"> Contract employees hired under the Special P</w:t>
      </w:r>
      <w:r w:rsidR="00205E6D">
        <w:rPr>
          <w:rFonts w:ascii="Times New Roman" w:hAnsi="Times New Roman" w:cs="Times New Roman"/>
          <w:sz w:val="24"/>
          <w:szCs w:val="24"/>
          <w:lang/>
        </w:rPr>
        <w:t>ERA</w:t>
      </w:r>
      <w:r w:rsidRPr="00AB3671">
        <w:rPr>
          <w:rFonts w:ascii="Times New Roman" w:hAnsi="Times New Roman" w:cs="Times New Roman"/>
          <w:sz w:val="24"/>
          <w:szCs w:val="24"/>
          <w:lang/>
        </w:rPr>
        <w:t xml:space="preserve"> Pay Package (SPPP) may not be on BPS but on </w:t>
      </w:r>
      <w:r w:rsidRPr="00973FA7">
        <w:rPr>
          <w:rFonts w:ascii="Times New Roman" w:hAnsi="Times New Roman" w:cs="Times New Roman"/>
          <w:sz w:val="24"/>
          <w:szCs w:val="24"/>
          <w:lang/>
        </w:rPr>
        <w:t xml:space="preserve">lump-sum contract salaries. </w:t>
      </w:r>
      <w:r w:rsidRPr="00AB3671">
        <w:rPr>
          <w:rFonts w:ascii="Times New Roman" w:hAnsi="Times New Roman" w:cs="Times New Roman"/>
          <w:sz w:val="24"/>
          <w:szCs w:val="24"/>
          <w:lang/>
        </w:rPr>
        <w:t xml:space="preserve">These salaries could be structured as all-inclusive (no separate allowances, just one consolidated amount) or with certain breakout (like a base pay plus </w:t>
      </w:r>
      <w:r w:rsidR="00FD7667">
        <w:rPr>
          <w:rFonts w:ascii="Times New Roman" w:hAnsi="Times New Roman" w:cs="Times New Roman"/>
          <w:sz w:val="24"/>
          <w:szCs w:val="24"/>
          <w:lang/>
        </w:rPr>
        <w:t xml:space="preserve">social security benefits </w:t>
      </w:r>
      <w:r w:rsidRPr="00AB3671">
        <w:rPr>
          <w:rFonts w:ascii="Times New Roman" w:hAnsi="Times New Roman" w:cs="Times New Roman"/>
          <w:sz w:val="24"/>
          <w:szCs w:val="24"/>
          <w:lang/>
        </w:rPr>
        <w:t>etc.), as stated in the contract.</w:t>
      </w:r>
      <w:r w:rsidR="00FD7667">
        <w:rPr>
          <w:rFonts w:ascii="Times New Roman" w:hAnsi="Times New Roman" w:cs="Times New Roman"/>
          <w:sz w:val="24"/>
          <w:szCs w:val="24"/>
          <w:lang/>
        </w:rPr>
        <w:t xml:space="preserve"> S</w:t>
      </w:r>
      <w:r w:rsidRPr="00AB3671">
        <w:rPr>
          <w:rFonts w:ascii="Times New Roman" w:hAnsi="Times New Roman" w:cs="Times New Roman"/>
          <w:sz w:val="24"/>
          <w:szCs w:val="24"/>
          <w:lang/>
        </w:rPr>
        <w:t>uch employees are not eligible for the standard government allowances that regular BPS employees get</w:t>
      </w:r>
      <w:r w:rsidR="00FD7667">
        <w:rPr>
          <w:rFonts w:ascii="Times New Roman" w:hAnsi="Times New Roman" w:cs="Times New Roman"/>
          <w:sz w:val="24"/>
          <w:szCs w:val="24"/>
          <w:lang/>
        </w:rPr>
        <w:t>.</w:t>
      </w:r>
      <w:r w:rsidRPr="00AB3671">
        <w:rPr>
          <w:rFonts w:ascii="Times New Roman" w:hAnsi="Times New Roman" w:cs="Times New Roman"/>
          <w:sz w:val="24"/>
          <w:szCs w:val="24"/>
          <w:lang/>
        </w:rPr>
        <w:t xml:space="preserve"> However, PERA ensures that contract pay packages are competitive and commensurate with the qualifications and expertise required.</w:t>
      </w:r>
    </w:p>
    <w:p w14:paraId="52FF61A1" w14:textId="310ECB85" w:rsidR="00AB3671" w:rsidRPr="00AB3671" w:rsidRDefault="00AB3671" w:rsidP="00300772">
      <w:pPr>
        <w:numPr>
          <w:ilvl w:val="0"/>
          <w:numId w:val="2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Pay Days and Mode:</w:t>
      </w:r>
      <w:r w:rsidRPr="00AB3671">
        <w:rPr>
          <w:rFonts w:ascii="Times New Roman" w:hAnsi="Times New Roman" w:cs="Times New Roman"/>
          <w:sz w:val="24"/>
          <w:szCs w:val="24"/>
          <w:lang/>
        </w:rPr>
        <w:t xml:space="preserve"> Salaries are </w:t>
      </w:r>
      <w:r w:rsidRPr="00CC687B">
        <w:rPr>
          <w:rFonts w:ascii="Times New Roman" w:hAnsi="Times New Roman" w:cs="Times New Roman"/>
          <w:sz w:val="24"/>
          <w:szCs w:val="24"/>
          <w:lang/>
        </w:rPr>
        <w:t>paid on a monthly basis, typically by the last working day of each month.</w:t>
      </w:r>
      <w:r w:rsidRPr="00AB3671">
        <w:rPr>
          <w:rFonts w:ascii="Times New Roman" w:hAnsi="Times New Roman" w:cs="Times New Roman"/>
          <w:sz w:val="24"/>
          <w:szCs w:val="24"/>
          <w:lang/>
        </w:rPr>
        <w:t xml:space="preserve"> If that day falls on a weekend or holiday, salaries may be disbursed on the preceding working day. Payment is made via direct bank transfer to the employee’s designated bank account (as per the salary account details provided on joining). </w:t>
      </w:r>
    </w:p>
    <w:p w14:paraId="09261ECB" w14:textId="42CE182D" w:rsidR="00AB3671" w:rsidRDefault="003F2D25" w:rsidP="00300772">
      <w:pPr>
        <w:numPr>
          <w:ilvl w:val="0"/>
          <w:numId w:val="23"/>
        </w:numPr>
        <w:spacing w:before="120" w:after="120" w:line="360" w:lineRule="auto"/>
        <w:jc w:val="both"/>
        <w:rPr>
          <w:rFonts w:ascii="Times New Roman" w:hAnsi="Times New Roman" w:cs="Times New Roman"/>
          <w:sz w:val="24"/>
          <w:szCs w:val="24"/>
          <w:lang/>
        </w:rPr>
      </w:pPr>
      <w:r>
        <w:rPr>
          <w:rFonts w:ascii="Times New Roman" w:hAnsi="Times New Roman" w:cs="Times New Roman"/>
          <w:b/>
          <w:bCs/>
          <w:sz w:val="24"/>
          <w:szCs w:val="24"/>
          <w:lang/>
        </w:rPr>
        <w:t xml:space="preserve">Salary during Probation Period: </w:t>
      </w:r>
      <w:r w:rsidR="00AB3671" w:rsidRPr="00AB3671">
        <w:rPr>
          <w:rFonts w:ascii="Times New Roman" w:hAnsi="Times New Roman" w:cs="Times New Roman"/>
          <w:sz w:val="24"/>
          <w:szCs w:val="24"/>
          <w:lang/>
        </w:rPr>
        <w:t>Note that employees on probation receive the same salary as confirmed ones in that grade; probation does not imply a lower salary (only difference is lack of job security initially).</w:t>
      </w:r>
    </w:p>
    <w:p w14:paraId="31AD13D5" w14:textId="6C785AF0" w:rsidR="00EE2CCE" w:rsidRPr="00AB3671" w:rsidRDefault="00EE2CCE" w:rsidP="00300772">
      <w:pPr>
        <w:numPr>
          <w:ilvl w:val="0"/>
          <w:numId w:val="23"/>
        </w:numPr>
        <w:spacing w:before="120" w:after="120" w:line="360" w:lineRule="auto"/>
        <w:jc w:val="both"/>
        <w:rPr>
          <w:rFonts w:ascii="Times New Roman" w:hAnsi="Times New Roman" w:cs="Times New Roman"/>
          <w:sz w:val="24"/>
          <w:szCs w:val="24"/>
          <w:lang/>
        </w:rPr>
      </w:pPr>
      <w:r>
        <w:rPr>
          <w:rFonts w:ascii="Times New Roman" w:hAnsi="Times New Roman" w:cs="Times New Roman"/>
          <w:b/>
          <w:bCs/>
          <w:sz w:val="24"/>
          <w:szCs w:val="24"/>
          <w:lang/>
        </w:rPr>
        <w:t>Salary during Training:</w:t>
      </w:r>
      <w:r>
        <w:rPr>
          <w:rFonts w:ascii="Times New Roman" w:hAnsi="Times New Roman" w:cs="Times New Roman"/>
          <w:sz w:val="24"/>
          <w:szCs w:val="24"/>
          <w:lang/>
        </w:rPr>
        <w:t xml:space="preserve"> Employees of the Authority during </w:t>
      </w:r>
      <w:r w:rsidR="001E185C">
        <w:rPr>
          <w:rFonts w:ascii="Times New Roman" w:hAnsi="Times New Roman" w:cs="Times New Roman"/>
          <w:sz w:val="24"/>
          <w:szCs w:val="24"/>
          <w:lang/>
        </w:rPr>
        <w:t xml:space="preserve">induction training will not be entitled to Special PERA Allowance. </w:t>
      </w:r>
    </w:p>
    <w:p w14:paraId="2FC1E0D3" w14:textId="517748D2"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In conclusion, PERA strives to maintain equitable pay practices. Regular employees enjoy the security of government scales and benefits, contract employees receive market-aligned </w:t>
      </w:r>
      <w:r w:rsidRPr="00AB3671">
        <w:rPr>
          <w:rFonts w:ascii="Times New Roman" w:hAnsi="Times New Roman" w:cs="Times New Roman"/>
          <w:sz w:val="24"/>
          <w:szCs w:val="24"/>
          <w:lang/>
        </w:rPr>
        <w:lastRenderedPageBreak/>
        <w:t xml:space="preserve">compensation for agility and expertise, and deputationists maintain their established remuneration with a small incentive. The HR and </w:t>
      </w:r>
      <w:r w:rsidR="00391C13">
        <w:rPr>
          <w:rFonts w:ascii="Times New Roman" w:hAnsi="Times New Roman" w:cs="Times New Roman"/>
          <w:sz w:val="24"/>
          <w:szCs w:val="24"/>
          <w:lang/>
        </w:rPr>
        <w:t xml:space="preserve">Finance </w:t>
      </w:r>
      <w:r w:rsidR="000205C1">
        <w:rPr>
          <w:rFonts w:ascii="Times New Roman" w:hAnsi="Times New Roman" w:cs="Times New Roman"/>
          <w:sz w:val="24"/>
          <w:szCs w:val="24"/>
          <w:lang/>
        </w:rPr>
        <w:t>D</w:t>
      </w:r>
      <w:r w:rsidRPr="00AB3671">
        <w:rPr>
          <w:rFonts w:ascii="Times New Roman" w:hAnsi="Times New Roman" w:cs="Times New Roman"/>
          <w:sz w:val="24"/>
          <w:szCs w:val="24"/>
          <w:lang/>
        </w:rPr>
        <w:t>epartments ensure that all salary payments are accurate, timely, and as per the sanctioned terms of appointment.</w:t>
      </w:r>
    </w:p>
    <w:p w14:paraId="3BDAC097" w14:textId="3A288041" w:rsidR="00AB3671" w:rsidRPr="00AB3671" w:rsidRDefault="00945E85" w:rsidP="007B0A5D">
      <w:pPr>
        <w:pStyle w:val="Heading2"/>
        <w:rPr>
          <w:lang/>
        </w:rPr>
      </w:pPr>
      <w:bookmarkStart w:id="36" w:name="_Toc198998275"/>
      <w:r>
        <w:rPr>
          <w:lang/>
        </w:rPr>
        <w:t>6</w:t>
      </w:r>
      <w:r w:rsidR="007B0A5D">
        <w:rPr>
          <w:lang/>
        </w:rPr>
        <w:t>.</w:t>
      </w:r>
      <w:r w:rsidR="00AB3671" w:rsidRPr="00AB3671">
        <w:rPr>
          <w:lang/>
        </w:rPr>
        <w:t>2 Annual Salary Increment</w:t>
      </w:r>
      <w:bookmarkEnd w:id="36"/>
    </w:p>
    <w:p w14:paraId="521B34B3" w14:textId="77777777"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PERA grants annual salary increments to reward employees for their continued service and to adjust for increased experience and seniority. The policy on annual increments differs slightly for different categories:</w:t>
      </w:r>
    </w:p>
    <w:p w14:paraId="21160A7A" w14:textId="40E75727" w:rsidR="006749FD" w:rsidRPr="001F55F6" w:rsidRDefault="00AB3671" w:rsidP="001F55F6">
      <w:pPr>
        <w:numPr>
          <w:ilvl w:val="0"/>
          <w:numId w:val="23"/>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Regular (BPS) Employees</w:t>
      </w:r>
      <w:r w:rsidR="00750B8E">
        <w:rPr>
          <w:rFonts w:ascii="Times New Roman" w:hAnsi="Times New Roman" w:cs="Times New Roman"/>
          <w:b/>
          <w:bCs/>
          <w:sz w:val="24"/>
          <w:szCs w:val="24"/>
          <w:lang/>
        </w:rPr>
        <w:t xml:space="preserve"> &amp; Deputationists</w:t>
      </w:r>
      <w:r w:rsidRPr="00AB3671">
        <w:rPr>
          <w:rFonts w:ascii="Times New Roman" w:hAnsi="Times New Roman" w:cs="Times New Roman"/>
          <w:b/>
          <w:bCs/>
          <w:sz w:val="24"/>
          <w:szCs w:val="24"/>
          <w:lang/>
        </w:rPr>
        <w:t>:</w:t>
      </w:r>
      <w:r w:rsidRPr="00AB3671">
        <w:rPr>
          <w:rFonts w:ascii="Times New Roman" w:hAnsi="Times New Roman" w:cs="Times New Roman"/>
          <w:sz w:val="24"/>
          <w:szCs w:val="24"/>
          <w:lang/>
        </w:rPr>
        <w:t xml:space="preserve"> </w:t>
      </w:r>
      <w:r w:rsidR="00C75DAF">
        <w:rPr>
          <w:rFonts w:ascii="Times New Roman" w:hAnsi="Times New Roman" w:cs="Times New Roman"/>
          <w:sz w:val="24"/>
          <w:szCs w:val="24"/>
          <w:lang/>
        </w:rPr>
        <w:t>They</w:t>
      </w:r>
      <w:r w:rsidR="006749FD">
        <w:rPr>
          <w:rFonts w:ascii="Times New Roman" w:hAnsi="Times New Roman" w:cs="Times New Roman"/>
          <w:sz w:val="24"/>
          <w:szCs w:val="24"/>
          <w:lang/>
        </w:rPr>
        <w:t xml:space="preserve"> will be entitled to adhoc increment as announced by Govt. of Punjab in annual budget. Further, annual increment admissible in December will be allowed strictly as per instructions of Govt. of Punjab. </w:t>
      </w:r>
    </w:p>
    <w:p w14:paraId="3657F561" w14:textId="2462690C" w:rsidR="00AB3671" w:rsidRPr="00AB3671" w:rsidRDefault="00AB3671" w:rsidP="00300772">
      <w:pPr>
        <w:numPr>
          <w:ilvl w:val="0"/>
          <w:numId w:val="24"/>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Contract Employees:</w:t>
      </w:r>
      <w:r w:rsidRPr="00AB3671">
        <w:rPr>
          <w:rFonts w:ascii="Times New Roman" w:hAnsi="Times New Roman" w:cs="Times New Roman"/>
          <w:sz w:val="24"/>
          <w:szCs w:val="24"/>
          <w:lang/>
        </w:rPr>
        <w:t xml:space="preserve"> </w:t>
      </w:r>
      <w:r w:rsidR="00EB1F8D">
        <w:rPr>
          <w:rFonts w:ascii="Times New Roman" w:hAnsi="Times New Roman" w:cs="Times New Roman"/>
          <w:sz w:val="24"/>
          <w:szCs w:val="24"/>
          <w:lang/>
        </w:rPr>
        <w:t xml:space="preserve">Annual salary increment for contractual employees will be governed in the light of </w:t>
      </w:r>
      <w:r w:rsidR="004518EA">
        <w:rPr>
          <w:rFonts w:ascii="Times New Roman" w:hAnsi="Times New Roman" w:cs="Times New Roman"/>
          <w:sz w:val="24"/>
          <w:szCs w:val="24"/>
          <w:lang/>
        </w:rPr>
        <w:t xml:space="preserve">Regulation 16 of </w:t>
      </w:r>
      <w:r w:rsidR="00EB1F8D">
        <w:rPr>
          <w:rFonts w:ascii="Times New Roman" w:hAnsi="Times New Roman" w:cs="Times New Roman"/>
          <w:sz w:val="24"/>
          <w:szCs w:val="24"/>
          <w:lang/>
        </w:rPr>
        <w:t xml:space="preserve">PERA (Performance Appraisal) Regulations, 2025. </w:t>
      </w:r>
    </w:p>
    <w:p w14:paraId="63CE87B6" w14:textId="7D04AC2F" w:rsidR="00AB3671" w:rsidRPr="00AB3671" w:rsidRDefault="00AB3671" w:rsidP="003141A1">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All increments and pay increases are subject to budget availability and any instructions by the Finance Department. PERA will budget for annual increments as part of its yearly budgeting exercise. </w:t>
      </w:r>
    </w:p>
    <w:p w14:paraId="05393048" w14:textId="68CF809C" w:rsidR="00AB3671" w:rsidRDefault="00AB3671" w:rsidP="00775771">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In essence, annual increments serve to reward tenure and adjust pay for increased service. PERA adheres to the standardized approach for regular staff and endeavors to fairly extend similar treatment to contractual staff to maintain equity and motivation across the organization.</w:t>
      </w:r>
    </w:p>
    <w:p w14:paraId="2FD0D56E" w14:textId="1BD40622" w:rsidR="00D246A8" w:rsidRPr="00D246A8" w:rsidRDefault="004662F9" w:rsidP="004662F9">
      <w:pPr>
        <w:pStyle w:val="Heading2"/>
        <w:rPr>
          <w:lang/>
        </w:rPr>
      </w:pPr>
      <w:bookmarkStart w:id="37" w:name="_Toc198998276"/>
      <w:r>
        <w:rPr>
          <w:lang/>
        </w:rPr>
        <w:t xml:space="preserve">6.3 </w:t>
      </w:r>
      <w:r w:rsidR="00D246A8">
        <w:rPr>
          <w:lang/>
        </w:rPr>
        <w:t>Gratuity</w:t>
      </w:r>
      <w:bookmarkEnd w:id="37"/>
    </w:p>
    <w:p w14:paraId="313C180E" w14:textId="068F87EB" w:rsidR="007B4263" w:rsidRPr="007B4263" w:rsidRDefault="007B4263" w:rsidP="00EF3F99">
      <w:pPr>
        <w:spacing w:before="120" w:after="120" w:line="360" w:lineRule="auto"/>
        <w:jc w:val="both"/>
        <w:rPr>
          <w:rFonts w:ascii="Times New Roman" w:hAnsi="Times New Roman" w:cs="Times New Roman"/>
          <w:b/>
          <w:bCs/>
          <w:sz w:val="24"/>
          <w:szCs w:val="24"/>
        </w:rPr>
      </w:pPr>
      <w:r w:rsidRPr="007B4263">
        <w:rPr>
          <w:rFonts w:ascii="Times New Roman" w:hAnsi="Times New Roman" w:cs="Times New Roman"/>
          <w:sz w:val="24"/>
          <w:szCs w:val="24"/>
        </w:rPr>
        <w:t xml:space="preserve">The </w:t>
      </w:r>
      <w:r w:rsidR="00D246A8">
        <w:rPr>
          <w:rFonts w:ascii="Times New Roman" w:hAnsi="Times New Roman" w:cs="Times New Roman"/>
          <w:sz w:val="24"/>
          <w:szCs w:val="24"/>
        </w:rPr>
        <w:t xml:space="preserve">contractual </w:t>
      </w:r>
      <w:r w:rsidRPr="007B4263">
        <w:rPr>
          <w:rFonts w:ascii="Times New Roman" w:hAnsi="Times New Roman" w:cs="Times New Roman"/>
          <w:sz w:val="24"/>
          <w:szCs w:val="24"/>
        </w:rPr>
        <w:t>employees</w:t>
      </w:r>
      <w:r w:rsidR="00D246A8">
        <w:rPr>
          <w:rFonts w:ascii="Times New Roman" w:hAnsi="Times New Roman" w:cs="Times New Roman"/>
          <w:sz w:val="24"/>
          <w:szCs w:val="24"/>
        </w:rPr>
        <w:t xml:space="preserve"> of the Authority</w:t>
      </w:r>
      <w:r w:rsidRPr="007B4263">
        <w:rPr>
          <w:rFonts w:ascii="Times New Roman" w:hAnsi="Times New Roman" w:cs="Times New Roman"/>
          <w:sz w:val="24"/>
          <w:szCs w:val="24"/>
        </w:rPr>
        <w:t xml:space="preserve"> will be entitled to gratuity </w:t>
      </w:r>
      <w:r w:rsidR="00D246A8">
        <w:rPr>
          <w:rFonts w:ascii="Times New Roman" w:hAnsi="Times New Roman" w:cs="Times New Roman"/>
          <w:sz w:val="24"/>
          <w:szCs w:val="24"/>
        </w:rPr>
        <w:t xml:space="preserve">equal to one salary at the end of one completed year of their service at PERA. </w:t>
      </w:r>
      <w:r w:rsidRPr="007B4263">
        <w:rPr>
          <w:rFonts w:ascii="Times New Roman" w:hAnsi="Times New Roman" w:cs="Times New Roman"/>
          <w:sz w:val="24"/>
          <w:szCs w:val="24"/>
        </w:rPr>
        <w:t>The gratuity</w:t>
      </w:r>
      <w:r w:rsidR="00EF3F99">
        <w:rPr>
          <w:rFonts w:ascii="Times New Roman" w:hAnsi="Times New Roman" w:cs="Times New Roman"/>
          <w:sz w:val="24"/>
          <w:szCs w:val="24"/>
        </w:rPr>
        <w:t xml:space="preserve"> at the time of termination of service</w:t>
      </w:r>
      <w:r w:rsidRPr="007B4263">
        <w:rPr>
          <w:rFonts w:ascii="Times New Roman" w:hAnsi="Times New Roman" w:cs="Times New Roman"/>
          <w:sz w:val="24"/>
          <w:szCs w:val="24"/>
        </w:rPr>
        <w:t xml:space="preserve"> shall be given to the employee along with his/her final settlement cheque after clearance from all relevant directorate/Departments in accordance with the prescribed exit procedure.</w:t>
      </w:r>
      <w:r w:rsidR="00EF3F99">
        <w:rPr>
          <w:rFonts w:ascii="Times New Roman" w:hAnsi="Times New Roman" w:cs="Times New Roman"/>
          <w:b/>
          <w:bCs/>
          <w:sz w:val="24"/>
          <w:szCs w:val="24"/>
        </w:rPr>
        <w:t xml:space="preserve"> </w:t>
      </w:r>
      <w:r w:rsidRPr="007B4263">
        <w:rPr>
          <w:rFonts w:ascii="Times New Roman" w:hAnsi="Times New Roman" w:cs="Times New Roman"/>
          <w:sz w:val="24"/>
          <w:szCs w:val="24"/>
        </w:rPr>
        <w:t xml:space="preserve">An employee who terminates his/her employment or whose employment is terminated by the Authority, for any reason other than misconduct, shall be entitled to gratuity for every completed year of employment or any part thereof </w:t>
      </w:r>
      <w:proofErr w:type="gramStart"/>
      <w:r w:rsidRPr="007B4263">
        <w:rPr>
          <w:rFonts w:ascii="Times New Roman" w:hAnsi="Times New Roman" w:cs="Times New Roman"/>
          <w:sz w:val="24"/>
          <w:szCs w:val="24"/>
        </w:rPr>
        <w:t>in excess of</w:t>
      </w:r>
      <w:proofErr w:type="gramEnd"/>
      <w:r w:rsidRPr="007B4263">
        <w:rPr>
          <w:rFonts w:ascii="Times New Roman" w:hAnsi="Times New Roman" w:cs="Times New Roman"/>
          <w:sz w:val="24"/>
          <w:szCs w:val="24"/>
        </w:rPr>
        <w:t xml:space="preserve"> six months.</w:t>
      </w:r>
      <w:r w:rsidR="0019307E">
        <w:rPr>
          <w:rFonts w:ascii="Times New Roman" w:hAnsi="Times New Roman" w:cs="Times New Roman"/>
          <w:sz w:val="24"/>
          <w:szCs w:val="24"/>
        </w:rPr>
        <w:t xml:space="preserve"> However, payment of gratuity is subject to availability of budget under relevant head. </w:t>
      </w:r>
    </w:p>
    <w:p w14:paraId="7DFDE17D" w14:textId="2B94E352" w:rsidR="00AB3671" w:rsidRPr="00AB3671" w:rsidRDefault="00945E85" w:rsidP="00BD5B52">
      <w:pPr>
        <w:pStyle w:val="Heading2"/>
        <w:rPr>
          <w:lang/>
        </w:rPr>
      </w:pPr>
      <w:bookmarkStart w:id="38" w:name="_Toc198998277"/>
      <w:r>
        <w:rPr>
          <w:lang/>
        </w:rPr>
        <w:lastRenderedPageBreak/>
        <w:t>6</w:t>
      </w:r>
      <w:r w:rsidR="00224DD0">
        <w:rPr>
          <w:lang/>
        </w:rPr>
        <w:t>.</w:t>
      </w:r>
      <w:r w:rsidR="00621727">
        <w:rPr>
          <w:lang/>
        </w:rPr>
        <w:t>4</w:t>
      </w:r>
      <w:r w:rsidR="00AB3671" w:rsidRPr="00AB3671">
        <w:rPr>
          <w:lang/>
        </w:rPr>
        <w:t xml:space="preserve"> Honoraria</w:t>
      </w:r>
      <w:bookmarkEnd w:id="38"/>
    </w:p>
    <w:p w14:paraId="0FC0867A" w14:textId="1552D76A"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PERA may grant honoraria to employees as a form of recognition or reward for exceptional performance, significant achievements, or on special occasions. These are discretionary rewards, not guaranteed entitlements</w:t>
      </w:r>
      <w:r w:rsidR="00272EB7">
        <w:rPr>
          <w:rFonts w:ascii="Times New Roman" w:hAnsi="Times New Roman" w:cs="Times New Roman"/>
          <w:sz w:val="24"/>
          <w:szCs w:val="24"/>
          <w:lang/>
        </w:rPr>
        <w:t xml:space="preserve">. </w:t>
      </w:r>
      <w:r w:rsidR="00BE3C3D">
        <w:rPr>
          <w:rFonts w:ascii="Times New Roman" w:hAnsi="Times New Roman" w:cs="Times New Roman"/>
          <w:sz w:val="24"/>
          <w:szCs w:val="24"/>
          <w:lang/>
        </w:rPr>
        <w:t xml:space="preserve">Employees will be awarded honorarium as per Punjab Enforcement &amp; Regulatory Authority (Performance Appraisal) Regulations, 2025. </w:t>
      </w:r>
    </w:p>
    <w:p w14:paraId="37FDBCC6" w14:textId="60255304" w:rsidR="00AB3671" w:rsidRPr="00AB3671" w:rsidRDefault="00F41F36" w:rsidP="0073441B">
      <w:pPr>
        <w:pStyle w:val="Heading2"/>
        <w:rPr>
          <w:lang/>
        </w:rPr>
      </w:pPr>
      <w:bookmarkStart w:id="39" w:name="_Toc198998278"/>
      <w:r>
        <w:rPr>
          <w:lang/>
        </w:rPr>
        <w:t>6</w:t>
      </w:r>
      <w:r w:rsidR="0073441B">
        <w:rPr>
          <w:lang/>
        </w:rPr>
        <w:t>.</w:t>
      </w:r>
      <w:r w:rsidR="00621727">
        <w:rPr>
          <w:lang/>
        </w:rPr>
        <w:t>5</w:t>
      </w:r>
      <w:r w:rsidR="00AB3671" w:rsidRPr="00AB3671">
        <w:rPr>
          <w:lang/>
        </w:rPr>
        <w:t xml:space="preserve"> Payroll Deductions</w:t>
      </w:r>
      <w:bookmarkEnd w:id="39"/>
    </w:p>
    <w:p w14:paraId="1C3FCB7A" w14:textId="05B70203"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Certain amounts may be deducted from an employee’s salary either due to legal requirements, employee enrollments in benefit programs, or specific situations like penalties or adjustments. PERA’s payroll system </w:t>
      </w:r>
      <w:r w:rsidR="00B67463">
        <w:rPr>
          <w:rFonts w:ascii="Times New Roman" w:hAnsi="Times New Roman" w:cs="Times New Roman"/>
          <w:sz w:val="24"/>
          <w:szCs w:val="24"/>
          <w:lang/>
        </w:rPr>
        <w:t xml:space="preserve">will </w:t>
      </w:r>
      <w:r w:rsidRPr="00AB3671">
        <w:rPr>
          <w:rFonts w:ascii="Times New Roman" w:hAnsi="Times New Roman" w:cs="Times New Roman"/>
          <w:sz w:val="24"/>
          <w:szCs w:val="24"/>
          <w:lang/>
        </w:rPr>
        <w:t>ensure all deductions are transparent and appropriately authorized. The typical deductions that may appear on an employee’s payslip include:</w:t>
      </w:r>
    </w:p>
    <w:p w14:paraId="566DCF1A" w14:textId="1F84E9FE" w:rsidR="00AB3671" w:rsidRPr="00AB3671" w:rsidRDefault="00AB3671" w:rsidP="00300772">
      <w:pPr>
        <w:numPr>
          <w:ilvl w:val="0"/>
          <w:numId w:val="26"/>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Income Tax:</w:t>
      </w:r>
      <w:r w:rsidRPr="00AB3671">
        <w:rPr>
          <w:rFonts w:ascii="Times New Roman" w:hAnsi="Times New Roman" w:cs="Times New Roman"/>
          <w:sz w:val="24"/>
          <w:szCs w:val="24"/>
          <w:lang/>
        </w:rPr>
        <w:t xml:space="preserve"> Salaries are subject to withholding of income tax under the law. PERA, as an employer, will deduct income tax at source from monthly salaries in accordance with prevailing tax rates/slabs notified by the Federal Board of Revenue (FBR). The tax deduction is computed on the basis of the employee’s projected annual taxable income (salary plus any </w:t>
      </w:r>
      <w:r w:rsidR="00A47450">
        <w:rPr>
          <w:rFonts w:ascii="Times New Roman" w:hAnsi="Times New Roman" w:cs="Times New Roman"/>
          <w:sz w:val="24"/>
          <w:szCs w:val="24"/>
          <w:lang/>
        </w:rPr>
        <w:t>honoraria</w:t>
      </w:r>
      <w:r w:rsidRPr="00AB3671">
        <w:rPr>
          <w:rFonts w:ascii="Times New Roman" w:hAnsi="Times New Roman" w:cs="Times New Roman"/>
          <w:sz w:val="24"/>
          <w:szCs w:val="24"/>
          <w:lang/>
        </w:rPr>
        <w:t xml:space="preserve"> etc.) considering applicable exemptions or relief (like taxable income threshold). </w:t>
      </w:r>
    </w:p>
    <w:p w14:paraId="2D5064D3" w14:textId="08692DD9" w:rsidR="00096AB4" w:rsidRPr="00096AB4" w:rsidRDefault="00AB3671" w:rsidP="00096AB4">
      <w:pPr>
        <w:numPr>
          <w:ilvl w:val="0"/>
          <w:numId w:val="26"/>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 xml:space="preserve">Provident Fund / </w:t>
      </w:r>
      <w:r w:rsidR="009E613B">
        <w:rPr>
          <w:rFonts w:ascii="Times New Roman" w:hAnsi="Times New Roman" w:cs="Times New Roman"/>
          <w:b/>
          <w:bCs/>
          <w:sz w:val="24"/>
          <w:szCs w:val="24"/>
          <w:lang/>
        </w:rPr>
        <w:t>Benevolent Fund</w:t>
      </w:r>
      <w:r w:rsidRPr="00AB3671">
        <w:rPr>
          <w:rFonts w:ascii="Times New Roman" w:hAnsi="Times New Roman" w:cs="Times New Roman"/>
          <w:b/>
          <w:bCs/>
          <w:sz w:val="24"/>
          <w:szCs w:val="24"/>
          <w:lang/>
        </w:rPr>
        <w:t>:</w:t>
      </w:r>
      <w:r w:rsidRPr="00AB3671">
        <w:rPr>
          <w:rFonts w:ascii="Times New Roman" w:hAnsi="Times New Roman" w:cs="Times New Roman"/>
          <w:sz w:val="24"/>
          <w:szCs w:val="24"/>
          <w:lang/>
        </w:rPr>
        <w:t xml:space="preserve"> </w:t>
      </w:r>
      <w:r w:rsidR="00096AB4" w:rsidRPr="00750D95">
        <w:rPr>
          <w:rFonts w:ascii="Times New Roman" w:hAnsi="Times New Roman" w:cs="Times New Roman"/>
          <w:sz w:val="24"/>
          <w:szCs w:val="24"/>
          <w:lang/>
        </w:rPr>
        <w:t xml:space="preserve">For regular </w:t>
      </w:r>
      <w:r w:rsidR="00750D95" w:rsidRPr="00750D95">
        <w:rPr>
          <w:rFonts w:ascii="Times New Roman" w:hAnsi="Times New Roman" w:cs="Times New Roman"/>
          <w:sz w:val="24"/>
          <w:szCs w:val="24"/>
          <w:lang/>
        </w:rPr>
        <w:t>and contractual employees</w:t>
      </w:r>
      <w:r w:rsidR="009E613B">
        <w:rPr>
          <w:rFonts w:ascii="Times New Roman" w:hAnsi="Times New Roman" w:cs="Times New Roman"/>
          <w:sz w:val="24"/>
          <w:szCs w:val="24"/>
          <w:lang/>
        </w:rPr>
        <w:t>,</w:t>
      </w:r>
      <w:r w:rsidR="00096AB4" w:rsidRPr="00750D95">
        <w:rPr>
          <w:rFonts w:ascii="Times New Roman" w:hAnsi="Times New Roman" w:cs="Times New Roman"/>
          <w:sz w:val="24"/>
          <w:szCs w:val="24"/>
          <w:lang/>
        </w:rPr>
        <w:t xml:space="preserve"> monthly deductions shall be made from their salary as determined by the Authority. These contributions will be credited to the employee’s</w:t>
      </w:r>
      <w:r w:rsidR="00096AB4" w:rsidRPr="00096AB4">
        <w:rPr>
          <w:rFonts w:ascii="Times New Roman" w:hAnsi="Times New Roman" w:cs="Times New Roman"/>
          <w:sz w:val="24"/>
          <w:szCs w:val="24"/>
          <w:lang/>
        </w:rPr>
        <w:t xml:space="preserve"> provident fund </w:t>
      </w:r>
      <w:r w:rsidR="00455295">
        <w:rPr>
          <w:rFonts w:ascii="Times New Roman" w:hAnsi="Times New Roman" w:cs="Times New Roman"/>
          <w:sz w:val="24"/>
          <w:szCs w:val="24"/>
          <w:lang/>
        </w:rPr>
        <w:t xml:space="preserve">or relevant </w:t>
      </w:r>
      <w:r w:rsidR="00096AB4" w:rsidRPr="00096AB4">
        <w:rPr>
          <w:rFonts w:ascii="Times New Roman" w:hAnsi="Times New Roman" w:cs="Times New Roman"/>
          <w:sz w:val="24"/>
          <w:szCs w:val="24"/>
          <w:lang/>
        </w:rPr>
        <w:t>account and payable upon retirement/separation as per applicable rules.</w:t>
      </w:r>
    </w:p>
    <w:p w14:paraId="4DAEF2BC" w14:textId="26AF6FD8" w:rsidR="00AB3671" w:rsidRPr="00750D95" w:rsidRDefault="00096AB4" w:rsidP="00000494">
      <w:pPr>
        <w:spacing w:before="120" w:after="120" w:line="360" w:lineRule="auto"/>
        <w:jc w:val="both"/>
        <w:rPr>
          <w:rFonts w:ascii="Times New Roman" w:hAnsi="Times New Roman" w:cs="Times New Roman"/>
          <w:sz w:val="24"/>
          <w:szCs w:val="24"/>
          <w:lang/>
        </w:rPr>
      </w:pPr>
      <w:r w:rsidRPr="00096AB4">
        <w:rPr>
          <w:rFonts w:ascii="Times New Roman" w:hAnsi="Times New Roman" w:cs="Times New Roman"/>
          <w:sz w:val="24"/>
          <w:szCs w:val="24"/>
          <w:lang/>
        </w:rPr>
        <w:t>The </w:t>
      </w:r>
      <w:r w:rsidR="00D03391">
        <w:rPr>
          <w:rFonts w:ascii="Times New Roman" w:hAnsi="Times New Roman" w:cs="Times New Roman"/>
          <w:sz w:val="24"/>
          <w:szCs w:val="24"/>
          <w:lang/>
        </w:rPr>
        <w:t>Directorate General</w:t>
      </w:r>
      <w:r w:rsidRPr="00096AB4">
        <w:rPr>
          <w:rFonts w:ascii="Times New Roman" w:hAnsi="Times New Roman" w:cs="Times New Roman"/>
          <w:sz w:val="24"/>
          <w:szCs w:val="24"/>
          <w:lang/>
        </w:rPr>
        <w:t xml:space="preserve"> retains full discretion to modify deduction rates, contribution structures, or eligibility criteria in accordance with organizational needs and regulatory frameworks. Voluntary additional contributions (if permitted) shall also be governed by the Authority’s prevailing policies.</w:t>
      </w:r>
    </w:p>
    <w:p w14:paraId="5D088782" w14:textId="215B8AC9" w:rsidR="00AB3671" w:rsidRPr="00AB3671" w:rsidRDefault="00AB3671" w:rsidP="00300772">
      <w:pPr>
        <w:numPr>
          <w:ilvl w:val="0"/>
          <w:numId w:val="26"/>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Absent or Unpaid Leave Deductions:</w:t>
      </w:r>
      <w:r w:rsidRPr="00AB3671">
        <w:rPr>
          <w:rFonts w:ascii="Times New Roman" w:hAnsi="Times New Roman" w:cs="Times New Roman"/>
          <w:sz w:val="24"/>
          <w:szCs w:val="24"/>
          <w:lang/>
        </w:rPr>
        <w:t xml:space="preserve"> If an employee had any days of leave without pay or was absent without pay in a month, the proportional salary for those days will be deducted. </w:t>
      </w:r>
      <w:r w:rsidR="002A5F9F">
        <w:rPr>
          <w:rFonts w:ascii="Times New Roman" w:hAnsi="Times New Roman" w:cs="Times New Roman"/>
          <w:sz w:val="24"/>
          <w:szCs w:val="24"/>
          <w:lang/>
        </w:rPr>
        <w:t xml:space="preserve">Decision regarding deduction of salary will be taken by Director General at Directorate level and SDEO at Enforcement Station. </w:t>
      </w:r>
    </w:p>
    <w:p w14:paraId="2B437007" w14:textId="1B0ACACF" w:rsidR="00AB3671" w:rsidRPr="00AB3671" w:rsidRDefault="00AB3671" w:rsidP="00300772">
      <w:pPr>
        <w:numPr>
          <w:ilvl w:val="0"/>
          <w:numId w:val="26"/>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lastRenderedPageBreak/>
        <w:t>Professional Tax / Other Government Deductions:</w:t>
      </w:r>
      <w:r w:rsidRPr="00AB3671">
        <w:rPr>
          <w:rFonts w:ascii="Times New Roman" w:hAnsi="Times New Roman" w:cs="Times New Roman"/>
          <w:sz w:val="24"/>
          <w:szCs w:val="24"/>
          <w:lang/>
        </w:rPr>
        <w:t xml:space="preserve"> </w:t>
      </w:r>
      <w:r w:rsidR="005C5E3D">
        <w:rPr>
          <w:rFonts w:ascii="Times New Roman" w:hAnsi="Times New Roman" w:cs="Times New Roman"/>
          <w:sz w:val="24"/>
          <w:szCs w:val="24"/>
          <w:lang/>
        </w:rPr>
        <w:t xml:space="preserve">Professional Tax will </w:t>
      </w:r>
      <w:r w:rsidRPr="00AB3671">
        <w:rPr>
          <w:rFonts w:ascii="Times New Roman" w:hAnsi="Times New Roman" w:cs="Times New Roman"/>
          <w:sz w:val="24"/>
          <w:szCs w:val="24"/>
          <w:lang/>
        </w:rPr>
        <w:t xml:space="preserve">be deducted once a year (usually July or September) by the </w:t>
      </w:r>
      <w:r w:rsidR="005C5E3D">
        <w:rPr>
          <w:rFonts w:ascii="Times New Roman" w:hAnsi="Times New Roman" w:cs="Times New Roman"/>
          <w:sz w:val="24"/>
          <w:szCs w:val="24"/>
          <w:lang/>
        </w:rPr>
        <w:t xml:space="preserve">Authority </w:t>
      </w:r>
      <w:r w:rsidRPr="00AB3671">
        <w:rPr>
          <w:rFonts w:ascii="Times New Roman" w:hAnsi="Times New Roman" w:cs="Times New Roman"/>
          <w:sz w:val="24"/>
          <w:szCs w:val="24"/>
          <w:lang/>
        </w:rPr>
        <w:t xml:space="preserve">and deposited to the </w:t>
      </w:r>
      <w:r w:rsidR="005C5E3D">
        <w:rPr>
          <w:rFonts w:ascii="Times New Roman" w:hAnsi="Times New Roman" w:cs="Times New Roman"/>
          <w:sz w:val="24"/>
          <w:szCs w:val="24"/>
          <w:lang/>
        </w:rPr>
        <w:t>E</w:t>
      </w:r>
      <w:r w:rsidRPr="00AB3671">
        <w:rPr>
          <w:rFonts w:ascii="Times New Roman" w:hAnsi="Times New Roman" w:cs="Times New Roman"/>
          <w:sz w:val="24"/>
          <w:szCs w:val="24"/>
          <w:lang/>
        </w:rPr>
        <w:t>xcise/</w:t>
      </w:r>
      <w:r w:rsidR="005C5E3D">
        <w:rPr>
          <w:rFonts w:ascii="Times New Roman" w:hAnsi="Times New Roman" w:cs="Times New Roman"/>
          <w:sz w:val="24"/>
          <w:szCs w:val="24"/>
          <w:lang/>
        </w:rPr>
        <w:t>T</w:t>
      </w:r>
      <w:r w:rsidRPr="00AB3671">
        <w:rPr>
          <w:rFonts w:ascii="Times New Roman" w:hAnsi="Times New Roman" w:cs="Times New Roman"/>
          <w:sz w:val="24"/>
          <w:szCs w:val="24"/>
          <w:lang/>
        </w:rPr>
        <w:t xml:space="preserve">ax authority. </w:t>
      </w:r>
    </w:p>
    <w:p w14:paraId="4DECA1EF" w14:textId="606D6BA6" w:rsidR="00AB3671" w:rsidRPr="00AB3671" w:rsidRDefault="00AB3671" w:rsidP="00300772">
      <w:pPr>
        <w:numPr>
          <w:ilvl w:val="0"/>
          <w:numId w:val="26"/>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Adjustments and Errors:</w:t>
      </w:r>
      <w:r w:rsidRPr="00AB3671">
        <w:rPr>
          <w:rFonts w:ascii="Times New Roman" w:hAnsi="Times New Roman" w:cs="Times New Roman"/>
          <w:sz w:val="24"/>
          <w:szCs w:val="24"/>
          <w:lang/>
        </w:rPr>
        <w:t xml:space="preserve"> If any overpayment was made in earlier salary (due to error or </w:t>
      </w:r>
      <w:r w:rsidR="007370F3">
        <w:rPr>
          <w:rFonts w:ascii="Times New Roman" w:hAnsi="Times New Roman" w:cs="Times New Roman"/>
          <w:sz w:val="24"/>
          <w:szCs w:val="24"/>
          <w:lang/>
        </w:rPr>
        <w:t xml:space="preserve">any other reason), </w:t>
      </w:r>
      <w:r w:rsidRPr="00AB3671">
        <w:rPr>
          <w:rFonts w:ascii="Times New Roman" w:hAnsi="Times New Roman" w:cs="Times New Roman"/>
          <w:sz w:val="24"/>
          <w:szCs w:val="24"/>
          <w:lang/>
        </w:rPr>
        <w:t xml:space="preserve">the overpaid amount will be deducted in the subsequent salary with an explanation. </w:t>
      </w:r>
    </w:p>
    <w:p w14:paraId="3EEC0BD1" w14:textId="41F99D9A" w:rsidR="00AB3671" w:rsidRPr="00AB3671" w:rsidRDefault="00AB3671" w:rsidP="00300772">
      <w:pPr>
        <w:numPr>
          <w:ilvl w:val="0"/>
          <w:numId w:val="26"/>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Documentation:</w:t>
      </w:r>
      <w:r w:rsidRPr="00AB3671">
        <w:rPr>
          <w:rFonts w:ascii="Times New Roman" w:hAnsi="Times New Roman" w:cs="Times New Roman"/>
          <w:sz w:val="24"/>
          <w:szCs w:val="24"/>
          <w:lang/>
        </w:rPr>
        <w:t xml:space="preserve"> Every deduction will be clearly itemized on the payslip</w:t>
      </w:r>
      <w:r w:rsidR="009C4B2F">
        <w:rPr>
          <w:rFonts w:ascii="Times New Roman" w:hAnsi="Times New Roman" w:cs="Times New Roman"/>
          <w:sz w:val="24"/>
          <w:szCs w:val="24"/>
          <w:lang/>
        </w:rPr>
        <w:t xml:space="preserve"> by the Finance Wing</w:t>
      </w:r>
      <w:r w:rsidRPr="00AB3671">
        <w:rPr>
          <w:rFonts w:ascii="Times New Roman" w:hAnsi="Times New Roman" w:cs="Times New Roman"/>
          <w:sz w:val="24"/>
          <w:szCs w:val="24"/>
          <w:lang/>
        </w:rPr>
        <w:t>. Employees can query</w:t>
      </w:r>
      <w:r w:rsidR="009C4B2F">
        <w:rPr>
          <w:rFonts w:ascii="Times New Roman" w:hAnsi="Times New Roman" w:cs="Times New Roman"/>
          <w:sz w:val="24"/>
          <w:szCs w:val="24"/>
          <w:lang/>
        </w:rPr>
        <w:t xml:space="preserve"> Finance Wing </w:t>
      </w:r>
      <w:r w:rsidRPr="00AB3671">
        <w:rPr>
          <w:rFonts w:ascii="Times New Roman" w:hAnsi="Times New Roman" w:cs="Times New Roman"/>
          <w:sz w:val="24"/>
          <w:szCs w:val="24"/>
          <w:lang/>
        </w:rPr>
        <w:t>if any deduction is not understood. Payroll is reviewed each cycle to ensure deductions are legitimate and correct.</w:t>
      </w:r>
    </w:p>
    <w:p w14:paraId="008E1ACF" w14:textId="201FE840" w:rsidR="00AB3671" w:rsidRPr="00AB3671" w:rsidRDefault="00AB3671" w:rsidP="00300772">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PERA ensures compliance with law in all withholdings and strives to not burden employees with undue deductions beyond what is necessary or authorized. Net take-home pay is credited to the employee’s account after all these deductions each month.</w:t>
      </w:r>
    </w:p>
    <w:p w14:paraId="66A72E6B" w14:textId="5512BA20" w:rsidR="00AB3671" w:rsidRPr="00AB3671" w:rsidRDefault="00945E85" w:rsidP="006510A6">
      <w:pPr>
        <w:pStyle w:val="Heading2"/>
        <w:rPr>
          <w:lang/>
        </w:rPr>
      </w:pPr>
      <w:bookmarkStart w:id="40" w:name="_Toc198998279"/>
      <w:r>
        <w:rPr>
          <w:lang/>
        </w:rPr>
        <w:t>6</w:t>
      </w:r>
      <w:r w:rsidR="006510A6">
        <w:rPr>
          <w:lang/>
        </w:rPr>
        <w:t>.</w:t>
      </w:r>
      <w:r w:rsidR="00621727">
        <w:rPr>
          <w:lang/>
        </w:rPr>
        <w:t>6</w:t>
      </w:r>
      <w:r w:rsidR="00AB3671" w:rsidRPr="00AB3671">
        <w:rPr>
          <w:lang/>
        </w:rPr>
        <w:t xml:space="preserve"> Salary Advances and Employee Loans</w:t>
      </w:r>
      <w:bookmarkEnd w:id="40"/>
    </w:p>
    <w:p w14:paraId="4C1E93D6" w14:textId="2C704637" w:rsidR="001254AA" w:rsidRDefault="00AB3671" w:rsidP="001254AA">
      <w:p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sz w:val="24"/>
          <w:szCs w:val="24"/>
          <w:lang/>
        </w:rPr>
        <w:t xml:space="preserve">PERA may </w:t>
      </w:r>
      <w:r w:rsidR="0056438B">
        <w:rPr>
          <w:rFonts w:ascii="Times New Roman" w:hAnsi="Times New Roman" w:cs="Times New Roman"/>
          <w:sz w:val="24"/>
          <w:szCs w:val="24"/>
          <w:lang/>
        </w:rPr>
        <w:t>formulate detailed policy</w:t>
      </w:r>
      <w:r w:rsidRPr="00AB3671">
        <w:rPr>
          <w:rFonts w:ascii="Times New Roman" w:hAnsi="Times New Roman" w:cs="Times New Roman"/>
          <w:sz w:val="24"/>
          <w:szCs w:val="24"/>
          <w:lang/>
        </w:rPr>
        <w:t xml:space="preserve"> for longer-term employee loans such as for purchasing a vehicle, house building, or other defined purposes, similar to government departments. </w:t>
      </w:r>
      <w:r w:rsidR="00696BCE">
        <w:rPr>
          <w:rFonts w:ascii="Times New Roman" w:hAnsi="Times New Roman" w:cs="Times New Roman"/>
          <w:sz w:val="24"/>
          <w:szCs w:val="24"/>
          <w:lang/>
        </w:rPr>
        <w:t xml:space="preserve">For this purpose, </w:t>
      </w:r>
      <w:r w:rsidR="001665F7">
        <w:rPr>
          <w:rFonts w:ascii="Times New Roman" w:hAnsi="Times New Roman" w:cs="Times New Roman"/>
          <w:sz w:val="24"/>
          <w:szCs w:val="24"/>
          <w:lang/>
        </w:rPr>
        <w:t>a separate</w:t>
      </w:r>
      <w:r w:rsidR="00696BCE">
        <w:rPr>
          <w:rFonts w:ascii="Times New Roman" w:hAnsi="Times New Roman" w:cs="Times New Roman"/>
          <w:sz w:val="24"/>
          <w:szCs w:val="24"/>
          <w:lang/>
        </w:rPr>
        <w:t xml:space="preserve"> policy will be issued by the Authority</w:t>
      </w:r>
      <w:r w:rsidR="001254AA">
        <w:rPr>
          <w:rFonts w:ascii="Times New Roman" w:hAnsi="Times New Roman" w:cs="Times New Roman"/>
          <w:sz w:val="24"/>
          <w:szCs w:val="24"/>
          <w:lang/>
        </w:rPr>
        <w:t>.</w:t>
      </w:r>
    </w:p>
    <w:p w14:paraId="23DF4CC0" w14:textId="36E94139" w:rsidR="00AB3671" w:rsidRPr="00AB3671" w:rsidRDefault="00AB3671" w:rsidP="00300772">
      <w:pPr>
        <w:numPr>
          <w:ilvl w:val="0"/>
          <w:numId w:val="27"/>
        </w:numPr>
        <w:spacing w:before="120" w:after="120" w:line="360" w:lineRule="auto"/>
        <w:jc w:val="both"/>
        <w:rPr>
          <w:rFonts w:ascii="Times New Roman" w:hAnsi="Times New Roman" w:cs="Times New Roman"/>
          <w:sz w:val="24"/>
          <w:szCs w:val="24"/>
          <w:lang/>
        </w:rPr>
      </w:pPr>
      <w:r w:rsidRPr="00AB3671">
        <w:rPr>
          <w:rFonts w:ascii="Times New Roman" w:hAnsi="Times New Roman" w:cs="Times New Roman"/>
          <w:b/>
          <w:bCs/>
          <w:sz w:val="24"/>
          <w:szCs w:val="24"/>
          <w:lang/>
        </w:rPr>
        <w:t>GP Fund Advances/Withdrawals:</w:t>
      </w:r>
      <w:r w:rsidRPr="00AB3671">
        <w:rPr>
          <w:rFonts w:ascii="Times New Roman" w:hAnsi="Times New Roman" w:cs="Times New Roman"/>
          <w:sz w:val="24"/>
          <w:szCs w:val="24"/>
          <w:lang/>
        </w:rPr>
        <w:t xml:space="preserve"> Employees who contribute to the General Provident Fund are allowed as per </w:t>
      </w:r>
      <w:r w:rsidR="00EA70F6">
        <w:rPr>
          <w:rFonts w:ascii="Times New Roman" w:hAnsi="Times New Roman" w:cs="Times New Roman"/>
          <w:sz w:val="24"/>
          <w:szCs w:val="24"/>
          <w:lang/>
        </w:rPr>
        <w:t>G</w:t>
      </w:r>
      <w:r w:rsidRPr="00AB3671">
        <w:rPr>
          <w:rFonts w:ascii="Times New Roman" w:hAnsi="Times New Roman" w:cs="Times New Roman"/>
          <w:sz w:val="24"/>
          <w:szCs w:val="24"/>
          <w:lang/>
        </w:rPr>
        <w:t>overnment rules to take advances from their GP Fund balance for various purposes (illness, marriage, education, etc.)</w:t>
      </w:r>
      <w:r w:rsidR="000D0F78">
        <w:rPr>
          <w:rFonts w:ascii="Times New Roman" w:hAnsi="Times New Roman" w:cs="Times New Roman"/>
          <w:sz w:val="24"/>
          <w:szCs w:val="24"/>
          <w:lang/>
        </w:rPr>
        <w:t xml:space="preserve"> and their recovery will be made as per policy / rules of Govt. of Punjab. </w:t>
      </w:r>
      <w:r w:rsidRPr="00AB3671">
        <w:rPr>
          <w:rFonts w:ascii="Times New Roman" w:hAnsi="Times New Roman" w:cs="Times New Roman"/>
          <w:sz w:val="24"/>
          <w:szCs w:val="24"/>
          <w:lang/>
        </w:rPr>
        <w:t xml:space="preserve"> </w:t>
      </w:r>
    </w:p>
    <w:p w14:paraId="58ED6DCD" w14:textId="76E2E12E" w:rsidR="00AB3671" w:rsidRPr="00AB3671" w:rsidRDefault="00945E85" w:rsidP="008708D3">
      <w:pPr>
        <w:pStyle w:val="Heading2"/>
        <w:rPr>
          <w:lang/>
        </w:rPr>
      </w:pPr>
      <w:bookmarkStart w:id="41" w:name="_Toc198998280"/>
      <w:r>
        <w:rPr>
          <w:lang/>
        </w:rPr>
        <w:t>6</w:t>
      </w:r>
      <w:r w:rsidR="00073372">
        <w:rPr>
          <w:lang/>
        </w:rPr>
        <w:t>.</w:t>
      </w:r>
      <w:r w:rsidR="00621727">
        <w:rPr>
          <w:lang/>
        </w:rPr>
        <w:t>7</w:t>
      </w:r>
      <w:r w:rsidR="00073372">
        <w:rPr>
          <w:lang/>
        </w:rPr>
        <w:t xml:space="preserve"> </w:t>
      </w:r>
      <w:r w:rsidR="00AB3671" w:rsidRPr="00AB3671">
        <w:rPr>
          <w:lang/>
        </w:rPr>
        <w:t>Travel Allowance and Daily Allowance (TA/DA)</w:t>
      </w:r>
      <w:bookmarkEnd w:id="41"/>
    </w:p>
    <w:p w14:paraId="6199B7E7" w14:textId="77777777" w:rsidR="003D7868" w:rsidRDefault="004843A9" w:rsidP="00300772">
      <w:pPr>
        <w:spacing w:before="120" w:after="120" w:line="360" w:lineRule="auto"/>
        <w:jc w:val="both"/>
        <w:rPr>
          <w:rFonts w:ascii="Times New Roman" w:hAnsi="Times New Roman" w:cs="Times New Roman"/>
          <w:sz w:val="24"/>
          <w:szCs w:val="24"/>
          <w:lang/>
        </w:rPr>
        <w:sectPr w:rsidR="003D7868">
          <w:pgSz w:w="12240" w:h="15840"/>
          <w:pgMar w:top="1440" w:right="1440" w:bottom="1440" w:left="1440" w:header="708" w:footer="708" w:gutter="0"/>
          <w:cols w:space="708"/>
          <w:docGrid w:linePitch="360"/>
        </w:sectPr>
      </w:pPr>
      <w:r>
        <w:rPr>
          <w:rFonts w:ascii="Times New Roman" w:hAnsi="Times New Roman" w:cs="Times New Roman"/>
          <w:sz w:val="24"/>
          <w:szCs w:val="24"/>
          <w:lang/>
        </w:rPr>
        <w:t>All e</w:t>
      </w:r>
      <w:r w:rsidR="00AB3671" w:rsidRPr="00AB3671">
        <w:rPr>
          <w:rFonts w:ascii="Times New Roman" w:hAnsi="Times New Roman" w:cs="Times New Roman"/>
          <w:sz w:val="24"/>
          <w:szCs w:val="24"/>
          <w:lang/>
        </w:rPr>
        <w:t xml:space="preserve">mployees of PERA who travel on official duty or training are entitled to reimbursement of travel expenses and daily allowances as per </w:t>
      </w:r>
      <w:r w:rsidR="000F6D86">
        <w:rPr>
          <w:rFonts w:ascii="Times New Roman" w:hAnsi="Times New Roman" w:cs="Times New Roman"/>
          <w:sz w:val="24"/>
          <w:szCs w:val="24"/>
          <w:lang/>
        </w:rPr>
        <w:t>G</w:t>
      </w:r>
      <w:r w:rsidR="00AB3671" w:rsidRPr="00AB3671">
        <w:rPr>
          <w:rFonts w:ascii="Times New Roman" w:hAnsi="Times New Roman" w:cs="Times New Roman"/>
          <w:sz w:val="24"/>
          <w:szCs w:val="24"/>
          <w:lang/>
        </w:rPr>
        <w:t xml:space="preserve">overnment </w:t>
      </w:r>
      <w:r w:rsidR="000F6D86">
        <w:rPr>
          <w:rFonts w:ascii="Times New Roman" w:hAnsi="Times New Roman" w:cs="Times New Roman"/>
          <w:sz w:val="24"/>
          <w:szCs w:val="24"/>
          <w:lang/>
        </w:rPr>
        <w:t xml:space="preserve">of Punjab’s policy / rules. </w:t>
      </w:r>
      <w:r w:rsidR="00AB3671" w:rsidRPr="00AB3671">
        <w:rPr>
          <w:rFonts w:ascii="Times New Roman" w:hAnsi="Times New Roman" w:cs="Times New Roman"/>
          <w:sz w:val="24"/>
          <w:szCs w:val="24"/>
          <w:lang/>
        </w:rPr>
        <w:t>The purpose is to cover costs incurred during official travel so that employees are not out-of-pocket for doing their job.</w:t>
      </w:r>
      <w:r w:rsidR="00C81FA4">
        <w:rPr>
          <w:rFonts w:ascii="Times New Roman" w:hAnsi="Times New Roman" w:cs="Times New Roman"/>
          <w:sz w:val="24"/>
          <w:szCs w:val="24"/>
          <w:lang/>
        </w:rPr>
        <w:t xml:space="preserve"> All employees, including contractual, will be entitled to TA / DA relevant to their basic scale. </w:t>
      </w:r>
    </w:p>
    <w:p w14:paraId="3403BFB8" w14:textId="78E59AA4" w:rsidR="003D7868" w:rsidRPr="00CA5979" w:rsidRDefault="00F222F9" w:rsidP="00F222F9">
      <w:pPr>
        <w:pStyle w:val="Heading1"/>
        <w:rPr>
          <w:lang/>
        </w:rPr>
      </w:pPr>
      <w:bookmarkStart w:id="42" w:name="_Toc198998281"/>
      <w:r>
        <w:rPr>
          <w:lang/>
        </w:rPr>
        <w:lastRenderedPageBreak/>
        <w:t>Chapter VI</w:t>
      </w:r>
      <w:r w:rsidR="00945E85">
        <w:rPr>
          <w:lang/>
        </w:rPr>
        <w:t>I</w:t>
      </w:r>
      <w:r>
        <w:rPr>
          <w:lang/>
        </w:rPr>
        <w:t xml:space="preserve">: </w:t>
      </w:r>
      <w:r w:rsidR="003D7868" w:rsidRPr="00CA5979">
        <w:rPr>
          <w:lang/>
        </w:rPr>
        <w:t>Employee Medical Policy</w:t>
      </w:r>
      <w:bookmarkEnd w:id="42"/>
    </w:p>
    <w:p w14:paraId="1602F08A" w14:textId="2265B5B9" w:rsidR="003D7868" w:rsidRDefault="003D7868" w:rsidP="00A53378">
      <w:pPr>
        <w:spacing w:before="120" w:after="120" w:line="360" w:lineRule="auto"/>
        <w:jc w:val="both"/>
        <w:rPr>
          <w:rFonts w:ascii="Times New Roman" w:hAnsi="Times New Roman" w:cs="Times New Roman"/>
          <w:i/>
          <w:iCs/>
          <w:sz w:val="24"/>
          <w:szCs w:val="24"/>
        </w:rPr>
      </w:pPr>
      <w:r w:rsidRPr="00734E58">
        <w:rPr>
          <w:rFonts w:ascii="Times New Roman" w:hAnsi="Times New Roman" w:cs="Times New Roman"/>
          <w:sz w:val="24"/>
          <w:szCs w:val="24"/>
        </w:rPr>
        <w:t>The Punjab Enforcement &amp; Regulatory Authority (PERA) is committed to the health and well-being of its employees and their families. This Medical Policy provides a comprehensive framework for medical benefits, encompassing outpatient and inpatient treatment</w:t>
      </w:r>
      <w:r w:rsidR="00B65551">
        <w:rPr>
          <w:rFonts w:ascii="Times New Roman" w:hAnsi="Times New Roman" w:cs="Times New Roman"/>
          <w:sz w:val="24"/>
          <w:szCs w:val="24"/>
        </w:rPr>
        <w:t>s</w:t>
      </w:r>
      <w:r w:rsidRPr="00734E58">
        <w:rPr>
          <w:rFonts w:ascii="Times New Roman" w:hAnsi="Times New Roman" w:cs="Times New Roman"/>
          <w:sz w:val="24"/>
          <w:szCs w:val="24"/>
        </w:rPr>
        <w:t xml:space="preserve"> and life insurance. </w:t>
      </w:r>
      <w:r w:rsidRPr="008939C1">
        <w:rPr>
          <w:rFonts w:ascii="Times New Roman" w:hAnsi="Times New Roman" w:cs="Times New Roman"/>
          <w:sz w:val="24"/>
          <w:szCs w:val="24"/>
        </w:rPr>
        <w:t>The policy aims to promote employee retention, satisfaction, and motivation by ensuring access to quality healthcare services and financial protection against medical risks, thereby fostering a healthy and productive workforce.</w:t>
      </w:r>
    </w:p>
    <w:p w14:paraId="09D2A8B1" w14:textId="61981005" w:rsidR="003D7868" w:rsidRPr="000530C1" w:rsidRDefault="00945E85" w:rsidP="00A53378">
      <w:pPr>
        <w:pStyle w:val="Heading2"/>
        <w:spacing w:before="120" w:after="120"/>
        <w:rPr>
          <w:lang/>
        </w:rPr>
      </w:pPr>
      <w:bookmarkStart w:id="43" w:name="_Toc198998282"/>
      <w:r>
        <w:rPr>
          <w:lang/>
        </w:rPr>
        <w:t>7</w:t>
      </w:r>
      <w:r w:rsidR="00F836E7">
        <w:rPr>
          <w:lang/>
        </w:rPr>
        <w:t xml:space="preserve">.1 </w:t>
      </w:r>
      <w:r w:rsidR="003D7868" w:rsidRPr="000530C1">
        <w:rPr>
          <w:lang/>
        </w:rPr>
        <w:t>Scope &amp; Eligibility</w:t>
      </w:r>
      <w:bookmarkEnd w:id="43"/>
    </w:p>
    <w:p w14:paraId="719E3782" w14:textId="77777777" w:rsidR="003D7868" w:rsidRPr="000530C1"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Employee Categories:</w:t>
      </w:r>
      <w:r w:rsidRPr="000530C1">
        <w:rPr>
          <w:rFonts w:ascii="Times New Roman" w:hAnsi="Times New Roman" w:cs="Times New Roman"/>
          <w:sz w:val="24"/>
          <w:szCs w:val="24"/>
          <w:lang/>
        </w:rPr>
        <w:t> This policy covers the following categories of PERA personnel:</w:t>
      </w:r>
    </w:p>
    <w:p w14:paraId="5DC472AE" w14:textId="77777777" w:rsidR="003D7868" w:rsidRPr="000530C1" w:rsidRDefault="003D7868" w:rsidP="00A53378">
      <w:pPr>
        <w:numPr>
          <w:ilvl w:val="0"/>
          <w:numId w:val="45"/>
        </w:numPr>
        <w:spacing w:before="120" w:after="120" w:line="360" w:lineRule="auto"/>
        <w:ind w:left="714" w:hanging="357"/>
        <w:jc w:val="both"/>
        <w:rPr>
          <w:rFonts w:ascii="Times New Roman" w:hAnsi="Times New Roman" w:cs="Times New Roman"/>
          <w:sz w:val="24"/>
          <w:szCs w:val="24"/>
          <w:lang/>
        </w:rPr>
      </w:pPr>
      <w:r w:rsidRPr="000530C1">
        <w:rPr>
          <w:rFonts w:ascii="Times New Roman" w:hAnsi="Times New Roman" w:cs="Times New Roman"/>
          <w:sz w:val="24"/>
          <w:szCs w:val="24"/>
          <w:lang/>
        </w:rPr>
        <w:t>Regular Employees</w:t>
      </w:r>
      <w:r w:rsidRPr="00C268A0">
        <w:rPr>
          <w:rFonts w:ascii="Times New Roman" w:hAnsi="Times New Roman" w:cs="Times New Roman"/>
          <w:sz w:val="24"/>
          <w:szCs w:val="24"/>
          <w:lang/>
        </w:rPr>
        <w:t xml:space="preserve"> of the Authority </w:t>
      </w:r>
    </w:p>
    <w:p w14:paraId="5470722C" w14:textId="77777777" w:rsidR="003D7868" w:rsidRPr="000530C1" w:rsidRDefault="003D7868" w:rsidP="00A53378">
      <w:pPr>
        <w:numPr>
          <w:ilvl w:val="0"/>
          <w:numId w:val="45"/>
        </w:numPr>
        <w:spacing w:before="120" w:after="120" w:line="360" w:lineRule="auto"/>
        <w:ind w:left="714" w:hanging="357"/>
        <w:jc w:val="both"/>
        <w:rPr>
          <w:rFonts w:ascii="Times New Roman" w:hAnsi="Times New Roman" w:cs="Times New Roman"/>
          <w:sz w:val="24"/>
          <w:szCs w:val="24"/>
          <w:lang/>
        </w:rPr>
      </w:pPr>
      <w:r w:rsidRPr="000530C1">
        <w:rPr>
          <w:rFonts w:ascii="Times New Roman" w:hAnsi="Times New Roman" w:cs="Times New Roman"/>
          <w:sz w:val="24"/>
          <w:szCs w:val="24"/>
          <w:lang/>
        </w:rPr>
        <w:t>Deputationists</w:t>
      </w:r>
      <w:r>
        <w:rPr>
          <w:rFonts w:ascii="Times New Roman" w:hAnsi="Times New Roman" w:cs="Times New Roman"/>
          <w:sz w:val="24"/>
          <w:szCs w:val="24"/>
          <w:lang/>
        </w:rPr>
        <w:t xml:space="preserve"> </w:t>
      </w:r>
    </w:p>
    <w:p w14:paraId="78D8F093" w14:textId="77777777" w:rsidR="003D7868" w:rsidRPr="00C268A0" w:rsidRDefault="003D7868" w:rsidP="00A53378">
      <w:pPr>
        <w:numPr>
          <w:ilvl w:val="0"/>
          <w:numId w:val="45"/>
        </w:numPr>
        <w:spacing w:before="120" w:after="120" w:line="360" w:lineRule="auto"/>
        <w:ind w:left="714" w:hanging="357"/>
        <w:jc w:val="both"/>
        <w:rPr>
          <w:rFonts w:ascii="Times New Roman" w:hAnsi="Times New Roman" w:cs="Times New Roman"/>
          <w:sz w:val="24"/>
          <w:szCs w:val="24"/>
          <w:lang/>
        </w:rPr>
      </w:pPr>
      <w:r w:rsidRPr="000530C1">
        <w:rPr>
          <w:rFonts w:ascii="Times New Roman" w:hAnsi="Times New Roman" w:cs="Times New Roman"/>
          <w:sz w:val="24"/>
          <w:szCs w:val="24"/>
          <w:lang/>
        </w:rPr>
        <w:t>Contractual Employees</w:t>
      </w:r>
    </w:p>
    <w:p w14:paraId="35923B80" w14:textId="77777777" w:rsidR="003D7868" w:rsidRPr="000530C1" w:rsidRDefault="003D7868" w:rsidP="00A53378">
      <w:pPr>
        <w:spacing w:before="120" w:after="120" w:line="360" w:lineRule="auto"/>
        <w:ind w:left="22" w:hanging="10"/>
        <w:rPr>
          <w:rFonts w:ascii="Times New Roman" w:eastAsia="Times New Roman" w:hAnsi="Times New Roman" w:cs="Times New Roman"/>
          <w:sz w:val="24"/>
          <w:szCs w:val="24"/>
        </w:rPr>
      </w:pPr>
      <w:r w:rsidRPr="00C268A0">
        <w:rPr>
          <w:rFonts w:ascii="Times New Roman" w:hAnsi="Times New Roman" w:cs="Times New Roman"/>
          <w:sz w:val="24"/>
          <w:szCs w:val="24"/>
          <w:lang/>
        </w:rPr>
        <w:t xml:space="preserve">However, </w:t>
      </w:r>
      <w:r>
        <w:rPr>
          <w:rFonts w:ascii="Times New Roman" w:eastAsia="Times New Roman" w:hAnsi="Times New Roman" w:cs="Times New Roman"/>
          <w:sz w:val="24"/>
          <w:szCs w:val="24"/>
        </w:rPr>
        <w:t>this policy does not apply to any contingent workers hired by the Authority.</w:t>
      </w:r>
    </w:p>
    <w:p w14:paraId="46018055" w14:textId="22C6DF42" w:rsidR="003D7868" w:rsidRPr="000530C1"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Dependent Family Members:</w:t>
      </w:r>
      <w:r w:rsidRPr="000530C1">
        <w:rPr>
          <w:rFonts w:ascii="Times New Roman" w:hAnsi="Times New Roman" w:cs="Times New Roman"/>
          <w:sz w:val="24"/>
          <w:szCs w:val="24"/>
          <w:lang/>
        </w:rPr>
        <w:t xml:space="preserve"> The medical benefits under this policy extend to employees’ immediate dependent family, defined as: the spouse of the employee, their </w:t>
      </w:r>
      <w:r>
        <w:rPr>
          <w:rFonts w:ascii="Times New Roman" w:hAnsi="Times New Roman" w:cs="Times New Roman"/>
          <w:sz w:val="24"/>
          <w:szCs w:val="24"/>
          <w:lang/>
        </w:rPr>
        <w:t xml:space="preserve">unmarried </w:t>
      </w:r>
      <w:r w:rsidRPr="000530C1">
        <w:rPr>
          <w:rFonts w:ascii="Times New Roman" w:hAnsi="Times New Roman" w:cs="Times New Roman"/>
          <w:sz w:val="24"/>
          <w:szCs w:val="24"/>
          <w:lang/>
        </w:rPr>
        <w:t>children, and their</w:t>
      </w:r>
      <w:r>
        <w:rPr>
          <w:rFonts w:ascii="Times New Roman" w:hAnsi="Times New Roman" w:cs="Times New Roman"/>
          <w:sz w:val="24"/>
          <w:szCs w:val="24"/>
          <w:lang/>
        </w:rPr>
        <w:t xml:space="preserve"> dependent</w:t>
      </w:r>
      <w:r w:rsidRPr="000530C1">
        <w:rPr>
          <w:rFonts w:ascii="Times New Roman" w:hAnsi="Times New Roman" w:cs="Times New Roman"/>
          <w:sz w:val="24"/>
          <w:szCs w:val="24"/>
          <w:lang/>
        </w:rPr>
        <w:t xml:space="preserve"> parents.</w:t>
      </w:r>
      <w:r>
        <w:rPr>
          <w:rFonts w:ascii="Times New Roman" w:hAnsi="Times New Roman" w:cs="Times New Roman"/>
          <w:sz w:val="24"/>
          <w:szCs w:val="24"/>
          <w:lang/>
        </w:rPr>
        <w:t xml:space="preserve"> </w:t>
      </w:r>
      <w:r w:rsidRPr="000530C1">
        <w:rPr>
          <w:rFonts w:ascii="Times New Roman" w:hAnsi="Times New Roman" w:cs="Times New Roman"/>
          <w:sz w:val="24"/>
          <w:szCs w:val="24"/>
          <w:lang/>
        </w:rPr>
        <w:t>All</w:t>
      </w:r>
      <w:r>
        <w:rPr>
          <w:rFonts w:ascii="Times New Roman" w:hAnsi="Times New Roman" w:cs="Times New Roman"/>
          <w:sz w:val="24"/>
          <w:szCs w:val="24"/>
          <w:lang/>
        </w:rPr>
        <w:t xml:space="preserve"> </w:t>
      </w:r>
      <w:r w:rsidRPr="000530C1">
        <w:rPr>
          <w:rFonts w:ascii="Times New Roman" w:hAnsi="Times New Roman" w:cs="Times New Roman"/>
          <w:sz w:val="24"/>
          <w:szCs w:val="24"/>
          <w:lang/>
        </w:rPr>
        <w:t>dependents must be duly declared/registered with PERA’s administration to be eligible. An employee’s dependents are covered only as long as the employee is in PER</w:t>
      </w:r>
      <w:r w:rsidR="00834B62">
        <w:rPr>
          <w:rFonts w:ascii="Times New Roman" w:hAnsi="Times New Roman" w:cs="Times New Roman"/>
          <w:sz w:val="24"/>
          <w:szCs w:val="24"/>
          <w:lang/>
        </w:rPr>
        <w:t>A</w:t>
      </w:r>
      <w:r w:rsidR="00702172">
        <w:rPr>
          <w:rFonts w:ascii="Times New Roman" w:hAnsi="Times New Roman" w:cs="Times New Roman"/>
          <w:sz w:val="24"/>
          <w:szCs w:val="24"/>
          <w:lang/>
        </w:rPr>
        <w:t>’</w:t>
      </w:r>
      <w:r w:rsidR="00834B62">
        <w:rPr>
          <w:rFonts w:ascii="Times New Roman" w:hAnsi="Times New Roman" w:cs="Times New Roman"/>
          <w:sz w:val="24"/>
          <w:szCs w:val="24"/>
          <w:lang/>
        </w:rPr>
        <w:t>s</w:t>
      </w:r>
      <w:r w:rsidRPr="000530C1">
        <w:rPr>
          <w:rFonts w:ascii="Times New Roman" w:hAnsi="Times New Roman" w:cs="Times New Roman"/>
          <w:sz w:val="24"/>
          <w:szCs w:val="24"/>
          <w:lang/>
        </w:rPr>
        <w:t xml:space="preserve"> service</w:t>
      </w:r>
      <w:r>
        <w:rPr>
          <w:rFonts w:ascii="Times New Roman" w:hAnsi="Times New Roman" w:cs="Times New Roman"/>
          <w:sz w:val="24"/>
          <w:szCs w:val="24"/>
          <w:lang/>
        </w:rPr>
        <w:t>.</w:t>
      </w:r>
    </w:p>
    <w:p w14:paraId="42A506C2" w14:textId="77777777" w:rsidR="003D7868" w:rsidRPr="000530C1"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Probation and Coverage Commencement:</w:t>
      </w:r>
      <w:r w:rsidRPr="000530C1">
        <w:rPr>
          <w:rFonts w:ascii="Times New Roman" w:hAnsi="Times New Roman" w:cs="Times New Roman"/>
          <w:sz w:val="24"/>
          <w:szCs w:val="24"/>
          <w:lang/>
        </w:rPr>
        <w:t> Regular and deputationist employees are covered from their date of joining PERA. Contractual employees will be covered after completing probation</w:t>
      </w:r>
      <w:r>
        <w:rPr>
          <w:rFonts w:ascii="Times New Roman" w:hAnsi="Times New Roman" w:cs="Times New Roman"/>
          <w:sz w:val="24"/>
          <w:szCs w:val="24"/>
          <w:lang/>
        </w:rPr>
        <w:t xml:space="preserve">. </w:t>
      </w:r>
      <w:r w:rsidRPr="000530C1">
        <w:rPr>
          <w:rFonts w:ascii="Times New Roman" w:hAnsi="Times New Roman" w:cs="Times New Roman"/>
          <w:sz w:val="24"/>
          <w:szCs w:val="24"/>
          <w:lang/>
        </w:rPr>
        <w:t xml:space="preserve">Upon confirmation, the annual benefit limits (detailed below) will be applied on a pro-rata basis for the remaining policy year if needed. </w:t>
      </w:r>
    </w:p>
    <w:p w14:paraId="24A0FEC8" w14:textId="01641FDE" w:rsidR="00852597" w:rsidRDefault="003D7868" w:rsidP="00A53378">
      <w:pPr>
        <w:spacing w:before="120" w:after="120" w:line="360" w:lineRule="auto"/>
        <w:jc w:val="both"/>
        <w:rPr>
          <w:rFonts w:ascii="Times New Roman" w:hAnsi="Times New Roman" w:cs="Times New Roman"/>
          <w:sz w:val="24"/>
          <w:szCs w:val="24"/>
          <w:lang/>
        </w:rPr>
      </w:pPr>
      <w:r>
        <w:rPr>
          <w:rFonts w:ascii="Times New Roman" w:hAnsi="Times New Roman" w:cs="Times New Roman"/>
          <w:b/>
          <w:bCs/>
          <w:sz w:val="24"/>
          <w:szCs w:val="24"/>
          <w:lang/>
        </w:rPr>
        <w:t xml:space="preserve">Role of </w:t>
      </w:r>
      <w:r w:rsidRPr="000530C1">
        <w:rPr>
          <w:rFonts w:ascii="Times New Roman" w:hAnsi="Times New Roman" w:cs="Times New Roman"/>
          <w:b/>
          <w:bCs/>
          <w:sz w:val="24"/>
          <w:szCs w:val="24"/>
          <w:lang/>
        </w:rPr>
        <w:t>Headquarters (Directorate General, PERA):</w:t>
      </w:r>
      <w:r w:rsidRPr="000530C1">
        <w:rPr>
          <w:rFonts w:ascii="Times New Roman" w:hAnsi="Times New Roman" w:cs="Times New Roman"/>
          <w:sz w:val="24"/>
          <w:szCs w:val="24"/>
          <w:lang/>
        </w:rPr>
        <w:t xml:space="preserve"> The Director General (DG) PERA is the overall supervisory officer for policy implementation. The DG, through the Director Administration, is responsible for oversight of the medical </w:t>
      </w:r>
      <w:r w:rsidR="00B65551">
        <w:rPr>
          <w:rFonts w:ascii="Times New Roman" w:hAnsi="Times New Roman" w:cs="Times New Roman"/>
          <w:sz w:val="24"/>
          <w:szCs w:val="24"/>
          <w:lang/>
        </w:rPr>
        <w:t xml:space="preserve">policy of the Authority. </w:t>
      </w:r>
      <w:r w:rsidRPr="000530C1">
        <w:rPr>
          <w:rFonts w:ascii="Times New Roman" w:hAnsi="Times New Roman" w:cs="Times New Roman"/>
          <w:sz w:val="24"/>
          <w:szCs w:val="24"/>
          <w:lang/>
        </w:rPr>
        <w:t xml:space="preserve">Policy formulation, budget allocation and engagement with insurance providers (for group insurance) </w:t>
      </w:r>
      <w:r w:rsidR="00BB17F1">
        <w:rPr>
          <w:rFonts w:ascii="Times New Roman" w:hAnsi="Times New Roman" w:cs="Times New Roman"/>
          <w:sz w:val="24"/>
          <w:szCs w:val="24"/>
          <w:lang/>
        </w:rPr>
        <w:t>will be</w:t>
      </w:r>
      <w:r w:rsidRPr="000530C1">
        <w:rPr>
          <w:rFonts w:ascii="Times New Roman" w:hAnsi="Times New Roman" w:cs="Times New Roman"/>
          <w:sz w:val="24"/>
          <w:szCs w:val="24"/>
          <w:lang/>
        </w:rPr>
        <w:t xml:space="preserve"> handled at HQ under the DG’s guidance. </w:t>
      </w:r>
    </w:p>
    <w:p w14:paraId="70A001A8" w14:textId="77777777" w:rsidR="00852597" w:rsidRDefault="00852597" w:rsidP="00A53378">
      <w:pPr>
        <w:spacing w:before="120" w:after="120" w:line="360" w:lineRule="auto"/>
        <w:jc w:val="both"/>
        <w:rPr>
          <w:rFonts w:ascii="Times New Roman" w:hAnsi="Times New Roman" w:cs="Times New Roman"/>
          <w:sz w:val="24"/>
          <w:szCs w:val="24"/>
          <w:lang/>
        </w:rPr>
      </w:pPr>
    </w:p>
    <w:p w14:paraId="384FB201" w14:textId="4C20143D" w:rsidR="003D7868" w:rsidRPr="00300F7A" w:rsidRDefault="00945E85" w:rsidP="00852597">
      <w:pPr>
        <w:pStyle w:val="Heading2"/>
        <w:rPr>
          <w:lang/>
        </w:rPr>
      </w:pPr>
      <w:bookmarkStart w:id="44" w:name="_Toc198998283"/>
      <w:r>
        <w:rPr>
          <w:lang/>
        </w:rPr>
        <w:lastRenderedPageBreak/>
        <w:t>7</w:t>
      </w:r>
      <w:r w:rsidR="00852597">
        <w:rPr>
          <w:lang/>
        </w:rPr>
        <w:t xml:space="preserve">.2 </w:t>
      </w:r>
      <w:r w:rsidR="003D7868" w:rsidRPr="000530C1">
        <w:rPr>
          <w:lang/>
        </w:rPr>
        <w:t>Coverage and Benefits</w:t>
      </w:r>
      <w:bookmarkEnd w:id="44"/>
    </w:p>
    <w:p w14:paraId="646CB152" w14:textId="0B8E5EF5" w:rsidR="003D7868" w:rsidRPr="000530C1"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sz w:val="24"/>
          <w:szCs w:val="24"/>
          <w:lang/>
        </w:rPr>
        <w:t xml:space="preserve">All PERA employees under this policy are entitled to medical </w:t>
      </w:r>
      <w:r w:rsidR="00B65551">
        <w:rPr>
          <w:rFonts w:ascii="Times New Roman" w:hAnsi="Times New Roman" w:cs="Times New Roman"/>
          <w:sz w:val="24"/>
          <w:szCs w:val="24"/>
          <w:lang/>
        </w:rPr>
        <w:t>benefits</w:t>
      </w:r>
      <w:r w:rsidRPr="000530C1">
        <w:rPr>
          <w:rFonts w:ascii="Times New Roman" w:hAnsi="Times New Roman" w:cs="Times New Roman"/>
          <w:sz w:val="24"/>
          <w:szCs w:val="24"/>
          <w:lang/>
        </w:rPr>
        <w:t> for eligible outpatient and inpatient treatments for themselves and their covered dependents. Benefits are divided into Outpatient (OPD)</w:t>
      </w:r>
      <w:r>
        <w:rPr>
          <w:rFonts w:ascii="Times New Roman" w:hAnsi="Times New Roman" w:cs="Times New Roman"/>
          <w:sz w:val="24"/>
          <w:szCs w:val="24"/>
          <w:lang/>
        </w:rPr>
        <w:t xml:space="preserve">, </w:t>
      </w:r>
      <w:r w:rsidRPr="000530C1">
        <w:rPr>
          <w:rFonts w:ascii="Times New Roman" w:hAnsi="Times New Roman" w:cs="Times New Roman"/>
          <w:sz w:val="24"/>
          <w:szCs w:val="24"/>
          <w:lang/>
        </w:rPr>
        <w:t>Inpatient (IPD) coverage, with annual financial limits based on the employee’s grade</w:t>
      </w:r>
      <w:r>
        <w:rPr>
          <w:rFonts w:ascii="Times New Roman" w:hAnsi="Times New Roman" w:cs="Times New Roman"/>
          <w:sz w:val="24"/>
          <w:szCs w:val="24"/>
          <w:lang/>
        </w:rPr>
        <w:t xml:space="preserve"> and life insurance coverage.</w:t>
      </w:r>
      <w:r w:rsidRPr="000530C1">
        <w:rPr>
          <w:rFonts w:ascii="Times New Roman" w:hAnsi="Times New Roman" w:cs="Times New Roman"/>
          <w:sz w:val="24"/>
          <w:szCs w:val="24"/>
          <w:lang/>
        </w:rPr>
        <w:t xml:space="preserve"> All coverages are subject to the exclusions and conditions outlined in this policy.</w:t>
      </w:r>
    </w:p>
    <w:p w14:paraId="38DB7247" w14:textId="6FDD88D6" w:rsidR="003D7868" w:rsidRPr="00661060" w:rsidRDefault="00945E85" w:rsidP="00661060">
      <w:pPr>
        <w:pStyle w:val="Heading2"/>
        <w:rPr>
          <w:sz w:val="24"/>
          <w:szCs w:val="24"/>
          <w:lang/>
        </w:rPr>
      </w:pPr>
      <w:bookmarkStart w:id="45" w:name="_Toc198998284"/>
      <w:r>
        <w:rPr>
          <w:sz w:val="24"/>
          <w:szCs w:val="24"/>
          <w:lang/>
        </w:rPr>
        <w:t>7</w:t>
      </w:r>
      <w:r w:rsidR="00661060" w:rsidRPr="00661060">
        <w:rPr>
          <w:sz w:val="24"/>
          <w:szCs w:val="24"/>
          <w:lang/>
        </w:rPr>
        <w:t xml:space="preserve">.2.1 </w:t>
      </w:r>
      <w:r w:rsidR="003D7868" w:rsidRPr="00661060">
        <w:rPr>
          <w:sz w:val="24"/>
          <w:szCs w:val="24"/>
          <w:lang/>
        </w:rPr>
        <w:t>Outpatient Department (OPD)</w:t>
      </w:r>
      <w:bookmarkEnd w:id="45"/>
      <w:r w:rsidR="003D7868" w:rsidRPr="00661060">
        <w:rPr>
          <w:sz w:val="24"/>
          <w:szCs w:val="24"/>
          <w:lang/>
        </w:rPr>
        <w:t xml:space="preserve"> </w:t>
      </w:r>
    </w:p>
    <w:p w14:paraId="55BBDF50" w14:textId="2D799D1A" w:rsidR="003D7868" w:rsidRPr="000530C1"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sz w:val="24"/>
          <w:szCs w:val="24"/>
          <w:lang/>
        </w:rPr>
        <w:t xml:space="preserve">OPD coverage refers to medical treatment that does not require hospitalization. This includes general physician or specialist consultations, clinic visits, diagnostic tests (lab tests, X-rays, scans, etc.), minor procedures done in outpatient settings, and medications prescribed by a licensed medical practitioner for treatment of an illness or injury. </w:t>
      </w:r>
      <w:r w:rsidR="00C64A54">
        <w:rPr>
          <w:rFonts w:ascii="Times New Roman" w:hAnsi="Times New Roman" w:cs="Times New Roman"/>
          <w:sz w:val="24"/>
          <w:szCs w:val="24"/>
          <w:lang/>
        </w:rPr>
        <w:t>Directorate General will roll-out provision of this service through a third-party insurance provider on a cashless model. However, till the time an insurance provider is engaged, existing policy of Govt. of Punjab for reimbursement of medical claims will be applicable for all employees of PERA as per their entitlement (given hereafter).</w:t>
      </w:r>
    </w:p>
    <w:p w14:paraId="2372F1E1" w14:textId="20D75D8D" w:rsidR="003D7868" w:rsidRPr="00AB51CB" w:rsidRDefault="00945E85" w:rsidP="00AB51CB">
      <w:pPr>
        <w:pStyle w:val="Heading2"/>
        <w:rPr>
          <w:sz w:val="24"/>
          <w:szCs w:val="24"/>
          <w:lang/>
        </w:rPr>
      </w:pPr>
      <w:bookmarkStart w:id="46" w:name="_Toc198998285"/>
      <w:r>
        <w:rPr>
          <w:sz w:val="24"/>
          <w:szCs w:val="24"/>
          <w:lang/>
        </w:rPr>
        <w:t>7</w:t>
      </w:r>
      <w:r w:rsidR="00AB51CB" w:rsidRPr="00AB51CB">
        <w:rPr>
          <w:sz w:val="24"/>
          <w:szCs w:val="24"/>
          <w:lang/>
        </w:rPr>
        <w:t xml:space="preserve">.2.2 </w:t>
      </w:r>
      <w:r w:rsidR="003D7868" w:rsidRPr="00AB51CB">
        <w:rPr>
          <w:sz w:val="24"/>
          <w:szCs w:val="24"/>
          <w:lang/>
        </w:rPr>
        <w:t>Inpatient Department (IPD)</w:t>
      </w:r>
      <w:bookmarkEnd w:id="46"/>
      <w:r w:rsidR="003D7868" w:rsidRPr="00AB51CB">
        <w:rPr>
          <w:sz w:val="24"/>
          <w:szCs w:val="24"/>
          <w:lang/>
        </w:rPr>
        <w:t xml:space="preserve"> </w:t>
      </w:r>
    </w:p>
    <w:p w14:paraId="0BB61B36" w14:textId="0861CE70" w:rsidR="003D7868"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sz w:val="24"/>
          <w:szCs w:val="24"/>
          <w:lang/>
        </w:rPr>
        <w:t>IPD coverage pertains to medical care that involves hospitalization. This includes admission to a hospital for surgeries, treatment of illnesses requiring an overnight stay or longer, emergency hospitalizations, childbirth (maternity), and any procedure where the patient is formally admitted as an in-patient. Covered IPD expenses include hospital room charges (within reasonable limits corresponding to the employee’s entitlement</w:t>
      </w:r>
      <w:r w:rsidR="009F50B1">
        <w:rPr>
          <w:rFonts w:ascii="Times New Roman" w:hAnsi="Times New Roman" w:cs="Times New Roman"/>
          <w:sz w:val="24"/>
          <w:szCs w:val="24"/>
          <w:lang/>
        </w:rPr>
        <w:t xml:space="preserve"> as notified by DG PERA</w:t>
      </w:r>
      <w:r w:rsidRPr="000530C1">
        <w:rPr>
          <w:rFonts w:ascii="Times New Roman" w:hAnsi="Times New Roman" w:cs="Times New Roman"/>
          <w:sz w:val="24"/>
          <w:szCs w:val="24"/>
          <w:lang/>
        </w:rPr>
        <w:t xml:space="preserve">), surgical and physician fees, operation theater charges, anesthesia, diagnostic tests during hospitalization, medicines and consumables used in the hospital, and any other necessary hospital services for the treatment. </w:t>
      </w:r>
    </w:p>
    <w:p w14:paraId="0A8480A8" w14:textId="5A1396F7" w:rsidR="003D7868" w:rsidRPr="000530C1" w:rsidRDefault="00945E85" w:rsidP="00CC6A78">
      <w:pPr>
        <w:pStyle w:val="Heading2"/>
        <w:rPr>
          <w:lang/>
        </w:rPr>
      </w:pPr>
      <w:bookmarkStart w:id="47" w:name="_Toc198998286"/>
      <w:r>
        <w:rPr>
          <w:lang/>
        </w:rPr>
        <w:t>7</w:t>
      </w:r>
      <w:r w:rsidR="00CC6A78">
        <w:rPr>
          <w:lang/>
        </w:rPr>
        <w:t xml:space="preserve">.3 </w:t>
      </w:r>
      <w:r w:rsidR="003D7868" w:rsidRPr="000530C1">
        <w:rPr>
          <w:lang/>
        </w:rPr>
        <w:t xml:space="preserve">Annual </w:t>
      </w:r>
      <w:r w:rsidR="00840AC0">
        <w:rPr>
          <w:lang/>
        </w:rPr>
        <w:t xml:space="preserve">Medical </w:t>
      </w:r>
      <w:r w:rsidR="003D7868" w:rsidRPr="000530C1">
        <w:rPr>
          <w:lang/>
        </w:rPr>
        <w:t>Limits by Grade</w:t>
      </w:r>
      <w:bookmarkEnd w:id="47"/>
    </w:p>
    <w:p w14:paraId="184870FE" w14:textId="3F84B1E6" w:rsidR="003D7868"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sz w:val="24"/>
          <w:szCs w:val="24"/>
          <w:lang/>
        </w:rPr>
        <w:t>The annual financial limits</w:t>
      </w:r>
      <w:r w:rsidR="006C175E">
        <w:rPr>
          <w:rFonts w:ascii="Times New Roman" w:hAnsi="Times New Roman" w:cs="Times New Roman"/>
          <w:sz w:val="24"/>
          <w:szCs w:val="24"/>
          <w:lang/>
        </w:rPr>
        <w:t xml:space="preserve"> (</w:t>
      </w:r>
      <w:r w:rsidR="006C175E" w:rsidRPr="006C175E">
        <w:rPr>
          <w:rFonts w:ascii="Times New Roman" w:hAnsi="Times New Roman" w:cs="Times New Roman"/>
          <w:b/>
          <w:bCs/>
          <w:sz w:val="24"/>
          <w:szCs w:val="24"/>
          <w:lang/>
        </w:rPr>
        <w:t>Annex-II</w:t>
      </w:r>
      <w:r w:rsidR="006C175E">
        <w:rPr>
          <w:rFonts w:ascii="Times New Roman" w:hAnsi="Times New Roman" w:cs="Times New Roman"/>
          <w:sz w:val="24"/>
          <w:szCs w:val="24"/>
          <w:lang/>
        </w:rPr>
        <w:t>) shall</w:t>
      </w:r>
      <w:r w:rsidRPr="000530C1">
        <w:rPr>
          <w:rFonts w:ascii="Times New Roman" w:hAnsi="Times New Roman" w:cs="Times New Roman"/>
          <w:sz w:val="24"/>
          <w:szCs w:val="24"/>
          <w:lang/>
        </w:rPr>
        <w:t> apply for medical</w:t>
      </w:r>
      <w:r w:rsidR="004421B3">
        <w:rPr>
          <w:rFonts w:ascii="Times New Roman" w:hAnsi="Times New Roman" w:cs="Times New Roman"/>
          <w:sz w:val="24"/>
          <w:szCs w:val="24"/>
          <w:lang/>
        </w:rPr>
        <w:t xml:space="preserve"> benefits</w:t>
      </w:r>
      <w:r w:rsidRPr="000530C1">
        <w:rPr>
          <w:rFonts w:ascii="Times New Roman" w:hAnsi="Times New Roman" w:cs="Times New Roman"/>
          <w:sz w:val="24"/>
          <w:szCs w:val="24"/>
          <w:lang/>
        </w:rPr>
        <w:t xml:space="preserve"> under this policy, based on the employee’s grade. These limits are per year (financial year, e.g. July–June, unless notified otherwise) and reset at the start of each year. If an employee is promoted mid-year to a higher grade, the limits for the higher grade will apply pro-rata for the remaining period of that year from the date of promotion.</w:t>
      </w:r>
    </w:p>
    <w:p w14:paraId="009B1FDD" w14:textId="77777777" w:rsidR="004421B3" w:rsidRPr="000530C1" w:rsidRDefault="004421B3" w:rsidP="00A53378">
      <w:pPr>
        <w:spacing w:before="120" w:after="120" w:line="360" w:lineRule="auto"/>
        <w:jc w:val="both"/>
        <w:rPr>
          <w:rFonts w:ascii="Times New Roman" w:hAnsi="Times New Roman" w:cs="Times New Roman"/>
          <w:sz w:val="24"/>
          <w:szCs w:val="24"/>
          <w:lang/>
        </w:rPr>
      </w:pPr>
    </w:p>
    <w:p w14:paraId="0D945011" w14:textId="45F4A248" w:rsidR="003D7868" w:rsidRPr="000530C1" w:rsidRDefault="003D7868" w:rsidP="00A53378">
      <w:pPr>
        <w:spacing w:before="120" w:after="120" w:line="360" w:lineRule="auto"/>
        <w:jc w:val="both"/>
        <w:rPr>
          <w:rFonts w:ascii="Times New Roman" w:hAnsi="Times New Roman" w:cs="Times New Roman"/>
          <w:color w:val="000000" w:themeColor="text1"/>
          <w:sz w:val="24"/>
          <w:szCs w:val="24"/>
          <w:lang/>
        </w:rPr>
      </w:pPr>
      <w:r w:rsidRPr="000530C1">
        <w:rPr>
          <w:rFonts w:ascii="Times New Roman" w:hAnsi="Times New Roman" w:cs="Times New Roman"/>
          <w:b/>
          <w:bCs/>
          <w:i/>
          <w:iCs/>
          <w:sz w:val="24"/>
          <w:szCs w:val="24"/>
          <w:u w:val="single"/>
          <w:lang/>
        </w:rPr>
        <w:lastRenderedPageBreak/>
        <w:t>Note:</w:t>
      </w:r>
      <w:r w:rsidRPr="000530C1">
        <w:rPr>
          <w:rFonts w:ascii="Times New Roman" w:hAnsi="Times New Roman" w:cs="Times New Roman"/>
          <w:sz w:val="24"/>
          <w:szCs w:val="24"/>
          <w:lang/>
        </w:rPr>
        <w:t xml:space="preserve">  If an employee’s grade is not listed above (e.g., a grade between those shown), the limit of the nearest lower grade may be applied or a proportional determination made by the Admin </w:t>
      </w:r>
      <w:r>
        <w:rPr>
          <w:rFonts w:ascii="Times New Roman" w:hAnsi="Times New Roman" w:cs="Times New Roman"/>
          <w:sz w:val="24"/>
          <w:szCs w:val="24"/>
          <w:lang/>
        </w:rPr>
        <w:t>Wing</w:t>
      </w:r>
      <w:r w:rsidRPr="000530C1">
        <w:rPr>
          <w:rFonts w:ascii="Times New Roman" w:hAnsi="Times New Roman" w:cs="Times New Roman"/>
          <w:sz w:val="24"/>
          <w:szCs w:val="24"/>
          <w:lang/>
        </w:rPr>
        <w:t xml:space="preserve">. These limits cover the maximum </w:t>
      </w:r>
      <w:r w:rsidR="00B65551">
        <w:rPr>
          <w:rFonts w:ascii="Times New Roman" w:hAnsi="Times New Roman" w:cs="Times New Roman"/>
          <w:sz w:val="24"/>
          <w:szCs w:val="24"/>
          <w:lang/>
        </w:rPr>
        <w:t>benefits</w:t>
      </w:r>
      <w:r w:rsidRPr="000530C1">
        <w:rPr>
          <w:rFonts w:ascii="Times New Roman" w:hAnsi="Times New Roman" w:cs="Times New Roman"/>
          <w:sz w:val="24"/>
          <w:szCs w:val="24"/>
          <w:lang/>
        </w:rPr>
        <w:t xml:space="preserve"> PERA will provide in a year; any medical costs beyond these limits will be the responsibility of the employee. </w:t>
      </w:r>
      <w:r w:rsidRPr="000530C1">
        <w:rPr>
          <w:rFonts w:ascii="Times New Roman" w:hAnsi="Times New Roman" w:cs="Times New Roman"/>
          <w:color w:val="000000" w:themeColor="text1"/>
          <w:sz w:val="24"/>
          <w:szCs w:val="24"/>
          <w:lang/>
        </w:rPr>
        <w:t xml:space="preserve">The limits </w:t>
      </w:r>
      <w:r w:rsidRPr="00AD49A2">
        <w:rPr>
          <w:rFonts w:ascii="Times New Roman" w:hAnsi="Times New Roman" w:cs="Times New Roman"/>
          <w:color w:val="000000" w:themeColor="text1"/>
          <w:sz w:val="24"/>
          <w:szCs w:val="24"/>
          <w:lang/>
        </w:rPr>
        <w:t>may</w:t>
      </w:r>
      <w:r w:rsidRPr="000530C1">
        <w:rPr>
          <w:rFonts w:ascii="Times New Roman" w:hAnsi="Times New Roman" w:cs="Times New Roman"/>
          <w:color w:val="000000" w:themeColor="text1"/>
          <w:sz w:val="24"/>
          <w:szCs w:val="24"/>
          <w:lang/>
        </w:rPr>
        <w:t xml:space="preserve"> be reviewed annually and adjusted by </w:t>
      </w:r>
      <w:r w:rsidRPr="00AD49A2">
        <w:rPr>
          <w:rFonts w:ascii="Times New Roman" w:hAnsi="Times New Roman" w:cs="Times New Roman"/>
          <w:color w:val="000000" w:themeColor="text1"/>
          <w:sz w:val="24"/>
          <w:szCs w:val="24"/>
          <w:lang/>
        </w:rPr>
        <w:t>the Authority</w:t>
      </w:r>
      <w:r w:rsidRPr="000530C1">
        <w:rPr>
          <w:rFonts w:ascii="Times New Roman" w:hAnsi="Times New Roman" w:cs="Times New Roman"/>
          <w:color w:val="000000" w:themeColor="text1"/>
          <w:sz w:val="24"/>
          <w:szCs w:val="24"/>
          <w:lang/>
        </w:rPr>
        <w:t xml:space="preserve"> based on budget considerations, inflation, and market benchmarks to ensure they remain fair and competitive.</w:t>
      </w:r>
    </w:p>
    <w:p w14:paraId="0DD05B92" w14:textId="7DE1AE0D" w:rsidR="003D7868" w:rsidRPr="000530C1" w:rsidRDefault="00945E85" w:rsidP="003C79FF">
      <w:pPr>
        <w:pStyle w:val="Heading2"/>
        <w:rPr>
          <w:lang/>
        </w:rPr>
      </w:pPr>
      <w:bookmarkStart w:id="48" w:name="_Toc198998287"/>
      <w:r>
        <w:rPr>
          <w:lang/>
        </w:rPr>
        <w:t>7</w:t>
      </w:r>
      <w:r w:rsidR="003C79FF">
        <w:rPr>
          <w:lang/>
        </w:rPr>
        <w:t xml:space="preserve">.4 </w:t>
      </w:r>
      <w:r w:rsidR="003D7868" w:rsidRPr="000530C1">
        <w:rPr>
          <w:lang/>
        </w:rPr>
        <w:t>Group Life Insurance</w:t>
      </w:r>
      <w:bookmarkEnd w:id="48"/>
    </w:p>
    <w:p w14:paraId="0D5596C8" w14:textId="2E87FE4C" w:rsidR="003D7868" w:rsidRPr="006C284D"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sz w:val="24"/>
          <w:szCs w:val="24"/>
          <w:lang/>
        </w:rPr>
        <w:t xml:space="preserve">In addition to health coverage, PERA provides a Group Life Insurance benefit for all regular, and contractual employees. Group life insurance (also encompassing accidental death and disability coverage) offers financial security to the families of employees in case of the untimely death or permanent disability of an employee. </w:t>
      </w:r>
      <w:r w:rsidRPr="00B2561B">
        <w:rPr>
          <w:rFonts w:ascii="Times New Roman" w:hAnsi="Times New Roman" w:cs="Times New Roman"/>
          <w:sz w:val="24"/>
          <w:szCs w:val="24"/>
          <w:u w:val="single"/>
          <w:lang/>
        </w:rPr>
        <w:t>This benefit will not be available to deputationists</w:t>
      </w:r>
      <w:r w:rsidR="006C284D" w:rsidRPr="00B2561B">
        <w:rPr>
          <w:rFonts w:ascii="Times New Roman" w:hAnsi="Times New Roman" w:cs="Times New Roman"/>
          <w:sz w:val="24"/>
          <w:szCs w:val="24"/>
          <w:u w:val="single"/>
          <w:lang/>
        </w:rPr>
        <w:t xml:space="preserve"> or those posted through transfer</w:t>
      </w:r>
      <w:r w:rsidRPr="00B2561B">
        <w:rPr>
          <w:rFonts w:ascii="Times New Roman" w:hAnsi="Times New Roman" w:cs="Times New Roman"/>
          <w:sz w:val="24"/>
          <w:szCs w:val="24"/>
          <w:u w:val="single"/>
          <w:lang/>
        </w:rPr>
        <w:t xml:space="preserve"> who will continue to have standard Govt. of Punjab’s insurance coverage.</w:t>
      </w:r>
      <w:r w:rsidRPr="006C284D">
        <w:rPr>
          <w:rFonts w:ascii="Times New Roman" w:hAnsi="Times New Roman" w:cs="Times New Roman"/>
          <w:sz w:val="24"/>
          <w:szCs w:val="24"/>
          <w:lang/>
        </w:rPr>
        <w:t xml:space="preserve"> </w:t>
      </w:r>
    </w:p>
    <w:p w14:paraId="2786269D" w14:textId="389C550F" w:rsidR="003D7868" w:rsidRDefault="003D7868" w:rsidP="00A53378">
      <w:pPr>
        <w:numPr>
          <w:ilvl w:val="0"/>
          <w:numId w:val="46"/>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Coverage Amount:</w:t>
      </w:r>
      <w:r w:rsidRPr="000530C1">
        <w:rPr>
          <w:rFonts w:ascii="Times New Roman" w:hAnsi="Times New Roman" w:cs="Times New Roman"/>
          <w:sz w:val="24"/>
          <w:szCs w:val="24"/>
          <w:lang/>
        </w:rPr>
        <w:t> Each employee is insured for a life coverage amount</w:t>
      </w:r>
      <w:r>
        <w:rPr>
          <w:rFonts w:ascii="Times New Roman" w:hAnsi="Times New Roman" w:cs="Times New Roman"/>
          <w:sz w:val="24"/>
          <w:szCs w:val="24"/>
          <w:lang/>
        </w:rPr>
        <w:t xml:space="preserve"> </w:t>
      </w:r>
      <w:r w:rsidR="00F2294A">
        <w:rPr>
          <w:rFonts w:ascii="Times New Roman" w:hAnsi="Times New Roman" w:cs="Times New Roman"/>
          <w:sz w:val="24"/>
          <w:szCs w:val="24"/>
          <w:lang/>
        </w:rPr>
        <w:t xml:space="preserve">as per Annex-II. </w:t>
      </w:r>
    </w:p>
    <w:p w14:paraId="090C2B58" w14:textId="7C9CF2A0" w:rsidR="003D7868" w:rsidRPr="000530C1" w:rsidRDefault="003D7868" w:rsidP="00A53378">
      <w:pPr>
        <w:numPr>
          <w:ilvl w:val="0"/>
          <w:numId w:val="46"/>
        </w:numPr>
        <w:spacing w:before="120" w:after="120" w:line="360" w:lineRule="auto"/>
        <w:ind w:left="714" w:hanging="357"/>
        <w:jc w:val="both"/>
        <w:rPr>
          <w:rFonts w:ascii="Times New Roman" w:hAnsi="Times New Roman" w:cs="Times New Roman"/>
          <w:sz w:val="24"/>
          <w:szCs w:val="24"/>
          <w:lang/>
        </w:rPr>
      </w:pPr>
      <w:r w:rsidRPr="000530C1">
        <w:rPr>
          <w:rFonts w:ascii="Times New Roman" w:hAnsi="Times New Roman" w:cs="Times New Roman"/>
          <w:b/>
          <w:bCs/>
          <w:sz w:val="24"/>
          <w:szCs w:val="24"/>
          <w:lang/>
        </w:rPr>
        <w:t>Premium Payment:</w:t>
      </w:r>
      <w:r w:rsidRPr="000530C1">
        <w:rPr>
          <w:rFonts w:ascii="Times New Roman" w:hAnsi="Times New Roman" w:cs="Times New Roman"/>
          <w:sz w:val="24"/>
          <w:szCs w:val="24"/>
          <w:lang/>
        </w:rPr>
        <w:t xml:space="preserve"> The premium for the group life insurance policy </w:t>
      </w:r>
      <w:r w:rsidR="008A0249">
        <w:rPr>
          <w:rFonts w:ascii="Times New Roman" w:hAnsi="Times New Roman" w:cs="Times New Roman"/>
          <w:sz w:val="24"/>
          <w:szCs w:val="24"/>
          <w:lang/>
        </w:rPr>
        <w:t>will be</w:t>
      </w:r>
      <w:r w:rsidRPr="000530C1">
        <w:rPr>
          <w:rFonts w:ascii="Times New Roman" w:hAnsi="Times New Roman" w:cs="Times New Roman"/>
          <w:sz w:val="24"/>
          <w:szCs w:val="24"/>
          <w:lang/>
        </w:rPr>
        <w:t xml:space="preserve"> fully paid by PERA</w:t>
      </w:r>
      <w:r w:rsidR="008A0249">
        <w:rPr>
          <w:rFonts w:ascii="Times New Roman" w:hAnsi="Times New Roman" w:cs="Times New Roman"/>
          <w:sz w:val="24"/>
          <w:szCs w:val="24"/>
          <w:lang/>
        </w:rPr>
        <w:t>.</w:t>
      </w:r>
    </w:p>
    <w:p w14:paraId="32E79015" w14:textId="71A5D01A" w:rsidR="003D7868" w:rsidRPr="000530C1" w:rsidRDefault="003D7868" w:rsidP="00A53378">
      <w:pPr>
        <w:numPr>
          <w:ilvl w:val="0"/>
          <w:numId w:val="46"/>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Disability Coverage:</w:t>
      </w:r>
      <w:r w:rsidRPr="000530C1">
        <w:rPr>
          <w:rFonts w:ascii="Times New Roman" w:hAnsi="Times New Roman" w:cs="Times New Roman"/>
          <w:sz w:val="24"/>
          <w:szCs w:val="24"/>
          <w:lang/>
        </w:rPr>
        <w:t> The group life insurance includes coverage for permanent disability (partial or total) arising from accidents or certain illnesses, as per the insurance policy’s terms</w:t>
      </w:r>
      <w:r w:rsidR="00F73FFB">
        <w:rPr>
          <w:rFonts w:ascii="Times New Roman" w:hAnsi="Times New Roman" w:cs="Times New Roman"/>
          <w:sz w:val="24"/>
          <w:szCs w:val="24"/>
          <w:lang/>
        </w:rPr>
        <w:t xml:space="preserve"> </w:t>
      </w:r>
      <w:r w:rsidR="00F73FFB" w:rsidRPr="00595277">
        <w:rPr>
          <w:rFonts w:ascii="Times New Roman" w:hAnsi="Times New Roman" w:cs="Times New Roman"/>
          <w:sz w:val="24"/>
          <w:szCs w:val="24"/>
          <w:u w:val="single"/>
          <w:lang/>
        </w:rPr>
        <w:t>for employees posted at Enforcement Stations</w:t>
      </w:r>
      <w:r w:rsidRPr="000530C1">
        <w:rPr>
          <w:rFonts w:ascii="Times New Roman" w:hAnsi="Times New Roman" w:cs="Times New Roman"/>
          <w:sz w:val="24"/>
          <w:szCs w:val="24"/>
          <w:lang/>
        </w:rPr>
        <w:t>. In case an employee becomes permanently disabled and unable to work, the policy may pay out a benefit to the employee, and the employee may be medically retired as per rules. This provides a safety net for employees facing life-altering health issues.</w:t>
      </w:r>
    </w:p>
    <w:p w14:paraId="788F498C" w14:textId="77777777" w:rsidR="003D7868" w:rsidRDefault="003D7868" w:rsidP="00A53378">
      <w:pPr>
        <w:numPr>
          <w:ilvl w:val="0"/>
          <w:numId w:val="46"/>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Nomination:</w:t>
      </w:r>
      <w:r w:rsidRPr="000530C1">
        <w:rPr>
          <w:rFonts w:ascii="Times New Roman" w:hAnsi="Times New Roman" w:cs="Times New Roman"/>
          <w:sz w:val="24"/>
          <w:szCs w:val="24"/>
          <w:lang/>
        </w:rPr>
        <w:t xml:space="preserve"> All employees are required to fill out a nomination form upon joining (or upon this policy’s implementation) to designate their beneficiary(s) for the life insurance. </w:t>
      </w:r>
    </w:p>
    <w:p w14:paraId="6DEEC23B" w14:textId="77777777" w:rsidR="0015280E" w:rsidRDefault="003D7868" w:rsidP="00A53378">
      <w:pPr>
        <w:numPr>
          <w:ilvl w:val="0"/>
          <w:numId w:val="46"/>
        </w:numPr>
        <w:spacing w:before="120" w:after="120" w:line="360" w:lineRule="auto"/>
        <w:jc w:val="both"/>
        <w:rPr>
          <w:rFonts w:ascii="Times New Roman" w:hAnsi="Times New Roman" w:cs="Times New Roman"/>
          <w:b/>
          <w:bCs/>
          <w:sz w:val="24"/>
          <w:szCs w:val="24"/>
          <w:lang/>
        </w:rPr>
      </w:pPr>
      <w:r w:rsidRPr="00DF306B">
        <w:rPr>
          <w:rFonts w:ascii="Times New Roman" w:hAnsi="Times New Roman" w:cs="Times New Roman"/>
          <w:b/>
          <w:bCs/>
          <w:sz w:val="24"/>
          <w:szCs w:val="24"/>
          <w:lang/>
        </w:rPr>
        <w:t>Insurance Provider:</w:t>
      </w:r>
      <w:r w:rsidRPr="00DF306B">
        <w:rPr>
          <w:rFonts w:ascii="Times New Roman" w:hAnsi="Times New Roman" w:cs="Times New Roman"/>
          <w:sz w:val="24"/>
          <w:szCs w:val="24"/>
          <w:lang/>
        </w:rPr>
        <w:t xml:space="preserve"> </w:t>
      </w:r>
      <w:r w:rsidRPr="00DF306B">
        <w:rPr>
          <w:rFonts w:ascii="Times New Roman" w:eastAsia="Times New Roman" w:hAnsi="Times New Roman" w:cs="Times New Roman"/>
          <w:sz w:val="24"/>
          <w:szCs w:val="24"/>
        </w:rPr>
        <w:t xml:space="preserve">Group life insurance shall also be administered through a third-party insurance provider </w:t>
      </w:r>
      <w:r w:rsidRPr="00DF306B">
        <w:rPr>
          <w:rFonts w:ascii="Times New Roman" w:hAnsi="Times New Roman" w:cs="Times New Roman"/>
          <w:sz w:val="24"/>
          <w:szCs w:val="24"/>
        </w:rPr>
        <w:t xml:space="preserve">who shall be engaged through a transparent and competitive bidding process in accordance with the applicable government procurement rules and procedures. The exact scope, terms, conditions, benefits, limitations, and exclusions of the Group Life Insurance shall be strictly governed by the formal contract executed between PERA and the selected insurance provider. </w:t>
      </w:r>
    </w:p>
    <w:p w14:paraId="43E574D2" w14:textId="6B3DB458" w:rsidR="003D7868" w:rsidRPr="000530C1" w:rsidRDefault="00945E85" w:rsidP="008530AA">
      <w:pPr>
        <w:pStyle w:val="Heading2"/>
        <w:rPr>
          <w:lang/>
        </w:rPr>
      </w:pPr>
      <w:bookmarkStart w:id="49" w:name="_Toc198998288"/>
      <w:r>
        <w:rPr>
          <w:lang/>
        </w:rPr>
        <w:lastRenderedPageBreak/>
        <w:t>7</w:t>
      </w:r>
      <w:r w:rsidR="008530AA">
        <w:rPr>
          <w:lang/>
        </w:rPr>
        <w:t xml:space="preserve">.5 </w:t>
      </w:r>
      <w:r w:rsidR="003D7868" w:rsidRPr="000530C1">
        <w:rPr>
          <w:lang/>
        </w:rPr>
        <w:t>Exclusions and Limitations</w:t>
      </w:r>
      <w:bookmarkEnd w:id="49"/>
    </w:p>
    <w:p w14:paraId="54BF86B0" w14:textId="13D3EDE5" w:rsidR="003D7868" w:rsidRPr="000530C1"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sz w:val="24"/>
          <w:szCs w:val="24"/>
          <w:lang/>
        </w:rPr>
        <w:t xml:space="preserve">While the PERA Medical Policy aims to cover a broad range of legitimate medical expenses, certain treatments, services, or items are excluded from </w:t>
      </w:r>
      <w:r w:rsidR="00B65551">
        <w:rPr>
          <w:rFonts w:ascii="Times New Roman" w:hAnsi="Times New Roman" w:cs="Times New Roman"/>
          <w:sz w:val="24"/>
          <w:szCs w:val="24"/>
          <w:lang/>
        </w:rPr>
        <w:t>medical benefits</w:t>
      </w:r>
      <w:r w:rsidRPr="000530C1">
        <w:rPr>
          <w:rFonts w:ascii="Times New Roman" w:hAnsi="Times New Roman" w:cs="Times New Roman"/>
          <w:sz w:val="24"/>
          <w:szCs w:val="24"/>
          <w:lang/>
        </w:rPr>
        <w:t>. These exclusions are necessary to prevent abuse and control costs for non-essential or non-medical expenditures. Below is a general list of exclusions applicable to both OPD and IPD claims under this policy:</w:t>
      </w:r>
    </w:p>
    <w:p w14:paraId="529EF08B" w14:textId="77777777"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Cosmetic &amp; Aesthetic Treatments:</w:t>
      </w:r>
      <w:r w:rsidRPr="000530C1">
        <w:rPr>
          <w:rFonts w:ascii="Times New Roman" w:hAnsi="Times New Roman" w:cs="Times New Roman"/>
          <w:sz w:val="24"/>
          <w:szCs w:val="24"/>
          <w:lang/>
        </w:rPr>
        <w:t> Any treatment or surgery that is cosmetic in nature and not medically required is not covered. This includes plastic surgery, cosmetic dermatology (e.g. skin laser treatments for beauty marks, Botox injections for wrinkles), hair restoration procedures (hair loss treatment or transplants), and other aesthetic interventions.</w:t>
      </w:r>
    </w:p>
    <w:p w14:paraId="367EDFD6" w14:textId="77777777"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Weight Management &amp; Wellness:</w:t>
      </w:r>
      <w:r w:rsidRPr="000530C1">
        <w:rPr>
          <w:rFonts w:ascii="Times New Roman" w:hAnsi="Times New Roman" w:cs="Times New Roman"/>
          <w:sz w:val="24"/>
          <w:szCs w:val="24"/>
          <w:lang/>
        </w:rPr>
        <w:t> Treatments and programs primarily for weight reduction (obesity treatment, diet programs) or general wellness that are not addressing a diagnosed illness are excluded. Gym memberships, personal training, or any weight management medications/surgeries done for lifestyle reasons are not reimbursable.</w:t>
      </w:r>
    </w:p>
    <w:p w14:paraId="3C5DD854" w14:textId="5430602E"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Fertility and Contraception:</w:t>
      </w:r>
      <w:r w:rsidRPr="000530C1">
        <w:rPr>
          <w:rFonts w:ascii="Times New Roman" w:hAnsi="Times New Roman" w:cs="Times New Roman"/>
          <w:sz w:val="24"/>
          <w:szCs w:val="24"/>
          <w:lang/>
        </w:rPr>
        <w:t xml:space="preserve"> Expenses related to fertility treatments (such as IVF, IUI, ovulation induction) and contraceptive measures are not covered. This includes consultation, testing, or procedures for assisted reproduction. Likewise, routine birth control pills, devices, or elective surgical contraception (e.g. elective tubal ligation/vasectomy) are excluded from </w:t>
      </w:r>
      <w:r w:rsidR="00B65551">
        <w:rPr>
          <w:rFonts w:ascii="Times New Roman" w:hAnsi="Times New Roman" w:cs="Times New Roman"/>
          <w:sz w:val="24"/>
          <w:szCs w:val="24"/>
          <w:lang/>
        </w:rPr>
        <w:t>medical benefits</w:t>
      </w:r>
      <w:r w:rsidRPr="000530C1">
        <w:rPr>
          <w:rFonts w:ascii="Times New Roman" w:hAnsi="Times New Roman" w:cs="Times New Roman"/>
          <w:sz w:val="24"/>
          <w:szCs w:val="24"/>
          <w:lang/>
        </w:rPr>
        <w:t>.</w:t>
      </w:r>
      <w:r>
        <w:rPr>
          <w:rFonts w:ascii="Times New Roman" w:hAnsi="Times New Roman" w:cs="Times New Roman"/>
          <w:sz w:val="24"/>
          <w:szCs w:val="24"/>
          <w:lang/>
        </w:rPr>
        <w:t xml:space="preserve"> </w:t>
      </w:r>
      <w:r w:rsidRPr="000530C1">
        <w:rPr>
          <w:rFonts w:ascii="Times New Roman" w:hAnsi="Times New Roman" w:cs="Times New Roman"/>
          <w:sz w:val="24"/>
          <w:szCs w:val="24"/>
          <w:lang/>
        </w:rPr>
        <w:t>However, complications arising from a procedure or medically necessary treatment of reproductive health issues would be covered if not purely for fertility enhancement.</w:t>
      </w:r>
    </w:p>
    <w:p w14:paraId="7740E235" w14:textId="77777777"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Routine Optical and Dental Care:</w:t>
      </w:r>
      <w:r w:rsidRPr="000530C1">
        <w:rPr>
          <w:rFonts w:ascii="Times New Roman" w:hAnsi="Times New Roman" w:cs="Times New Roman"/>
          <w:sz w:val="24"/>
          <w:szCs w:val="24"/>
          <w:lang/>
        </w:rPr>
        <w:t xml:space="preserve"> Optical aids such as prescription eyeglasses, contact lenses, and routine eye exams for corrective lenses are not reimbursable. Vision correction procedures like LASIK surgery are also excluded when done for refractive error/cosmetic reasons. Similarly, dental expenses for routine care and elective procedures are excluded – for example, cleaning, fillings (except if due to acute tooth decay causing illness), cosmetic dental work (teeth whitening, bonding, orthodontic braces, dentures, dental implants) are not covered. Exception: Dental treatment that is necessitated by an acute injury or accident (e.g., fixing teeth damaged in an accident) or for relief of severe pain/infection may be </w:t>
      </w:r>
      <w:r w:rsidRPr="000530C1">
        <w:rPr>
          <w:rFonts w:ascii="Times New Roman" w:hAnsi="Times New Roman" w:cs="Times New Roman"/>
          <w:sz w:val="24"/>
          <w:szCs w:val="24"/>
          <w:lang/>
        </w:rPr>
        <w:lastRenderedPageBreak/>
        <w:t>considered. For instance, an emergency tooth extraction or jaw surgery after an accident can be claimed if properly documented as medically necessary</w:t>
      </w:r>
      <w:r>
        <w:rPr>
          <w:rFonts w:ascii="Times New Roman" w:hAnsi="Times New Roman" w:cs="Times New Roman"/>
          <w:sz w:val="24"/>
          <w:szCs w:val="24"/>
          <w:lang/>
        </w:rPr>
        <w:t>.</w:t>
      </w:r>
    </w:p>
    <w:p w14:paraId="0F330757" w14:textId="6211C5EF"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Over-the-Counter (OTC) Items and Supplements:</w:t>
      </w:r>
      <w:r w:rsidRPr="000530C1">
        <w:rPr>
          <w:rFonts w:ascii="Times New Roman" w:hAnsi="Times New Roman" w:cs="Times New Roman"/>
          <w:sz w:val="24"/>
          <w:szCs w:val="24"/>
          <w:lang/>
        </w:rPr>
        <w:t xml:space="preserve"> Medicines or items that do not require a prescription (OTC drugs) and general health supplements will not be </w:t>
      </w:r>
      <w:r w:rsidR="00B65551">
        <w:rPr>
          <w:rFonts w:ascii="Times New Roman" w:hAnsi="Times New Roman" w:cs="Times New Roman"/>
          <w:sz w:val="24"/>
          <w:szCs w:val="24"/>
          <w:lang/>
        </w:rPr>
        <w:t>covered</w:t>
      </w:r>
      <w:r w:rsidRPr="000530C1">
        <w:rPr>
          <w:rFonts w:ascii="Times New Roman" w:hAnsi="Times New Roman" w:cs="Times New Roman"/>
          <w:sz w:val="24"/>
          <w:szCs w:val="24"/>
          <w:lang/>
        </w:rPr>
        <w:t>, unless part of a prescribed treatment for a diagnosed condition. This includes items like vitamins, multivitamins, protein supplements, herbal remedies, nutritional shakes, baby formulas and milks, etc., even if recommended by a doctor as part of general wellness. Cosmetic products (medicated shampoos, creams, moisturizers, sunscreen, etc. used for general skincare) are not covered. Dietary supplements and tonics that are not treating a specific illness are excluded. Only medicines prescribed by a doctor for a specific illness or deficiency are admissible (e.g., iron supplements for diagnosed anemia would be covered if prescribed).</w:t>
      </w:r>
    </w:p>
    <w:p w14:paraId="33AD404A" w14:textId="77777777"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Durable Medical Equipment &amp; Miscellaneous Appliances:</w:t>
      </w:r>
      <w:r w:rsidRPr="000530C1">
        <w:rPr>
          <w:rFonts w:ascii="Times New Roman" w:hAnsi="Times New Roman" w:cs="Times New Roman"/>
          <w:sz w:val="24"/>
          <w:szCs w:val="24"/>
          <w:lang/>
        </w:rPr>
        <w:t> Purchase or rental of durable medical equipment for home use is not covered. This includes items like home-use nebulizers, glucometers, blood pressure monitors, wheelchairs, crutches, hearing aids, prosthetic limbs, orthopedic supports, thermometers, weight scales, air purifiers etc.</w:t>
      </w:r>
      <w:r>
        <w:rPr>
          <w:rFonts w:ascii="Times New Roman" w:hAnsi="Times New Roman" w:cs="Times New Roman"/>
          <w:sz w:val="24"/>
          <w:szCs w:val="24"/>
          <w:lang/>
        </w:rPr>
        <w:t xml:space="preserve"> </w:t>
      </w:r>
      <w:r w:rsidRPr="000530C1">
        <w:rPr>
          <w:rFonts w:ascii="Times New Roman" w:hAnsi="Times New Roman" w:cs="Times New Roman"/>
          <w:sz w:val="24"/>
          <w:szCs w:val="24"/>
          <w:lang/>
        </w:rPr>
        <w:t>Standard medical aids given as part of hospital treatment (e.g., a surgical implant, or crutches given immediately post-surgery) are covered as part of that hospitalization bill, but personal-use items for convenience or long-term use are excluded.</w:t>
      </w:r>
    </w:p>
    <w:p w14:paraId="18882CC1" w14:textId="57DD2AF8"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Preventive Care &amp; Vaccinations:</w:t>
      </w:r>
      <w:r w:rsidRPr="000530C1">
        <w:rPr>
          <w:rFonts w:ascii="Times New Roman" w:hAnsi="Times New Roman" w:cs="Times New Roman"/>
          <w:sz w:val="24"/>
          <w:szCs w:val="24"/>
          <w:lang/>
        </w:rPr>
        <w:t xml:space="preserve"> Preventive healthcare measures such as routine physical check-ups, screening tests done without a doctor’s recommendation (e.g., an executive health check package taken on one’s own initiative), immunizations/vaccinations for general prevention, and travel vaccines are not covered (Exception: If vaccination is part of post-exposure treatment, e.g., rabies shots after an animal bite, it will be covered as treatment of that incident). </w:t>
      </w:r>
    </w:p>
    <w:p w14:paraId="3B29A1BC" w14:textId="77777777"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Experimental or Unproven Treatments:</w:t>
      </w:r>
      <w:r w:rsidRPr="000530C1">
        <w:rPr>
          <w:rFonts w:ascii="Times New Roman" w:hAnsi="Times New Roman" w:cs="Times New Roman"/>
          <w:sz w:val="24"/>
          <w:szCs w:val="24"/>
          <w:lang/>
        </w:rPr>
        <w:t xml:space="preserve"> Any medical treatment or drug that is considered experimental, investigative, or not yet approved as standard of care is excluded. This includes treatments part of clinical trials, unproven therapies, or alternative medicine treatments that lack regulatory approval. Additionally, any non-standard treatment </w:t>
      </w:r>
      <w:r w:rsidRPr="000530C1">
        <w:rPr>
          <w:rFonts w:ascii="Times New Roman" w:hAnsi="Times New Roman" w:cs="Times New Roman"/>
          <w:sz w:val="24"/>
          <w:szCs w:val="24"/>
          <w:lang/>
        </w:rPr>
        <w:lastRenderedPageBreak/>
        <w:t>regimens or alternative medicine (homeopathy, ayurvedic, acupuncture) are not covered by this policy.</w:t>
      </w:r>
    </w:p>
    <w:p w14:paraId="472E76EC" w14:textId="77777777"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Self-Inflicted Injuries and Illegal Activities:</w:t>
      </w:r>
      <w:r w:rsidRPr="000530C1">
        <w:rPr>
          <w:rFonts w:ascii="Times New Roman" w:hAnsi="Times New Roman" w:cs="Times New Roman"/>
          <w:sz w:val="24"/>
          <w:szCs w:val="24"/>
          <w:lang/>
        </w:rPr>
        <w:t xml:space="preserve"> Treatment for any injury or illness resulting from the employee’s own willful misconduct or illegal activity is not covered. This includes injuries from attempted suicide or deliberate self-harm, illnesses or accidents occurring while committing a criminal act, or consequences of substance abuse (e.g., illness caused by illegal drug use). </w:t>
      </w:r>
    </w:p>
    <w:p w14:paraId="5C951C77" w14:textId="77777777"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Non-Medical Charges:</w:t>
      </w:r>
      <w:r w:rsidRPr="000530C1">
        <w:rPr>
          <w:rFonts w:ascii="Times New Roman" w:hAnsi="Times New Roman" w:cs="Times New Roman"/>
          <w:sz w:val="24"/>
          <w:szCs w:val="24"/>
          <w:lang/>
        </w:rPr>
        <w:t xml:space="preserve"> Within hospital bills, any charges that are not for medical treatment are not reimbursable. This includes charges for telephone, television, internet, guest meals, extra bed for attendant, luxury room surcharges beyond the entitled room category, and administrative fees not related to treatment. The policy only pays for medically necessary expenses. </w:t>
      </w:r>
    </w:p>
    <w:p w14:paraId="5F71EE2D" w14:textId="7CEDCCB0" w:rsidR="003D7868" w:rsidRPr="000530C1" w:rsidRDefault="003D7868" w:rsidP="00A53378">
      <w:pPr>
        <w:numPr>
          <w:ilvl w:val="0"/>
          <w:numId w:val="47"/>
        </w:num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Anything Not Reasonable or Customary:</w:t>
      </w:r>
      <w:r w:rsidRPr="000530C1">
        <w:rPr>
          <w:rFonts w:ascii="Times New Roman" w:hAnsi="Times New Roman" w:cs="Times New Roman"/>
          <w:sz w:val="24"/>
          <w:szCs w:val="24"/>
          <w:lang/>
        </w:rPr>
        <w:t xml:space="preserve"> PERA reserves the right to decline </w:t>
      </w:r>
      <w:r w:rsidR="00B65551">
        <w:rPr>
          <w:rFonts w:ascii="Times New Roman" w:hAnsi="Times New Roman" w:cs="Times New Roman"/>
          <w:sz w:val="24"/>
          <w:szCs w:val="24"/>
          <w:lang/>
        </w:rPr>
        <w:t xml:space="preserve">any medical expense </w:t>
      </w:r>
      <w:r w:rsidRPr="000530C1">
        <w:rPr>
          <w:rFonts w:ascii="Times New Roman" w:hAnsi="Times New Roman" w:cs="Times New Roman"/>
          <w:sz w:val="24"/>
          <w:szCs w:val="24"/>
          <w:lang/>
        </w:rPr>
        <w:t>that is not reasonable, customary, or necessary for the diagnosis or treatment of an illness or injury</w:t>
      </w:r>
      <w:r>
        <w:rPr>
          <w:rFonts w:ascii="Times New Roman" w:hAnsi="Times New Roman" w:cs="Times New Roman"/>
          <w:sz w:val="24"/>
          <w:szCs w:val="24"/>
          <w:lang/>
        </w:rPr>
        <w:t>.</w:t>
      </w:r>
      <w:r w:rsidRPr="000530C1">
        <w:rPr>
          <w:rFonts w:ascii="Times New Roman" w:hAnsi="Times New Roman" w:cs="Times New Roman"/>
          <w:sz w:val="24"/>
          <w:szCs w:val="24"/>
          <w:lang/>
        </w:rPr>
        <w:t> </w:t>
      </w:r>
    </w:p>
    <w:p w14:paraId="4A16A003" w14:textId="634116D6" w:rsidR="00A15D03" w:rsidRDefault="00945E85" w:rsidP="00532FB0">
      <w:pPr>
        <w:pStyle w:val="Heading2"/>
        <w:rPr>
          <w:lang/>
        </w:rPr>
      </w:pPr>
      <w:bookmarkStart w:id="50" w:name="_Toc198998289"/>
      <w:r>
        <w:rPr>
          <w:lang/>
        </w:rPr>
        <w:t>7</w:t>
      </w:r>
      <w:r w:rsidR="00A15D03">
        <w:rPr>
          <w:lang/>
        </w:rPr>
        <w:t xml:space="preserve">.6 </w:t>
      </w:r>
      <w:r w:rsidR="003D7868" w:rsidRPr="000530C1">
        <w:rPr>
          <w:lang/>
        </w:rPr>
        <w:t>Implementation Responsibility</w:t>
      </w:r>
      <w:bookmarkEnd w:id="50"/>
    </w:p>
    <w:p w14:paraId="30CB123C" w14:textId="2B1119C7" w:rsidR="003D7868" w:rsidRPr="000530C1"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sz w:val="24"/>
          <w:szCs w:val="24"/>
          <w:lang/>
        </w:rPr>
        <w:t xml:space="preserve">The Director (Administration) is responsible for the implementation of this policy. This includes issuing detailed Standard Operating Procedures (SOPs) if needed, maintaining claim forms, coordinating with the insurance provider for group policies, and assisting employees in understanding their benefits. The </w:t>
      </w:r>
      <w:r>
        <w:rPr>
          <w:rFonts w:ascii="Times New Roman" w:hAnsi="Times New Roman" w:cs="Times New Roman"/>
          <w:sz w:val="24"/>
          <w:szCs w:val="24"/>
          <w:lang/>
        </w:rPr>
        <w:t>Finance Wing</w:t>
      </w:r>
      <w:r w:rsidRPr="000530C1">
        <w:rPr>
          <w:rFonts w:ascii="Times New Roman" w:hAnsi="Times New Roman" w:cs="Times New Roman"/>
          <w:sz w:val="24"/>
          <w:szCs w:val="24"/>
          <w:lang/>
        </w:rPr>
        <w:t xml:space="preserve"> will ensure funds are available and properly disbursed for approved claims.</w:t>
      </w:r>
    </w:p>
    <w:p w14:paraId="7987521F" w14:textId="045FDC77" w:rsidR="003D7868" w:rsidRPr="000530C1" w:rsidRDefault="003D7868" w:rsidP="00A53378">
      <w:pPr>
        <w:spacing w:before="120" w:after="120" w:line="360" w:lineRule="auto"/>
        <w:jc w:val="both"/>
        <w:rPr>
          <w:rFonts w:ascii="Times New Roman" w:hAnsi="Times New Roman" w:cs="Times New Roman"/>
          <w:sz w:val="24"/>
          <w:szCs w:val="24"/>
          <w:lang/>
        </w:rPr>
      </w:pPr>
      <w:r w:rsidRPr="000530C1">
        <w:rPr>
          <w:rFonts w:ascii="Times New Roman" w:hAnsi="Times New Roman" w:cs="Times New Roman"/>
          <w:b/>
          <w:bCs/>
          <w:sz w:val="24"/>
          <w:szCs w:val="24"/>
          <w:lang/>
        </w:rPr>
        <w:t>Budgeting:</w:t>
      </w:r>
      <w:r w:rsidRPr="000530C1">
        <w:rPr>
          <w:rFonts w:ascii="Times New Roman" w:hAnsi="Times New Roman" w:cs="Times New Roman"/>
          <w:sz w:val="24"/>
          <w:szCs w:val="24"/>
          <w:lang/>
        </w:rPr>
        <w:t xml:space="preserve"> PERA will allocate a dedicated budget each fiscal year for medical </w:t>
      </w:r>
      <w:r w:rsidR="00B65551">
        <w:rPr>
          <w:rFonts w:ascii="Times New Roman" w:hAnsi="Times New Roman" w:cs="Times New Roman"/>
          <w:sz w:val="24"/>
          <w:szCs w:val="24"/>
          <w:lang/>
        </w:rPr>
        <w:t>benefits</w:t>
      </w:r>
      <w:r w:rsidRPr="000530C1">
        <w:rPr>
          <w:rFonts w:ascii="Times New Roman" w:hAnsi="Times New Roman" w:cs="Times New Roman"/>
          <w:sz w:val="24"/>
          <w:szCs w:val="24"/>
          <w:lang/>
        </w:rPr>
        <w:t xml:space="preserve"> and insurance premiums. </w:t>
      </w:r>
    </w:p>
    <w:p w14:paraId="2C2ECD88" w14:textId="77777777" w:rsidR="00C913A1" w:rsidRDefault="003D7868" w:rsidP="00A53378">
      <w:pPr>
        <w:spacing w:before="120" w:after="120" w:line="360" w:lineRule="auto"/>
        <w:jc w:val="both"/>
        <w:rPr>
          <w:rFonts w:ascii="Times New Roman" w:hAnsi="Times New Roman" w:cs="Times New Roman"/>
          <w:sz w:val="24"/>
          <w:szCs w:val="24"/>
          <w:lang/>
        </w:rPr>
        <w:sectPr w:rsidR="00C913A1">
          <w:pgSz w:w="12240" w:h="15840"/>
          <w:pgMar w:top="1440" w:right="1440" w:bottom="1440" w:left="1440" w:header="708" w:footer="708" w:gutter="0"/>
          <w:cols w:space="708"/>
          <w:docGrid w:linePitch="360"/>
        </w:sectPr>
      </w:pPr>
      <w:r w:rsidRPr="000530C1">
        <w:rPr>
          <w:rFonts w:ascii="Times New Roman" w:hAnsi="Times New Roman" w:cs="Times New Roman"/>
          <w:b/>
          <w:bCs/>
          <w:sz w:val="24"/>
          <w:szCs w:val="24"/>
          <w:lang/>
        </w:rPr>
        <w:t>Review and Amendments:</w:t>
      </w:r>
      <w:r w:rsidRPr="000530C1">
        <w:rPr>
          <w:rFonts w:ascii="Times New Roman" w:hAnsi="Times New Roman" w:cs="Times New Roman"/>
          <w:sz w:val="24"/>
          <w:szCs w:val="24"/>
          <w:lang/>
        </w:rPr>
        <w:t> This policy shall be reviewed annually or as needed. Updates may be made to benefit limits, processes,</w:t>
      </w:r>
      <w:r>
        <w:rPr>
          <w:rFonts w:ascii="Times New Roman" w:hAnsi="Times New Roman" w:cs="Times New Roman"/>
          <w:sz w:val="24"/>
          <w:szCs w:val="24"/>
          <w:lang/>
        </w:rPr>
        <w:t xml:space="preserve"> empanelment of hospitals</w:t>
      </w:r>
      <w:r w:rsidRPr="000530C1">
        <w:rPr>
          <w:rFonts w:ascii="Times New Roman" w:hAnsi="Times New Roman" w:cs="Times New Roman"/>
          <w:sz w:val="24"/>
          <w:szCs w:val="24"/>
          <w:lang/>
        </w:rPr>
        <w:t xml:space="preserve"> or scope of coverage with the approval of the competent authority. </w:t>
      </w:r>
    </w:p>
    <w:p w14:paraId="1A8FB4FF" w14:textId="244B557C" w:rsidR="00C913A1" w:rsidRPr="000F61BE" w:rsidRDefault="00C913A1" w:rsidP="00BC235D">
      <w:pPr>
        <w:pStyle w:val="Heading1"/>
        <w:rPr>
          <w:rFonts w:eastAsia="Times New Roman"/>
        </w:rPr>
      </w:pPr>
      <w:bookmarkStart w:id="51" w:name="_Toc198998290"/>
      <w:r w:rsidRPr="000F61BE">
        <w:rPr>
          <w:rFonts w:eastAsia="Times New Roman"/>
        </w:rPr>
        <w:lastRenderedPageBreak/>
        <w:t>Chapter V</w:t>
      </w:r>
      <w:r w:rsidR="00BC235D">
        <w:rPr>
          <w:rFonts w:eastAsia="Times New Roman"/>
        </w:rPr>
        <w:t>II</w:t>
      </w:r>
      <w:r w:rsidRPr="000F61BE">
        <w:rPr>
          <w:rFonts w:eastAsia="Times New Roman"/>
        </w:rPr>
        <w:t>I: Contract Renewal, Termination and Resignation of Contractual Employees</w:t>
      </w:r>
      <w:bookmarkEnd w:id="51"/>
    </w:p>
    <w:p w14:paraId="161F6545" w14:textId="0B3EFE17" w:rsidR="00C913A1" w:rsidRPr="0081046C" w:rsidRDefault="00C97899" w:rsidP="00107F96">
      <w:pPr>
        <w:pStyle w:val="Heading2"/>
        <w:rPr>
          <w:rFonts w:eastAsia="Times New Roman"/>
        </w:rPr>
      </w:pPr>
      <w:bookmarkStart w:id="52" w:name="_Toc198998291"/>
      <w:r>
        <w:rPr>
          <w:rFonts w:eastAsia="Times New Roman"/>
        </w:rPr>
        <w:t>8</w:t>
      </w:r>
      <w:r w:rsidR="00107F96">
        <w:rPr>
          <w:rFonts w:eastAsia="Times New Roman"/>
        </w:rPr>
        <w:t>.</w:t>
      </w:r>
      <w:r w:rsidR="00C913A1" w:rsidRPr="0081046C">
        <w:rPr>
          <w:rFonts w:eastAsia="Times New Roman"/>
        </w:rPr>
        <w:t>1 Contract Renewal</w:t>
      </w:r>
      <w:bookmarkEnd w:id="52"/>
    </w:p>
    <w:p w14:paraId="4D7CB83F" w14:textId="75F2D1B8" w:rsidR="00C913A1" w:rsidRPr="00D5045D" w:rsidRDefault="00C97899" w:rsidP="00B32A83">
      <w:pPr>
        <w:rPr>
          <w:rFonts w:ascii="Times New Roman" w:hAnsi="Times New Roman" w:cs="Times New Roman"/>
          <w:b/>
          <w:bCs/>
          <w:sz w:val="24"/>
          <w:szCs w:val="24"/>
        </w:rPr>
      </w:pPr>
      <w:r w:rsidRPr="00D5045D">
        <w:rPr>
          <w:rFonts w:ascii="Times New Roman" w:hAnsi="Times New Roman" w:cs="Times New Roman"/>
          <w:b/>
          <w:bCs/>
          <w:sz w:val="24"/>
          <w:szCs w:val="24"/>
        </w:rPr>
        <w:t>8</w:t>
      </w:r>
      <w:r w:rsidR="00C913A1" w:rsidRPr="00D5045D">
        <w:rPr>
          <w:rFonts w:ascii="Times New Roman" w:hAnsi="Times New Roman" w:cs="Times New Roman"/>
          <w:b/>
          <w:bCs/>
          <w:sz w:val="24"/>
          <w:szCs w:val="24"/>
        </w:rPr>
        <w:t>.1.</w:t>
      </w:r>
      <w:r w:rsidRPr="00D5045D">
        <w:rPr>
          <w:rFonts w:ascii="Times New Roman" w:hAnsi="Times New Roman" w:cs="Times New Roman"/>
          <w:b/>
          <w:bCs/>
          <w:sz w:val="24"/>
          <w:szCs w:val="24"/>
        </w:rPr>
        <w:t>1</w:t>
      </w:r>
      <w:r w:rsidR="00C913A1" w:rsidRPr="00D5045D">
        <w:rPr>
          <w:rFonts w:ascii="Times New Roman" w:hAnsi="Times New Roman" w:cs="Times New Roman"/>
          <w:b/>
          <w:bCs/>
          <w:sz w:val="24"/>
          <w:szCs w:val="24"/>
        </w:rPr>
        <w:t xml:space="preserve"> Minimum Tenure Requirement </w:t>
      </w:r>
    </w:p>
    <w:p w14:paraId="44B51ADC"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All contractual appointments at PERA </w:t>
      </w:r>
      <w:proofErr w:type="gramStart"/>
      <w:r w:rsidRPr="0081046C">
        <w:rPr>
          <w:rFonts w:ascii="Times New Roman" w:eastAsia="Times New Roman" w:hAnsi="Times New Roman" w:cs="Times New Roman"/>
          <w:sz w:val="24"/>
          <w:szCs w:val="24"/>
        </w:rPr>
        <w:t>shall</w:t>
      </w:r>
      <w:proofErr w:type="gramEnd"/>
      <w:r w:rsidRPr="0081046C">
        <w:rPr>
          <w:rFonts w:ascii="Times New Roman" w:eastAsia="Times New Roman" w:hAnsi="Times New Roman" w:cs="Times New Roman"/>
          <w:sz w:val="24"/>
          <w:szCs w:val="24"/>
        </w:rPr>
        <w:t xml:space="preserve"> be made for a minimum period of three (3) years or more, subject to the needs of the Authority. The duration shall be determined by the Director General based on recommendations from Contractual Employment Committee-I, ensuring alignment with strategic workforce planning.</w:t>
      </w:r>
    </w:p>
    <w:p w14:paraId="72D438D2" w14:textId="5D244291" w:rsidR="00C913A1" w:rsidRDefault="00DC21D8"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1.2 Performance-Based Evaluation</w:t>
      </w:r>
      <w:r w:rsidR="00C913A1">
        <w:rPr>
          <w:rFonts w:ascii="Times New Roman" w:eastAsia="Times New Roman" w:hAnsi="Times New Roman" w:cs="Times New Roman"/>
          <w:sz w:val="24"/>
          <w:szCs w:val="24"/>
        </w:rPr>
        <w:t xml:space="preserve"> </w:t>
      </w:r>
    </w:p>
    <w:p w14:paraId="5294B464"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Renewal of a contractual employee shall be strictly contingent on demonstrated satisfactory performance, professional conduct, and compliance with PERA’s strategic goals. </w:t>
      </w:r>
      <w:r>
        <w:rPr>
          <w:rFonts w:ascii="Times New Roman" w:eastAsia="Times New Roman" w:hAnsi="Times New Roman" w:cs="Times New Roman"/>
          <w:sz w:val="24"/>
          <w:szCs w:val="24"/>
        </w:rPr>
        <w:t xml:space="preserve">The performance of a contractual will be assessed in the light of PERA Performance Appraisal Regulations, 2025. </w:t>
      </w:r>
      <w:r w:rsidRPr="0081046C">
        <w:rPr>
          <w:rFonts w:ascii="Times New Roman" w:eastAsia="Times New Roman" w:hAnsi="Times New Roman" w:cs="Times New Roman"/>
          <w:sz w:val="24"/>
          <w:szCs w:val="24"/>
        </w:rPr>
        <w:t>HR shall initiate a comprehensive evaluation at least one (1) month prior to the contract's expiry, including input from the supervisor, performance appraisals, and disciplinary records.</w:t>
      </w:r>
      <w:r>
        <w:rPr>
          <w:rFonts w:ascii="Times New Roman" w:eastAsia="Times New Roman" w:hAnsi="Times New Roman" w:cs="Times New Roman"/>
          <w:sz w:val="24"/>
          <w:szCs w:val="24"/>
        </w:rPr>
        <w:t xml:space="preserve"> </w:t>
      </w:r>
    </w:p>
    <w:p w14:paraId="2DD953F2" w14:textId="54627224" w:rsidR="00C913A1" w:rsidRDefault="00DC21D8"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1.3 Renewal Approval Process</w:t>
      </w:r>
    </w:p>
    <w:p w14:paraId="057628CF" w14:textId="77777777" w:rsidR="00C913A1" w:rsidRPr="00DC59DF" w:rsidRDefault="00C913A1" w:rsidP="00C913A1">
      <w:pPr>
        <w:spacing w:before="120" w:after="120" w:line="360" w:lineRule="auto"/>
        <w:jc w:val="both"/>
        <w:rPr>
          <w:rFonts w:ascii="Times New Roman" w:hAnsi="Times New Roman" w:cs="Times New Roman"/>
          <w:sz w:val="24"/>
          <w:szCs w:val="24"/>
        </w:rPr>
      </w:pPr>
      <w:r w:rsidRPr="0081046C">
        <w:rPr>
          <w:rFonts w:ascii="Times New Roman" w:eastAsia="Times New Roman" w:hAnsi="Times New Roman" w:cs="Times New Roman"/>
          <w:sz w:val="24"/>
          <w:szCs w:val="24"/>
        </w:rPr>
        <w:t xml:space="preserve">The </w:t>
      </w:r>
      <w:proofErr w:type="gramStart"/>
      <w:r w:rsidRPr="0081046C">
        <w:rPr>
          <w:rFonts w:ascii="Times New Roman" w:eastAsia="Times New Roman" w:hAnsi="Times New Roman" w:cs="Times New Roman"/>
          <w:sz w:val="24"/>
          <w:szCs w:val="24"/>
        </w:rPr>
        <w:t xml:space="preserve">concerned </w:t>
      </w:r>
      <w:r>
        <w:rPr>
          <w:rFonts w:ascii="Times New Roman" w:eastAsia="Times New Roman" w:hAnsi="Times New Roman" w:cs="Times New Roman"/>
          <w:sz w:val="24"/>
          <w:szCs w:val="24"/>
        </w:rPr>
        <w:t>Director</w:t>
      </w:r>
      <w:proofErr w:type="gramEnd"/>
      <w:r w:rsidRPr="0081046C">
        <w:rPr>
          <w:rFonts w:ascii="Times New Roman" w:eastAsia="Times New Roman" w:hAnsi="Times New Roman" w:cs="Times New Roman"/>
          <w:sz w:val="24"/>
          <w:szCs w:val="24"/>
        </w:rPr>
        <w:t xml:space="preserve"> shall forward a formal recommendation for renewal to </w:t>
      </w:r>
      <w:r>
        <w:rPr>
          <w:rFonts w:ascii="Times New Roman" w:eastAsia="Times New Roman" w:hAnsi="Times New Roman" w:cs="Times New Roman"/>
          <w:sz w:val="24"/>
          <w:szCs w:val="24"/>
        </w:rPr>
        <w:t>Director Admin</w:t>
      </w:r>
      <w:r w:rsidRPr="0081046C">
        <w:rPr>
          <w:rFonts w:ascii="Times New Roman" w:eastAsia="Times New Roman" w:hAnsi="Times New Roman" w:cs="Times New Roman"/>
          <w:sz w:val="24"/>
          <w:szCs w:val="24"/>
        </w:rPr>
        <w:t xml:space="preserve"> along with supporting performance documentation. HR</w:t>
      </w:r>
      <w:r>
        <w:rPr>
          <w:rFonts w:ascii="Times New Roman" w:eastAsia="Times New Roman" w:hAnsi="Times New Roman" w:cs="Times New Roman"/>
          <w:sz w:val="24"/>
          <w:szCs w:val="24"/>
        </w:rPr>
        <w:t xml:space="preserve"> / Admin Wing </w:t>
      </w:r>
      <w:r w:rsidRPr="0081046C">
        <w:rPr>
          <w:rFonts w:ascii="Times New Roman" w:eastAsia="Times New Roman" w:hAnsi="Times New Roman" w:cs="Times New Roman"/>
          <w:sz w:val="24"/>
          <w:szCs w:val="24"/>
        </w:rPr>
        <w:t xml:space="preserve">shall compile the case and submit it to the Director General for approval. </w:t>
      </w:r>
      <w:r w:rsidRPr="00850846">
        <w:rPr>
          <w:rFonts w:ascii="Times New Roman" w:hAnsi="Times New Roman" w:cs="Times New Roman"/>
          <w:sz w:val="24"/>
          <w:szCs w:val="24"/>
        </w:rPr>
        <w:t>The renewal or extension of contracts for contractual employees at Enforcement Stations shall be subject to the recommendation of the Chairperson of the District Board.</w:t>
      </w:r>
      <w:r>
        <w:rPr>
          <w:rFonts w:ascii="Times New Roman" w:hAnsi="Times New Roman" w:cs="Times New Roman"/>
          <w:sz w:val="24"/>
          <w:szCs w:val="24"/>
        </w:rPr>
        <w:t xml:space="preserve"> </w:t>
      </w:r>
      <w:r w:rsidRPr="00DC59DF">
        <w:rPr>
          <w:rFonts w:ascii="Times New Roman" w:eastAsia="Times New Roman" w:hAnsi="Times New Roman" w:cs="Times New Roman"/>
          <w:sz w:val="24"/>
          <w:szCs w:val="24"/>
        </w:rPr>
        <w:t>Upon approval, HR shall issue a formal renewal letter specifying the new contract duration and any revised terms and conditions.</w:t>
      </w:r>
    </w:p>
    <w:p w14:paraId="21084207" w14:textId="7F4D4976" w:rsidR="00C913A1" w:rsidRDefault="00DC21D8"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1.</w:t>
      </w:r>
      <w:r w:rsidR="00C913A1">
        <w:rPr>
          <w:rFonts w:ascii="Times New Roman" w:eastAsia="Times New Roman" w:hAnsi="Times New Roman" w:cs="Times New Roman"/>
          <w:b/>
          <w:bCs/>
          <w:sz w:val="24"/>
          <w:szCs w:val="24"/>
        </w:rPr>
        <w:t>4</w:t>
      </w:r>
      <w:r w:rsidR="00C913A1" w:rsidRPr="0081046C">
        <w:rPr>
          <w:rFonts w:ascii="Times New Roman" w:eastAsia="Times New Roman" w:hAnsi="Times New Roman" w:cs="Times New Roman"/>
          <w:b/>
          <w:bCs/>
          <w:sz w:val="24"/>
          <w:szCs w:val="24"/>
        </w:rPr>
        <w:t xml:space="preserve"> Advance Renewal Notification</w:t>
      </w:r>
    </w:p>
    <w:p w14:paraId="7CD17BA4" w14:textId="0B81361F" w:rsidR="0006273A"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To ensure employee clarity and operational continuity, PERA shall endeavor to issue written communication at least one (1) month prior to contract expiry, stating whether the contract is: (a) recommended for renewal, (b) not recommended for renewal, or (c) under review due to pending external or internal decisions.</w:t>
      </w:r>
    </w:p>
    <w:p w14:paraId="3B617C20" w14:textId="77777777" w:rsidR="0006273A" w:rsidRDefault="0006273A" w:rsidP="00C913A1">
      <w:pPr>
        <w:spacing w:before="120" w:after="120" w:line="360" w:lineRule="auto"/>
        <w:jc w:val="both"/>
        <w:rPr>
          <w:rFonts w:ascii="Times New Roman" w:eastAsia="Times New Roman" w:hAnsi="Times New Roman" w:cs="Times New Roman"/>
          <w:sz w:val="24"/>
          <w:szCs w:val="24"/>
        </w:rPr>
      </w:pPr>
    </w:p>
    <w:p w14:paraId="2A2A7EC4" w14:textId="77777777" w:rsidR="0006273A" w:rsidRPr="0081046C" w:rsidRDefault="0006273A" w:rsidP="00C913A1">
      <w:pPr>
        <w:spacing w:before="120" w:after="120" w:line="360" w:lineRule="auto"/>
        <w:jc w:val="both"/>
        <w:rPr>
          <w:rFonts w:ascii="Times New Roman" w:eastAsia="Times New Roman" w:hAnsi="Times New Roman" w:cs="Times New Roman"/>
          <w:sz w:val="24"/>
          <w:szCs w:val="24"/>
        </w:rPr>
      </w:pPr>
    </w:p>
    <w:p w14:paraId="40157FBD" w14:textId="113866DC" w:rsidR="00C913A1" w:rsidRDefault="0006273A"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8.</w:t>
      </w:r>
      <w:r w:rsidR="00C913A1" w:rsidRPr="0081046C">
        <w:rPr>
          <w:rFonts w:ascii="Times New Roman" w:eastAsia="Times New Roman" w:hAnsi="Times New Roman" w:cs="Times New Roman"/>
          <w:b/>
          <w:bCs/>
          <w:sz w:val="24"/>
          <w:szCs w:val="24"/>
        </w:rPr>
        <w:t>1.</w:t>
      </w:r>
      <w:r w:rsidR="00C913A1">
        <w:rPr>
          <w:rFonts w:ascii="Times New Roman" w:eastAsia="Times New Roman" w:hAnsi="Times New Roman" w:cs="Times New Roman"/>
          <w:b/>
          <w:bCs/>
          <w:sz w:val="24"/>
          <w:szCs w:val="24"/>
        </w:rPr>
        <w:t>5</w:t>
      </w:r>
      <w:r w:rsidR="00C913A1" w:rsidRPr="0081046C">
        <w:rPr>
          <w:rFonts w:ascii="Times New Roman" w:eastAsia="Times New Roman" w:hAnsi="Times New Roman" w:cs="Times New Roman"/>
          <w:b/>
          <w:bCs/>
          <w:sz w:val="24"/>
          <w:szCs w:val="24"/>
        </w:rPr>
        <w:t xml:space="preserve"> Non-Renewal Procedure</w:t>
      </w:r>
    </w:p>
    <w:p w14:paraId="13D24AA2"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In cases where the Authority opts not to renew a contract, a formal Contract Expiry Notice shall be issued</w:t>
      </w:r>
      <w:r>
        <w:rPr>
          <w:rFonts w:ascii="Times New Roman" w:eastAsia="Times New Roman" w:hAnsi="Times New Roman" w:cs="Times New Roman"/>
          <w:sz w:val="24"/>
          <w:szCs w:val="24"/>
        </w:rPr>
        <w:t xml:space="preserve">. </w:t>
      </w:r>
      <w:r w:rsidRPr="0081046C">
        <w:rPr>
          <w:rFonts w:ascii="Times New Roman" w:eastAsia="Times New Roman" w:hAnsi="Times New Roman" w:cs="Times New Roman"/>
          <w:sz w:val="24"/>
          <w:szCs w:val="24"/>
        </w:rPr>
        <w:t xml:space="preserve">The notice may acknowledge the </w:t>
      </w:r>
      <w:proofErr w:type="gramStart"/>
      <w:r w:rsidRPr="0081046C">
        <w:rPr>
          <w:rFonts w:ascii="Times New Roman" w:eastAsia="Times New Roman" w:hAnsi="Times New Roman" w:cs="Times New Roman"/>
          <w:sz w:val="24"/>
          <w:szCs w:val="24"/>
        </w:rPr>
        <w:t>employee's</w:t>
      </w:r>
      <w:proofErr w:type="gramEnd"/>
      <w:r w:rsidRPr="0081046C">
        <w:rPr>
          <w:rFonts w:ascii="Times New Roman" w:eastAsia="Times New Roman" w:hAnsi="Times New Roman" w:cs="Times New Roman"/>
          <w:sz w:val="24"/>
          <w:szCs w:val="24"/>
        </w:rPr>
        <w:t xml:space="preserve"> service and, where appropriate, state a general reason for non-renewa</w:t>
      </w:r>
      <w:r>
        <w:rPr>
          <w:rFonts w:ascii="Times New Roman" w:eastAsia="Times New Roman" w:hAnsi="Times New Roman" w:cs="Times New Roman"/>
          <w:sz w:val="24"/>
          <w:szCs w:val="24"/>
        </w:rPr>
        <w:t xml:space="preserve">l. </w:t>
      </w:r>
    </w:p>
    <w:p w14:paraId="0585DB95" w14:textId="62BCB7A0" w:rsidR="00C913A1" w:rsidRDefault="0006273A"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1.</w:t>
      </w:r>
      <w:r w:rsidR="00C913A1">
        <w:rPr>
          <w:rFonts w:ascii="Times New Roman" w:eastAsia="Times New Roman" w:hAnsi="Times New Roman" w:cs="Times New Roman"/>
          <w:b/>
          <w:bCs/>
          <w:sz w:val="24"/>
          <w:szCs w:val="24"/>
        </w:rPr>
        <w:t>6</w:t>
      </w:r>
      <w:r w:rsidR="00C913A1" w:rsidRPr="0081046C">
        <w:rPr>
          <w:rFonts w:ascii="Times New Roman" w:eastAsia="Times New Roman" w:hAnsi="Times New Roman" w:cs="Times New Roman"/>
          <w:b/>
          <w:bCs/>
          <w:sz w:val="24"/>
          <w:szCs w:val="24"/>
        </w:rPr>
        <w:t xml:space="preserve"> Terms upon Renewal</w:t>
      </w:r>
    </w:p>
    <w:p w14:paraId="7B45957A"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Renewed contracts may either retain existing terms or incorporate modifications such as revised salary, adjusted duties, or updated clauses reflecting policy changes. These shall be explicitly outlined in the renewal letter. Probation clauses shall not be re-applied post-renewal; the employee shall be considered experienced.</w:t>
      </w:r>
    </w:p>
    <w:p w14:paraId="37846BEC" w14:textId="1FF349ED" w:rsidR="00C913A1" w:rsidRDefault="009E6B12"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1.</w:t>
      </w:r>
      <w:r w:rsidR="00C913A1">
        <w:rPr>
          <w:rFonts w:ascii="Times New Roman" w:eastAsia="Times New Roman" w:hAnsi="Times New Roman" w:cs="Times New Roman"/>
          <w:b/>
          <w:bCs/>
          <w:sz w:val="24"/>
          <w:szCs w:val="24"/>
        </w:rPr>
        <w:t>7</w:t>
      </w:r>
      <w:r w:rsidR="00C913A1" w:rsidRPr="0081046C">
        <w:rPr>
          <w:rFonts w:ascii="Times New Roman" w:eastAsia="Times New Roman" w:hAnsi="Times New Roman" w:cs="Times New Roman"/>
          <w:b/>
          <w:bCs/>
          <w:sz w:val="24"/>
          <w:szCs w:val="24"/>
        </w:rPr>
        <w:t xml:space="preserve"> Duration of Renewal</w:t>
      </w:r>
    </w:p>
    <w:p w14:paraId="6E2D0749"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Contract renewal may be for a period equal to or longer than the original term</w:t>
      </w:r>
      <w:r>
        <w:rPr>
          <w:rFonts w:ascii="Times New Roman" w:eastAsia="Times New Roman" w:hAnsi="Times New Roman" w:cs="Times New Roman"/>
          <w:sz w:val="24"/>
          <w:szCs w:val="24"/>
        </w:rPr>
        <w:t xml:space="preserve"> as decided by the Director General</w:t>
      </w:r>
      <w:r w:rsidRPr="0081046C">
        <w:rPr>
          <w:rFonts w:ascii="Times New Roman" w:eastAsia="Times New Roman" w:hAnsi="Times New Roman" w:cs="Times New Roman"/>
          <w:sz w:val="24"/>
          <w:szCs w:val="24"/>
        </w:rPr>
        <w:t>.</w:t>
      </w:r>
    </w:p>
    <w:p w14:paraId="507D7175" w14:textId="08E0B83C" w:rsidR="00C913A1" w:rsidRDefault="009E6B12"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1.</w:t>
      </w:r>
      <w:r w:rsidR="00C913A1">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 xml:space="preserve"> Documentation and Recordkeeping</w:t>
      </w:r>
    </w:p>
    <w:p w14:paraId="77766BBE"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Renewal letters must be signed and acknowledged by the </w:t>
      </w:r>
      <w:proofErr w:type="gramStart"/>
      <w:r w:rsidRPr="0081046C">
        <w:rPr>
          <w:rFonts w:ascii="Times New Roman" w:eastAsia="Times New Roman" w:hAnsi="Times New Roman" w:cs="Times New Roman"/>
          <w:sz w:val="24"/>
          <w:szCs w:val="24"/>
        </w:rPr>
        <w:t>employee, and</w:t>
      </w:r>
      <w:proofErr w:type="gramEnd"/>
      <w:r w:rsidRPr="0081046C">
        <w:rPr>
          <w:rFonts w:ascii="Times New Roman" w:eastAsia="Times New Roman" w:hAnsi="Times New Roman" w:cs="Times New Roman"/>
          <w:sz w:val="24"/>
          <w:szCs w:val="24"/>
        </w:rPr>
        <w:t xml:space="preserve"> retained in the personal file. Where external approvals are required, the competent authority shall coordinate the process with the relevant departments or governing bodies.</w:t>
      </w:r>
    </w:p>
    <w:p w14:paraId="15105ADA" w14:textId="525BF60A" w:rsidR="00C913A1" w:rsidRPr="0081046C" w:rsidRDefault="009E6B12" w:rsidP="009E6B12">
      <w:pPr>
        <w:pStyle w:val="Heading2"/>
        <w:rPr>
          <w:rFonts w:eastAsia="Times New Roman"/>
        </w:rPr>
      </w:pPr>
      <w:bookmarkStart w:id="53" w:name="_Toc198998292"/>
      <w:r>
        <w:rPr>
          <w:rFonts w:eastAsia="Times New Roman"/>
        </w:rPr>
        <w:t>8.</w:t>
      </w:r>
      <w:r w:rsidR="00C913A1" w:rsidRPr="0081046C">
        <w:rPr>
          <w:rFonts w:eastAsia="Times New Roman"/>
        </w:rPr>
        <w:t>2. Termination During Probation</w:t>
      </w:r>
      <w:bookmarkEnd w:id="53"/>
    </w:p>
    <w:p w14:paraId="2F7A165E" w14:textId="2AAFA2CD" w:rsidR="00C913A1" w:rsidRDefault="00DA73A6"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2.1 Purpose of Probation</w:t>
      </w:r>
    </w:p>
    <w:p w14:paraId="79B8DE53"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Probation is a period of evaluation to determine an employee’s suitability for the assigned role. It allows PERA to assess competence, work ethic, and organizational fit prior to confirmation of appointment.</w:t>
      </w:r>
    </w:p>
    <w:p w14:paraId="44360F9C" w14:textId="7A604DB4" w:rsidR="00C913A1" w:rsidRDefault="00DA73A6"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2 </w:t>
      </w:r>
      <w:r w:rsidR="00C913A1" w:rsidRPr="0081046C">
        <w:rPr>
          <w:rFonts w:ascii="Times New Roman" w:eastAsia="Times New Roman" w:hAnsi="Times New Roman" w:cs="Times New Roman"/>
          <w:b/>
          <w:bCs/>
          <w:sz w:val="24"/>
          <w:szCs w:val="24"/>
        </w:rPr>
        <w:t>Grounds for Termination</w:t>
      </w:r>
    </w:p>
    <w:p w14:paraId="6901BE71"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An employee on probation may be terminated on the following grounds:</w:t>
      </w:r>
    </w:p>
    <w:p w14:paraId="02F3EF0A" w14:textId="77777777" w:rsidR="00C913A1" w:rsidRPr="0081046C" w:rsidRDefault="00C913A1" w:rsidP="00C913A1">
      <w:pPr>
        <w:numPr>
          <w:ilvl w:val="0"/>
          <w:numId w:val="61"/>
        </w:num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Persistent underperformance despite support and </w:t>
      </w:r>
      <w:proofErr w:type="gramStart"/>
      <w:r w:rsidRPr="0081046C">
        <w:rPr>
          <w:rFonts w:ascii="Times New Roman" w:eastAsia="Times New Roman" w:hAnsi="Times New Roman" w:cs="Times New Roman"/>
          <w:sz w:val="24"/>
          <w:szCs w:val="24"/>
        </w:rPr>
        <w:t>guidance;</w:t>
      </w:r>
      <w:proofErr w:type="gramEnd"/>
    </w:p>
    <w:p w14:paraId="6325FB04" w14:textId="77777777" w:rsidR="00C913A1" w:rsidRPr="0081046C" w:rsidRDefault="00C913A1" w:rsidP="00C913A1">
      <w:pPr>
        <w:numPr>
          <w:ilvl w:val="0"/>
          <w:numId w:val="61"/>
        </w:num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Behavioral or conduct issues including insubordination, habitual tardiness, or unprofessional </w:t>
      </w:r>
      <w:proofErr w:type="gramStart"/>
      <w:r w:rsidRPr="0081046C">
        <w:rPr>
          <w:rFonts w:ascii="Times New Roman" w:eastAsia="Times New Roman" w:hAnsi="Times New Roman" w:cs="Times New Roman"/>
          <w:sz w:val="24"/>
          <w:szCs w:val="24"/>
        </w:rPr>
        <w:t>behavior;</w:t>
      </w:r>
      <w:proofErr w:type="gramEnd"/>
    </w:p>
    <w:p w14:paraId="431BC4FD" w14:textId="77777777" w:rsidR="00C913A1" w:rsidRPr="0081046C" w:rsidRDefault="00C913A1" w:rsidP="00C913A1">
      <w:pPr>
        <w:numPr>
          <w:ilvl w:val="0"/>
          <w:numId w:val="61"/>
        </w:num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Discovery of fraudulent credentials or material misrepresentation at the time of hiring.</w:t>
      </w:r>
    </w:p>
    <w:p w14:paraId="1B60E40C" w14:textId="49DD54C8" w:rsidR="00C913A1" w:rsidRDefault="00DA73A6"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8.</w:t>
      </w:r>
      <w:r w:rsidRPr="0081046C">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3 </w:t>
      </w:r>
      <w:r w:rsidR="00C913A1" w:rsidRPr="0081046C">
        <w:rPr>
          <w:rFonts w:ascii="Times New Roman" w:eastAsia="Times New Roman" w:hAnsi="Times New Roman" w:cs="Times New Roman"/>
          <w:b/>
          <w:bCs/>
          <w:sz w:val="24"/>
          <w:szCs w:val="24"/>
        </w:rPr>
        <w:t>Termination Procedure</w:t>
      </w:r>
    </w:p>
    <w:p w14:paraId="6F19546F"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Supervisors shall document poor performance or misconduct during probation. If no improvement is noted, the </w:t>
      </w:r>
      <w:proofErr w:type="gramStart"/>
      <w:r>
        <w:rPr>
          <w:rFonts w:ascii="Times New Roman" w:eastAsia="Times New Roman" w:hAnsi="Times New Roman" w:cs="Times New Roman"/>
          <w:sz w:val="24"/>
          <w:szCs w:val="24"/>
        </w:rPr>
        <w:t>concerned Director</w:t>
      </w:r>
      <w:proofErr w:type="gramEnd"/>
      <w:r w:rsidRPr="0081046C">
        <w:rPr>
          <w:rFonts w:ascii="Times New Roman" w:eastAsia="Times New Roman" w:hAnsi="Times New Roman" w:cs="Times New Roman"/>
          <w:sz w:val="24"/>
          <w:szCs w:val="24"/>
        </w:rPr>
        <w:t xml:space="preserve"> shall recommend termination to </w:t>
      </w:r>
      <w:r>
        <w:rPr>
          <w:rFonts w:ascii="Times New Roman" w:eastAsia="Times New Roman" w:hAnsi="Times New Roman" w:cs="Times New Roman"/>
          <w:sz w:val="24"/>
          <w:szCs w:val="24"/>
        </w:rPr>
        <w:t xml:space="preserve">Admin / </w:t>
      </w:r>
      <w:r w:rsidRPr="0081046C">
        <w:rPr>
          <w:rFonts w:ascii="Times New Roman" w:eastAsia="Times New Roman" w:hAnsi="Times New Roman" w:cs="Times New Roman"/>
          <w:sz w:val="24"/>
          <w:szCs w:val="24"/>
        </w:rPr>
        <w:t>HR</w:t>
      </w:r>
      <w:r>
        <w:rPr>
          <w:rFonts w:ascii="Times New Roman" w:eastAsia="Times New Roman" w:hAnsi="Times New Roman" w:cs="Times New Roman"/>
          <w:sz w:val="24"/>
          <w:szCs w:val="24"/>
        </w:rPr>
        <w:t xml:space="preserve"> Wing</w:t>
      </w:r>
      <w:r w:rsidRPr="0081046C">
        <w:rPr>
          <w:rFonts w:ascii="Times New Roman" w:eastAsia="Times New Roman" w:hAnsi="Times New Roman" w:cs="Times New Roman"/>
          <w:sz w:val="24"/>
          <w:szCs w:val="24"/>
        </w:rPr>
        <w:t xml:space="preserve">. The competent authority shall </w:t>
      </w:r>
      <w:proofErr w:type="gramStart"/>
      <w:r w:rsidRPr="0081046C">
        <w:rPr>
          <w:rFonts w:ascii="Times New Roman" w:eastAsia="Times New Roman" w:hAnsi="Times New Roman" w:cs="Times New Roman"/>
          <w:sz w:val="24"/>
          <w:szCs w:val="24"/>
        </w:rPr>
        <w:t>approve</w:t>
      </w:r>
      <w:proofErr w:type="gramEnd"/>
      <w:r w:rsidRPr="0081046C">
        <w:rPr>
          <w:rFonts w:ascii="Times New Roman" w:eastAsia="Times New Roman" w:hAnsi="Times New Roman" w:cs="Times New Roman"/>
          <w:sz w:val="24"/>
          <w:szCs w:val="24"/>
        </w:rPr>
        <w:t xml:space="preserve"> and HR shall issue a Termination Letter specifying the effective date and grounds.</w:t>
      </w:r>
    </w:p>
    <w:p w14:paraId="39C90961" w14:textId="165C6B62" w:rsidR="00C913A1" w:rsidRDefault="00DA73A6"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4 </w:t>
      </w:r>
      <w:r w:rsidR="00C913A1" w:rsidRPr="0081046C">
        <w:rPr>
          <w:rFonts w:ascii="Times New Roman" w:eastAsia="Times New Roman" w:hAnsi="Times New Roman" w:cs="Times New Roman"/>
          <w:b/>
          <w:bCs/>
          <w:sz w:val="24"/>
          <w:szCs w:val="24"/>
        </w:rPr>
        <w:t>Notice Period or Compensation</w:t>
      </w:r>
    </w:p>
    <w:p w14:paraId="7079AD2B"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Unless stated otherwise in the contract, PERA may </w:t>
      </w:r>
      <w:r>
        <w:rPr>
          <w:rFonts w:ascii="Times New Roman" w:eastAsia="Times New Roman" w:hAnsi="Times New Roman" w:cs="Times New Roman"/>
          <w:sz w:val="24"/>
          <w:szCs w:val="24"/>
        </w:rPr>
        <w:t xml:space="preserve">terminate </w:t>
      </w:r>
      <w:proofErr w:type="gramStart"/>
      <w:r>
        <w:rPr>
          <w:rFonts w:ascii="Times New Roman" w:eastAsia="Times New Roman" w:hAnsi="Times New Roman" w:cs="Times New Roman"/>
          <w:sz w:val="24"/>
          <w:szCs w:val="24"/>
        </w:rPr>
        <w:t>services</w:t>
      </w:r>
      <w:proofErr w:type="gramEnd"/>
      <w:r>
        <w:rPr>
          <w:rFonts w:ascii="Times New Roman" w:eastAsia="Times New Roman" w:hAnsi="Times New Roman" w:cs="Times New Roman"/>
          <w:sz w:val="24"/>
          <w:szCs w:val="24"/>
        </w:rPr>
        <w:t xml:space="preserve"> of a contractual employee without one month’s notice or payment of any salary in lieu thereof. </w:t>
      </w:r>
    </w:p>
    <w:p w14:paraId="06F55026" w14:textId="573487CC" w:rsidR="00C913A1" w:rsidRDefault="00DA73A6"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5 </w:t>
      </w:r>
      <w:r w:rsidR="00C913A1" w:rsidRPr="0081046C">
        <w:rPr>
          <w:rFonts w:ascii="Times New Roman" w:eastAsia="Times New Roman" w:hAnsi="Times New Roman" w:cs="Times New Roman"/>
          <w:b/>
          <w:bCs/>
          <w:sz w:val="24"/>
          <w:szCs w:val="24"/>
        </w:rPr>
        <w:t>Final Clearance and Settlement</w:t>
      </w:r>
    </w:p>
    <w:p w14:paraId="0C10694C"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All terminated probationers must return PERA property, complete the exit clearance process, and shall be paid dues including earned salary, refundable provident fund contributions</w:t>
      </w:r>
      <w:r>
        <w:rPr>
          <w:rFonts w:ascii="Times New Roman" w:eastAsia="Times New Roman" w:hAnsi="Times New Roman" w:cs="Times New Roman"/>
          <w:sz w:val="24"/>
          <w:szCs w:val="24"/>
        </w:rPr>
        <w:t xml:space="preserve">, if any. </w:t>
      </w:r>
    </w:p>
    <w:p w14:paraId="6CA43185" w14:textId="553FC5F1" w:rsidR="00C913A1" w:rsidRDefault="00DA73A6"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6 </w:t>
      </w:r>
      <w:r w:rsidR="00C913A1" w:rsidRPr="0081046C">
        <w:rPr>
          <w:rFonts w:ascii="Times New Roman" w:eastAsia="Times New Roman" w:hAnsi="Times New Roman" w:cs="Times New Roman"/>
          <w:b/>
          <w:bCs/>
          <w:sz w:val="24"/>
          <w:szCs w:val="24"/>
        </w:rPr>
        <w:t>Records and Reference</w:t>
      </w:r>
    </w:p>
    <w:p w14:paraId="720C9BE5"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HR shall record “Terminated during probation” in the personnel file. On request, a basic certificate confirming designation and employment dates may be issued to help the individual secure future employment.</w:t>
      </w:r>
    </w:p>
    <w:p w14:paraId="68C5A5A3" w14:textId="3AD395AB" w:rsidR="00C913A1" w:rsidRPr="0081046C" w:rsidRDefault="00DA73A6" w:rsidP="00DA73A6">
      <w:pPr>
        <w:pStyle w:val="Heading2"/>
        <w:rPr>
          <w:rFonts w:eastAsia="Times New Roman"/>
        </w:rPr>
      </w:pPr>
      <w:bookmarkStart w:id="54" w:name="_Toc198998293"/>
      <w:r>
        <w:rPr>
          <w:rFonts w:eastAsia="Times New Roman"/>
        </w:rPr>
        <w:t>8.</w:t>
      </w:r>
      <w:r w:rsidR="00C913A1" w:rsidRPr="0081046C">
        <w:rPr>
          <w:rFonts w:eastAsia="Times New Roman"/>
        </w:rPr>
        <w:t>3 Contract Completion (End of Contract)</w:t>
      </w:r>
      <w:bookmarkEnd w:id="54"/>
    </w:p>
    <w:p w14:paraId="01704B64" w14:textId="38B11FA9" w:rsidR="00C913A1" w:rsidRDefault="002715A9"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3.1 Nature of Contract Completion</w:t>
      </w:r>
    </w:p>
    <w:p w14:paraId="4C08E164"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Contractual employment naturally concludes upon reaching its defined end date unless renewed. This is not considered a termination but a pre-agreed cessation of services.</w:t>
      </w:r>
    </w:p>
    <w:p w14:paraId="0BBB9DA9" w14:textId="37E9D369" w:rsidR="00C913A1" w:rsidRDefault="002715A9"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2</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Advance Notice</w:t>
      </w:r>
    </w:p>
    <w:p w14:paraId="379C23A7"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Where a contract is not being renewed, HR shall issue a formal notice at least one (1) month in advance thanking the employee and confirming the expected final working day.</w:t>
      </w:r>
    </w:p>
    <w:p w14:paraId="7C108D8A" w14:textId="165469B9" w:rsidR="00C913A1" w:rsidRDefault="002715A9"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3</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Separation Formalities</w:t>
      </w:r>
    </w:p>
    <w:p w14:paraId="2212D91A" w14:textId="77777777" w:rsidR="00C913A1"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Employees shall return all PERA-issued assets, settle outstanding dues, and hand over ongoing work. A standard clearance form shall be signed by relevant departments (HR, IT, Admin, etc.) to ensure compliance.</w:t>
      </w:r>
    </w:p>
    <w:p w14:paraId="44C8C02F" w14:textId="77777777" w:rsidR="002715A9" w:rsidRPr="0081046C" w:rsidRDefault="002715A9" w:rsidP="00C913A1">
      <w:pPr>
        <w:spacing w:before="120" w:after="120" w:line="360" w:lineRule="auto"/>
        <w:jc w:val="both"/>
        <w:rPr>
          <w:rFonts w:ascii="Times New Roman" w:eastAsia="Times New Roman" w:hAnsi="Times New Roman" w:cs="Times New Roman"/>
          <w:sz w:val="24"/>
          <w:szCs w:val="24"/>
        </w:rPr>
      </w:pPr>
    </w:p>
    <w:p w14:paraId="481F7890" w14:textId="47783701" w:rsidR="00C913A1" w:rsidRDefault="002715A9"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8.</w:t>
      </w:r>
      <w:r w:rsidRPr="0081046C">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4</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Final Settlement</w:t>
      </w:r>
    </w:p>
    <w:p w14:paraId="7A60F60A"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The final settlement shall include</w:t>
      </w:r>
      <w:r>
        <w:rPr>
          <w:rFonts w:ascii="Times New Roman" w:eastAsia="Times New Roman" w:hAnsi="Times New Roman" w:cs="Times New Roman"/>
          <w:sz w:val="24"/>
          <w:szCs w:val="24"/>
        </w:rPr>
        <w:t xml:space="preserve"> s</w:t>
      </w:r>
      <w:r w:rsidRPr="0081046C">
        <w:rPr>
          <w:rFonts w:ascii="Times New Roman" w:eastAsia="Times New Roman" w:hAnsi="Times New Roman" w:cs="Times New Roman"/>
          <w:sz w:val="24"/>
          <w:szCs w:val="24"/>
        </w:rPr>
        <w:t>alary up to the last day of employment (pro-rata if partial month)</w:t>
      </w:r>
      <w:r>
        <w:rPr>
          <w:rFonts w:ascii="Times New Roman" w:eastAsia="Times New Roman" w:hAnsi="Times New Roman" w:cs="Times New Roman"/>
          <w:sz w:val="24"/>
          <w:szCs w:val="24"/>
        </w:rPr>
        <w:t xml:space="preserve"> and other payments like gratuity, Provident Fund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if entitled under relevant regulations.</w:t>
      </w:r>
    </w:p>
    <w:p w14:paraId="74CBD3A4" w14:textId="3E0DB5E8" w:rsidR="00C913A1" w:rsidRDefault="001B0E9C"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5</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End-of-Service Certificate</w:t>
      </w:r>
    </w:p>
    <w:p w14:paraId="4A833E14"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A Certificate of Service shall be issued to the departing employee confirming employment duration and role, to assist in future professional pursuits.</w:t>
      </w:r>
    </w:p>
    <w:p w14:paraId="27F156B7" w14:textId="49668A49" w:rsidR="00C913A1" w:rsidRDefault="001B0E9C"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6</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Sensitive Data Protocol</w:t>
      </w:r>
    </w:p>
    <w:p w14:paraId="70986EF6"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Employees must confirm the return or deletion of all sensitive or confidential information from their personal devices or records before separation.</w:t>
      </w:r>
    </w:p>
    <w:p w14:paraId="22E5D452" w14:textId="4A821EE4" w:rsidR="00C913A1" w:rsidRDefault="001B0E9C"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7</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Reemployment Consideration</w:t>
      </w:r>
    </w:p>
    <w:p w14:paraId="660F187E"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Completion of contract does not bar future reappointment. PERA maintains a positive record of performers for potential future hiring in suitable projects or roles.</w:t>
      </w:r>
    </w:p>
    <w:p w14:paraId="6C2B7748" w14:textId="15A36C8C" w:rsidR="00C913A1" w:rsidRPr="0081046C" w:rsidRDefault="005444B1" w:rsidP="004B13B7">
      <w:pPr>
        <w:pStyle w:val="Heading2"/>
        <w:rPr>
          <w:rFonts w:eastAsia="Times New Roman"/>
        </w:rPr>
      </w:pPr>
      <w:bookmarkStart w:id="55" w:name="_Toc198998294"/>
      <w:r>
        <w:rPr>
          <w:rFonts w:eastAsia="Times New Roman"/>
        </w:rPr>
        <w:t>8.</w:t>
      </w:r>
      <w:r w:rsidR="00C913A1" w:rsidRPr="0081046C">
        <w:rPr>
          <w:rFonts w:eastAsia="Times New Roman"/>
        </w:rPr>
        <w:t>4 Resignation</w:t>
      </w:r>
      <w:bookmarkEnd w:id="55"/>
    </w:p>
    <w:p w14:paraId="5A8BF95E" w14:textId="61A3EDA1" w:rsidR="00C913A1" w:rsidRDefault="005444B1"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00C913A1" w:rsidRPr="0081046C">
        <w:rPr>
          <w:rFonts w:ascii="Times New Roman" w:eastAsia="Times New Roman" w:hAnsi="Times New Roman" w:cs="Times New Roman"/>
          <w:b/>
          <w:bCs/>
          <w:sz w:val="24"/>
          <w:szCs w:val="24"/>
        </w:rPr>
        <w:t>4.1 Notice and Resignation Submission</w:t>
      </w:r>
    </w:p>
    <w:p w14:paraId="46EA80DC"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Employees intending to resign must submit a written notice of at least one (1) month. PERA may permit early release by accepting salary in lieu of the notice period, subject to approval.</w:t>
      </w:r>
      <w:r>
        <w:rPr>
          <w:rFonts w:ascii="Times New Roman" w:eastAsia="Times New Roman" w:hAnsi="Times New Roman" w:cs="Times New Roman"/>
          <w:sz w:val="24"/>
          <w:szCs w:val="24"/>
        </w:rPr>
        <w:t xml:space="preserve"> Employees of Enforcement Stations will submit resignation to Director General PERA through proper channel. </w:t>
      </w:r>
    </w:p>
    <w:p w14:paraId="2D5E5F79" w14:textId="44F466FC" w:rsidR="00C913A1" w:rsidRDefault="005444B1"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2</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Resignation Acceptance</w:t>
      </w:r>
    </w:p>
    <w:p w14:paraId="18817FD9"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Resignation shall be formally accepted by the competent authority through an official letter or order confirming the last working day. PERA may reject or delay acceptance if disciplinary action is in progress.</w:t>
      </w:r>
    </w:p>
    <w:p w14:paraId="3B1267F9" w14:textId="18B47BA5" w:rsidR="00C913A1" w:rsidRDefault="005444B1"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3</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Handover and Clearance</w:t>
      </w:r>
    </w:p>
    <w:p w14:paraId="4C2B8184" w14:textId="77777777" w:rsidR="00C913A1"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The resigning employee must complete all clearance protocols and asset returns. IT and access credentials will be deactivated after the final working day.</w:t>
      </w:r>
    </w:p>
    <w:p w14:paraId="5B24E4F2" w14:textId="77777777" w:rsidR="005444B1" w:rsidRDefault="005444B1" w:rsidP="00C913A1">
      <w:pPr>
        <w:spacing w:before="120" w:after="120" w:line="360" w:lineRule="auto"/>
        <w:jc w:val="both"/>
        <w:rPr>
          <w:rFonts w:ascii="Times New Roman" w:eastAsia="Times New Roman" w:hAnsi="Times New Roman" w:cs="Times New Roman"/>
          <w:sz w:val="24"/>
          <w:szCs w:val="24"/>
        </w:rPr>
      </w:pPr>
    </w:p>
    <w:p w14:paraId="323DA0E2" w14:textId="77777777" w:rsidR="005444B1" w:rsidRPr="0081046C" w:rsidRDefault="005444B1" w:rsidP="00C913A1">
      <w:pPr>
        <w:spacing w:before="120" w:after="120" w:line="360" w:lineRule="auto"/>
        <w:jc w:val="both"/>
        <w:rPr>
          <w:rFonts w:ascii="Times New Roman" w:eastAsia="Times New Roman" w:hAnsi="Times New Roman" w:cs="Times New Roman"/>
          <w:sz w:val="24"/>
          <w:szCs w:val="24"/>
        </w:rPr>
      </w:pPr>
    </w:p>
    <w:p w14:paraId="3C14786C" w14:textId="0DE05B48" w:rsidR="00C913A1" w:rsidRDefault="005444B1"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8.</w:t>
      </w:r>
      <w:r w:rsidRPr="0081046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4</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Final Dues and Recoveries</w:t>
      </w:r>
    </w:p>
    <w:p w14:paraId="785CAE68"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Employees shall receive salary, provident fund contributions, and other dues upon successful clearance. Outstanding advances</w:t>
      </w: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any</w:t>
      </w:r>
      <w:proofErr w:type="gramEnd"/>
      <w:r>
        <w:rPr>
          <w:rFonts w:ascii="Times New Roman" w:eastAsia="Times New Roman" w:hAnsi="Times New Roman" w:cs="Times New Roman"/>
          <w:sz w:val="24"/>
          <w:szCs w:val="24"/>
        </w:rPr>
        <w:t xml:space="preserve">, </w:t>
      </w:r>
      <w:r w:rsidRPr="0081046C">
        <w:rPr>
          <w:rFonts w:ascii="Times New Roman" w:eastAsia="Times New Roman" w:hAnsi="Times New Roman" w:cs="Times New Roman"/>
          <w:sz w:val="24"/>
          <w:szCs w:val="24"/>
        </w:rPr>
        <w:t>shall be adjusted in final payments.</w:t>
      </w:r>
    </w:p>
    <w:p w14:paraId="169BD08F" w14:textId="2525B599" w:rsidR="00C913A1" w:rsidRDefault="005444B1"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5</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Experience Letter and Reference</w:t>
      </w:r>
    </w:p>
    <w:p w14:paraId="729CAC54"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HR shall issue a Service Certificate and, if requested, provide employment verification to future employers with the employee’s consent. Resignations are treated as neutral separations unless misconduct is involved.</w:t>
      </w:r>
    </w:p>
    <w:p w14:paraId="7F8BFD0F" w14:textId="0A82C9AD" w:rsidR="00C913A1" w:rsidRDefault="005444B1"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6</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Resignation Withdrawal</w:t>
      </w:r>
    </w:p>
    <w:p w14:paraId="3878340B"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Employees may withdraw resignation during the notice period subject to the competent authority’s approval. If resignation is already accepted and acted upon, withdrawal may not be permitted.</w:t>
      </w:r>
    </w:p>
    <w:p w14:paraId="76714CC1" w14:textId="46E26440" w:rsidR="00C913A1" w:rsidRDefault="005444B1" w:rsidP="00C913A1">
      <w:pPr>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sidRPr="0081046C">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7</w:t>
      </w:r>
      <w:r w:rsidRPr="0081046C">
        <w:rPr>
          <w:rFonts w:ascii="Times New Roman" w:eastAsia="Times New Roman" w:hAnsi="Times New Roman" w:cs="Times New Roman"/>
          <w:b/>
          <w:bCs/>
          <w:sz w:val="24"/>
          <w:szCs w:val="24"/>
        </w:rPr>
        <w:t xml:space="preserve"> </w:t>
      </w:r>
      <w:r w:rsidR="00C913A1" w:rsidRPr="0081046C">
        <w:rPr>
          <w:rFonts w:ascii="Times New Roman" w:eastAsia="Times New Roman" w:hAnsi="Times New Roman" w:cs="Times New Roman"/>
          <w:b/>
          <w:bCs/>
          <w:sz w:val="24"/>
          <w:szCs w:val="24"/>
        </w:rPr>
        <w:t>Personnel Record</w:t>
      </w:r>
    </w:p>
    <w:p w14:paraId="739A823E" w14:textId="77777777"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HR shall update the employee’s record with “Resigned </w:t>
      </w:r>
      <w:proofErr w:type="spellStart"/>
      <w:r w:rsidRPr="0081046C">
        <w:rPr>
          <w:rFonts w:ascii="Times New Roman" w:eastAsia="Times New Roman" w:hAnsi="Times New Roman" w:cs="Times New Roman"/>
          <w:sz w:val="24"/>
          <w:szCs w:val="24"/>
        </w:rPr>
        <w:t>w.e.f</w:t>
      </w:r>
      <w:proofErr w:type="spellEnd"/>
      <w:r w:rsidRPr="0081046C">
        <w:rPr>
          <w:rFonts w:ascii="Times New Roman" w:eastAsia="Times New Roman" w:hAnsi="Times New Roman" w:cs="Times New Roman"/>
          <w:sz w:val="24"/>
          <w:szCs w:val="24"/>
        </w:rPr>
        <w:t xml:space="preserve"> [date].” Such exits are not considered negative and do not restrict future re-employment.</w:t>
      </w:r>
    </w:p>
    <w:p w14:paraId="098387BA" w14:textId="5E55249C" w:rsidR="00C913A1" w:rsidRPr="0081046C" w:rsidRDefault="00592989" w:rsidP="00592989">
      <w:pPr>
        <w:pStyle w:val="Heading2"/>
        <w:rPr>
          <w:rFonts w:eastAsia="Times New Roman"/>
        </w:rPr>
      </w:pPr>
      <w:bookmarkStart w:id="56" w:name="_Toc198998295"/>
      <w:r>
        <w:rPr>
          <w:rFonts w:eastAsia="Times New Roman"/>
        </w:rPr>
        <w:t>8.</w:t>
      </w:r>
      <w:r w:rsidR="00C913A1" w:rsidRPr="0081046C">
        <w:rPr>
          <w:rFonts w:eastAsia="Times New Roman"/>
        </w:rPr>
        <w:t>5 Certificate of Service</w:t>
      </w:r>
      <w:bookmarkEnd w:id="56"/>
    </w:p>
    <w:p w14:paraId="25C8677F" w14:textId="76E526B0" w:rsidR="00C913A1" w:rsidRPr="0081046C" w:rsidRDefault="00C913A1" w:rsidP="00C913A1">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All separating employees, regardless of separation type, are entitled to a Certificate of Service.</w:t>
      </w:r>
      <w:r w:rsidR="00592989">
        <w:rPr>
          <w:rFonts w:ascii="Times New Roman" w:eastAsia="Times New Roman" w:hAnsi="Times New Roman" w:cs="Times New Roman"/>
          <w:sz w:val="24"/>
          <w:szCs w:val="24"/>
        </w:rPr>
        <w:t xml:space="preserve"> </w:t>
      </w:r>
      <w:r w:rsidRPr="0081046C">
        <w:rPr>
          <w:rFonts w:ascii="Times New Roman" w:eastAsia="Times New Roman" w:hAnsi="Times New Roman" w:cs="Times New Roman"/>
          <w:sz w:val="24"/>
          <w:szCs w:val="24"/>
        </w:rPr>
        <w:t>The certificate shall mention the period of service, designation, and general nature of duties. In disciplinary separations, it may omit specific commendations.</w:t>
      </w:r>
      <w:r w:rsidR="00592989">
        <w:rPr>
          <w:rFonts w:ascii="Times New Roman" w:eastAsia="Times New Roman" w:hAnsi="Times New Roman" w:cs="Times New Roman"/>
          <w:sz w:val="24"/>
          <w:szCs w:val="24"/>
        </w:rPr>
        <w:t xml:space="preserve"> </w:t>
      </w:r>
      <w:r w:rsidRPr="0081046C">
        <w:rPr>
          <w:rFonts w:ascii="Times New Roman" w:eastAsia="Times New Roman" w:hAnsi="Times New Roman" w:cs="Times New Roman"/>
          <w:sz w:val="24"/>
          <w:szCs w:val="24"/>
        </w:rPr>
        <w:t>HR must issue the certificate within five (5) working days after final clearance and settlement to facilitate smooth transitions for the employee.</w:t>
      </w:r>
    </w:p>
    <w:p w14:paraId="14373BBF" w14:textId="0069AD78" w:rsidR="00C913A1" w:rsidRPr="0081046C" w:rsidRDefault="00673790" w:rsidP="00673790">
      <w:pPr>
        <w:pStyle w:val="Heading2"/>
        <w:rPr>
          <w:rFonts w:eastAsia="Times New Roman"/>
        </w:rPr>
      </w:pPr>
      <w:bookmarkStart w:id="57" w:name="_Toc198998296"/>
      <w:r>
        <w:rPr>
          <w:rFonts w:eastAsia="Times New Roman"/>
        </w:rPr>
        <w:t>8.</w:t>
      </w:r>
      <w:r w:rsidR="00C913A1" w:rsidRPr="0081046C">
        <w:rPr>
          <w:rFonts w:eastAsia="Times New Roman"/>
        </w:rPr>
        <w:t>6 Exit Interviews</w:t>
      </w:r>
      <w:bookmarkEnd w:id="57"/>
    </w:p>
    <w:p w14:paraId="576676A8" w14:textId="243AAFBA" w:rsidR="003D7868" w:rsidRPr="00651984" w:rsidRDefault="00C913A1" w:rsidP="00A53378">
      <w:pPr>
        <w:spacing w:before="120" w:after="120" w:line="360" w:lineRule="auto"/>
        <w:jc w:val="both"/>
        <w:rPr>
          <w:rFonts w:ascii="Times New Roman" w:eastAsia="Times New Roman" w:hAnsi="Times New Roman" w:cs="Times New Roman"/>
          <w:sz w:val="24"/>
          <w:szCs w:val="24"/>
        </w:rPr>
      </w:pPr>
      <w:r w:rsidRPr="0081046C">
        <w:rPr>
          <w:rFonts w:ascii="Times New Roman" w:eastAsia="Times New Roman" w:hAnsi="Times New Roman" w:cs="Times New Roman"/>
          <w:sz w:val="24"/>
          <w:szCs w:val="24"/>
        </w:rPr>
        <w:t xml:space="preserve">Exit interviews </w:t>
      </w:r>
      <w:r>
        <w:rPr>
          <w:rFonts w:ascii="Times New Roman" w:eastAsia="Times New Roman" w:hAnsi="Times New Roman" w:cs="Times New Roman"/>
          <w:sz w:val="24"/>
          <w:szCs w:val="24"/>
        </w:rPr>
        <w:t>may be conducted by higher management of PERA</w:t>
      </w:r>
      <w:r w:rsidRPr="0081046C">
        <w:rPr>
          <w:rFonts w:ascii="Times New Roman" w:eastAsia="Times New Roman" w:hAnsi="Times New Roman" w:cs="Times New Roman"/>
          <w:sz w:val="24"/>
          <w:szCs w:val="24"/>
        </w:rPr>
        <w:t xml:space="preserve"> to gather insights from departing employees to enhance organizational effectiveness and identify areas for improvement.</w:t>
      </w:r>
      <w:r w:rsidR="00673790">
        <w:rPr>
          <w:rFonts w:ascii="Times New Roman" w:eastAsia="Times New Roman" w:hAnsi="Times New Roman" w:cs="Times New Roman"/>
          <w:sz w:val="24"/>
          <w:szCs w:val="24"/>
        </w:rPr>
        <w:t xml:space="preserve"> </w:t>
      </w:r>
      <w:r w:rsidRPr="0081046C">
        <w:rPr>
          <w:rFonts w:ascii="Times New Roman" w:eastAsia="Times New Roman" w:hAnsi="Times New Roman" w:cs="Times New Roman"/>
          <w:sz w:val="24"/>
          <w:szCs w:val="24"/>
        </w:rPr>
        <w:t>HR shall conduct a structured exit interview during the final week of service. Participation is voluntary and all feedback is treated confidentially for internal use.</w:t>
      </w:r>
    </w:p>
    <w:p w14:paraId="10E2ED91" w14:textId="77777777" w:rsidR="003D7868" w:rsidRDefault="003D7868" w:rsidP="00A53378">
      <w:pPr>
        <w:spacing w:before="120" w:after="120" w:line="360" w:lineRule="auto"/>
        <w:rPr>
          <w:rFonts w:ascii="Times New Roman" w:hAnsi="Times New Roman" w:cs="Times New Roman"/>
          <w:sz w:val="24"/>
          <w:szCs w:val="24"/>
          <w:lang/>
        </w:rPr>
      </w:pPr>
      <w:r>
        <w:rPr>
          <w:rFonts w:ascii="Times New Roman" w:hAnsi="Times New Roman" w:cs="Times New Roman"/>
          <w:sz w:val="24"/>
          <w:szCs w:val="24"/>
          <w:lang/>
        </w:rPr>
        <w:br w:type="page"/>
      </w:r>
    </w:p>
    <w:p w14:paraId="0157BC6F" w14:textId="08F917F2" w:rsidR="008714E1" w:rsidRPr="0008517E" w:rsidRDefault="008714E1" w:rsidP="00300772">
      <w:pPr>
        <w:spacing w:before="120" w:after="120" w:line="360" w:lineRule="auto"/>
        <w:jc w:val="both"/>
        <w:rPr>
          <w:rFonts w:ascii="Times New Roman" w:hAnsi="Times New Roman" w:cs="Times New Roman"/>
          <w:sz w:val="24"/>
          <w:szCs w:val="24"/>
          <w:lang/>
        </w:rPr>
        <w:sectPr w:rsidR="008714E1" w:rsidRPr="0008517E">
          <w:pgSz w:w="12240" w:h="15840"/>
          <w:pgMar w:top="1440" w:right="1440" w:bottom="1440" w:left="1440" w:header="708" w:footer="708" w:gutter="0"/>
          <w:cols w:space="708"/>
          <w:docGrid w:linePitch="360"/>
        </w:sectPr>
      </w:pPr>
    </w:p>
    <w:p w14:paraId="71A7852D" w14:textId="0A3BA975" w:rsidR="00AB3671" w:rsidRPr="00AB3671" w:rsidRDefault="00AB3671" w:rsidP="00300772">
      <w:pPr>
        <w:spacing w:before="120" w:after="120" w:line="360" w:lineRule="auto"/>
        <w:jc w:val="both"/>
        <w:rPr>
          <w:rFonts w:ascii="Times New Roman" w:hAnsi="Times New Roman" w:cs="Times New Roman"/>
          <w:sz w:val="24"/>
          <w:szCs w:val="24"/>
          <w:lang/>
        </w:rPr>
      </w:pPr>
    </w:p>
    <w:p w14:paraId="5328ECB2" w14:textId="77777777" w:rsidR="0074485B" w:rsidRDefault="0074485B" w:rsidP="00000D17">
      <w:pPr>
        <w:spacing w:before="120" w:after="120" w:line="360" w:lineRule="auto"/>
        <w:ind w:left="7920"/>
        <w:jc w:val="both"/>
        <w:rPr>
          <w:rFonts w:ascii="Times New Roman" w:hAnsi="Times New Roman" w:cs="Times New Roman"/>
          <w:b/>
          <w:bCs/>
          <w:sz w:val="24"/>
          <w:szCs w:val="24"/>
          <w:lang/>
        </w:rPr>
      </w:pPr>
      <w:r w:rsidRPr="00000D17">
        <w:rPr>
          <w:rFonts w:ascii="Times New Roman" w:hAnsi="Times New Roman" w:cs="Times New Roman"/>
          <w:b/>
          <w:bCs/>
          <w:sz w:val="24"/>
          <w:szCs w:val="24"/>
          <w:lang/>
        </w:rPr>
        <w:t>Annex-I</w:t>
      </w:r>
    </w:p>
    <w:p w14:paraId="5B453641" w14:textId="0083149B" w:rsidR="00CE0BF7" w:rsidRPr="00E22ADD" w:rsidRDefault="00650886" w:rsidP="00201CA3">
      <w:pPr>
        <w:pStyle w:val="Heading2"/>
        <w:jc w:val="center"/>
        <w:rPr>
          <w:sz w:val="24"/>
          <w:szCs w:val="24"/>
          <w:lang/>
        </w:rPr>
      </w:pPr>
      <w:bookmarkStart w:id="58" w:name="_Toc198998297"/>
      <w:r w:rsidRPr="00E22ADD">
        <w:rPr>
          <w:sz w:val="24"/>
          <w:szCs w:val="24"/>
          <w:lang/>
        </w:rPr>
        <w:t>Competent Authority for Approval of Various Kinds of Leave</w:t>
      </w:r>
      <w:bookmarkEnd w:id="58"/>
    </w:p>
    <w:p w14:paraId="5BFD71C4" w14:textId="77777777" w:rsidR="00CE0BF7" w:rsidRDefault="00CE0BF7" w:rsidP="00650886">
      <w:pPr>
        <w:spacing w:before="120" w:after="120" w:line="360" w:lineRule="auto"/>
        <w:jc w:val="both"/>
        <w:rPr>
          <w:rFonts w:ascii="Times New Roman" w:hAnsi="Times New Roman" w:cs="Times New Roman"/>
          <w:b/>
          <w:bCs/>
          <w:sz w:val="24"/>
          <w:szCs w:val="24"/>
          <w:lang/>
        </w:rPr>
      </w:pPr>
    </w:p>
    <w:p w14:paraId="2F7D28AF" w14:textId="77777777" w:rsidR="00CE0BF7" w:rsidRDefault="00CE0BF7" w:rsidP="00650886">
      <w:pPr>
        <w:spacing w:before="120" w:after="120" w:line="360" w:lineRule="auto"/>
        <w:jc w:val="both"/>
        <w:rPr>
          <w:rFonts w:ascii="Times New Roman" w:hAnsi="Times New Roman" w:cs="Times New Roman"/>
          <w:b/>
          <w:bCs/>
          <w:sz w:val="24"/>
          <w:szCs w:val="24"/>
          <w:lang/>
        </w:rPr>
      </w:pPr>
    </w:p>
    <w:p w14:paraId="4891B55C" w14:textId="77777777" w:rsidR="00E95B4E" w:rsidRDefault="00E95B4E" w:rsidP="00650886">
      <w:pPr>
        <w:spacing w:before="120" w:after="120" w:line="360" w:lineRule="auto"/>
        <w:jc w:val="both"/>
        <w:rPr>
          <w:rFonts w:ascii="Times New Roman" w:hAnsi="Times New Roman" w:cs="Times New Roman"/>
          <w:b/>
          <w:bCs/>
          <w:sz w:val="24"/>
          <w:szCs w:val="24"/>
          <w:lang/>
        </w:rPr>
      </w:pPr>
    </w:p>
    <w:tbl>
      <w:tblPr>
        <w:tblStyle w:val="TableGrid"/>
        <w:tblpPr w:leftFromText="180" w:rightFromText="180" w:vertAnchor="page" w:horzAnchor="margin" w:tblpXSpec="center" w:tblpY="2449"/>
        <w:tblW w:w="9209" w:type="dxa"/>
        <w:tblLook w:val="04A0" w:firstRow="1" w:lastRow="0" w:firstColumn="1" w:lastColumn="0" w:noHBand="0" w:noVBand="1"/>
      </w:tblPr>
      <w:tblGrid>
        <w:gridCol w:w="3397"/>
        <w:gridCol w:w="5812"/>
      </w:tblGrid>
      <w:tr w:rsidR="00E95B4E" w14:paraId="774F3ED8" w14:textId="77777777" w:rsidTr="003D4EC9">
        <w:trPr>
          <w:trHeight w:val="642"/>
        </w:trPr>
        <w:tc>
          <w:tcPr>
            <w:tcW w:w="3397" w:type="dxa"/>
            <w:vAlign w:val="center"/>
          </w:tcPr>
          <w:p w14:paraId="18E757AD" w14:textId="77777777" w:rsidR="00E95B4E" w:rsidRPr="00047EE7" w:rsidRDefault="00E95B4E" w:rsidP="003D4EC9">
            <w:pPr>
              <w:rPr>
                <w:rFonts w:ascii="Times New Roman" w:hAnsi="Times New Roman" w:cs="Times New Roman"/>
                <w:b/>
                <w:bCs/>
                <w:sz w:val="24"/>
                <w:szCs w:val="24"/>
                <w:lang/>
              </w:rPr>
            </w:pPr>
            <w:r w:rsidRPr="00047EE7">
              <w:rPr>
                <w:rFonts w:ascii="Times New Roman" w:hAnsi="Times New Roman" w:cs="Times New Roman"/>
                <w:b/>
                <w:bCs/>
                <w:sz w:val="24"/>
                <w:szCs w:val="24"/>
                <w:lang/>
              </w:rPr>
              <w:t>Type of Leave</w:t>
            </w:r>
          </w:p>
        </w:tc>
        <w:tc>
          <w:tcPr>
            <w:tcW w:w="5812" w:type="dxa"/>
            <w:vAlign w:val="center"/>
          </w:tcPr>
          <w:p w14:paraId="7E1B45BC" w14:textId="77777777" w:rsidR="00E95B4E" w:rsidRPr="00047EE7" w:rsidRDefault="00E95B4E" w:rsidP="003D4EC9">
            <w:pPr>
              <w:rPr>
                <w:rFonts w:ascii="Times New Roman" w:hAnsi="Times New Roman" w:cs="Times New Roman"/>
                <w:b/>
                <w:bCs/>
                <w:sz w:val="24"/>
                <w:szCs w:val="24"/>
                <w:lang/>
              </w:rPr>
            </w:pPr>
            <w:r w:rsidRPr="00047EE7">
              <w:rPr>
                <w:rFonts w:ascii="Times New Roman" w:hAnsi="Times New Roman" w:cs="Times New Roman"/>
                <w:b/>
                <w:bCs/>
                <w:sz w:val="24"/>
                <w:szCs w:val="24"/>
                <w:lang/>
              </w:rPr>
              <w:t>Competent Authority</w:t>
            </w:r>
          </w:p>
        </w:tc>
      </w:tr>
      <w:tr w:rsidR="00E95B4E" w14:paraId="26E9A85A" w14:textId="77777777" w:rsidTr="003D4EC9">
        <w:trPr>
          <w:trHeight w:val="642"/>
        </w:trPr>
        <w:tc>
          <w:tcPr>
            <w:tcW w:w="9209" w:type="dxa"/>
            <w:gridSpan w:val="2"/>
            <w:vAlign w:val="center"/>
          </w:tcPr>
          <w:p w14:paraId="362AE6EB" w14:textId="77777777" w:rsidR="00E95B4E" w:rsidRPr="00D837C2" w:rsidRDefault="00E95B4E" w:rsidP="003D4EC9">
            <w:pPr>
              <w:jc w:val="center"/>
              <w:rPr>
                <w:rFonts w:ascii="Times New Roman" w:hAnsi="Times New Roman" w:cs="Times New Roman"/>
                <w:b/>
                <w:bCs/>
                <w:sz w:val="28"/>
                <w:szCs w:val="28"/>
                <w:lang/>
              </w:rPr>
            </w:pPr>
            <w:r w:rsidRPr="00D837C2">
              <w:rPr>
                <w:rFonts w:ascii="Times New Roman" w:hAnsi="Times New Roman" w:cs="Times New Roman"/>
                <w:b/>
                <w:bCs/>
                <w:sz w:val="28"/>
                <w:szCs w:val="28"/>
                <w:lang/>
              </w:rPr>
              <w:t>Enforcement Station</w:t>
            </w:r>
          </w:p>
        </w:tc>
      </w:tr>
      <w:tr w:rsidR="00E95B4E" w14:paraId="1E8786AD" w14:textId="77777777" w:rsidTr="003D4EC9">
        <w:trPr>
          <w:trHeight w:val="673"/>
        </w:trPr>
        <w:tc>
          <w:tcPr>
            <w:tcW w:w="3397" w:type="dxa"/>
            <w:vAlign w:val="center"/>
          </w:tcPr>
          <w:p w14:paraId="6CEC5C82"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Casual Leave</w:t>
            </w:r>
          </w:p>
        </w:tc>
        <w:tc>
          <w:tcPr>
            <w:tcW w:w="5812" w:type="dxa"/>
            <w:vAlign w:val="center"/>
          </w:tcPr>
          <w:p w14:paraId="42A5E2EF"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Deputy Commissioner for SDEO</w:t>
            </w:r>
          </w:p>
          <w:p w14:paraId="70FFC077"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SDEO for all other employees of ES</w:t>
            </w:r>
          </w:p>
        </w:tc>
      </w:tr>
      <w:tr w:rsidR="00E95B4E" w14:paraId="5457DC08" w14:textId="77777777" w:rsidTr="003D4EC9">
        <w:trPr>
          <w:trHeight w:val="642"/>
        </w:trPr>
        <w:tc>
          <w:tcPr>
            <w:tcW w:w="3397" w:type="dxa"/>
            <w:vAlign w:val="center"/>
          </w:tcPr>
          <w:p w14:paraId="50464E9F"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Earned Leave upto 89 days</w:t>
            </w:r>
          </w:p>
        </w:tc>
        <w:tc>
          <w:tcPr>
            <w:tcW w:w="5812" w:type="dxa"/>
            <w:vAlign w:val="center"/>
          </w:tcPr>
          <w:p w14:paraId="3443174F"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Deputy Commissioner for SDEO</w:t>
            </w:r>
          </w:p>
          <w:p w14:paraId="0CE1FA9C"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SDEO for all other employees of ES</w:t>
            </w:r>
          </w:p>
        </w:tc>
      </w:tr>
      <w:tr w:rsidR="00E95B4E" w14:paraId="65A6A5D0" w14:textId="77777777" w:rsidTr="003D4EC9">
        <w:trPr>
          <w:trHeight w:val="654"/>
        </w:trPr>
        <w:tc>
          <w:tcPr>
            <w:tcW w:w="3397" w:type="dxa"/>
            <w:vAlign w:val="center"/>
          </w:tcPr>
          <w:p w14:paraId="49A102EF"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Earned Leave more than 89 days</w:t>
            </w:r>
          </w:p>
        </w:tc>
        <w:tc>
          <w:tcPr>
            <w:tcW w:w="5812" w:type="dxa"/>
            <w:vAlign w:val="center"/>
          </w:tcPr>
          <w:p w14:paraId="40FA7778"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Parent Department for SDEO, if on deputation</w:t>
            </w:r>
          </w:p>
          <w:p w14:paraId="63C61EF8"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DG PERA if SDEO is employee of the Authority</w:t>
            </w:r>
          </w:p>
          <w:p w14:paraId="429EEAE8"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DG PERA for all other employees of ES</w:t>
            </w:r>
          </w:p>
        </w:tc>
      </w:tr>
      <w:tr w:rsidR="00E95B4E" w14:paraId="1AE9710D" w14:textId="77777777" w:rsidTr="003D4EC9">
        <w:trPr>
          <w:trHeight w:val="642"/>
        </w:trPr>
        <w:tc>
          <w:tcPr>
            <w:tcW w:w="3397" w:type="dxa"/>
            <w:vAlign w:val="center"/>
          </w:tcPr>
          <w:p w14:paraId="45340D1B"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Medical Leave / Paternity Leave / Maternity Leave</w:t>
            </w:r>
          </w:p>
        </w:tc>
        <w:tc>
          <w:tcPr>
            <w:tcW w:w="5812" w:type="dxa"/>
            <w:vAlign w:val="center"/>
          </w:tcPr>
          <w:p w14:paraId="78E797E7"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Deputy Commissioner for SDEO</w:t>
            </w:r>
          </w:p>
          <w:p w14:paraId="67BB639D"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SDEO for all other employees of ES</w:t>
            </w:r>
          </w:p>
        </w:tc>
      </w:tr>
      <w:tr w:rsidR="00E95B4E" w14:paraId="4462A005" w14:textId="77777777" w:rsidTr="003D4EC9">
        <w:trPr>
          <w:trHeight w:val="642"/>
        </w:trPr>
        <w:tc>
          <w:tcPr>
            <w:tcW w:w="3397" w:type="dxa"/>
            <w:vAlign w:val="center"/>
          </w:tcPr>
          <w:p w14:paraId="08A2D299"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Ex-Pakistan Leave</w:t>
            </w:r>
          </w:p>
        </w:tc>
        <w:tc>
          <w:tcPr>
            <w:tcW w:w="5812" w:type="dxa"/>
            <w:vAlign w:val="center"/>
          </w:tcPr>
          <w:p w14:paraId="6975E702" w14:textId="77777777" w:rsidR="00E95B4E" w:rsidRPr="00D978A6"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Parent Department for SDEO, if on deputation</w:t>
            </w:r>
          </w:p>
          <w:p w14:paraId="6B2C371A" w14:textId="77777777" w:rsidR="00E95B4E" w:rsidRDefault="00E95B4E" w:rsidP="003D4EC9">
            <w:pPr>
              <w:pStyle w:val="ListParagraph"/>
              <w:numPr>
                <w:ilvl w:val="0"/>
                <w:numId w:val="42"/>
              </w:numPr>
              <w:ind w:left="470" w:hanging="357"/>
              <w:rPr>
                <w:rFonts w:ascii="Times New Roman" w:hAnsi="Times New Roman" w:cs="Times New Roman"/>
                <w:sz w:val="24"/>
                <w:szCs w:val="24"/>
                <w:lang/>
              </w:rPr>
            </w:pPr>
            <w:r w:rsidRPr="00D978A6">
              <w:rPr>
                <w:rFonts w:ascii="Times New Roman" w:hAnsi="Times New Roman" w:cs="Times New Roman"/>
                <w:sz w:val="24"/>
                <w:szCs w:val="24"/>
                <w:lang/>
              </w:rPr>
              <w:t>DG PERA if SDEO is employee of the Authority</w:t>
            </w:r>
          </w:p>
          <w:p w14:paraId="1A4AD88F" w14:textId="77777777" w:rsidR="00E95B4E" w:rsidRPr="00D80F18" w:rsidRDefault="00E95B4E" w:rsidP="003D4EC9">
            <w:pPr>
              <w:pStyle w:val="ListParagraph"/>
              <w:numPr>
                <w:ilvl w:val="0"/>
                <w:numId w:val="42"/>
              </w:numPr>
              <w:ind w:left="470" w:hanging="357"/>
              <w:rPr>
                <w:rFonts w:ascii="Times New Roman" w:hAnsi="Times New Roman" w:cs="Times New Roman"/>
                <w:sz w:val="24"/>
                <w:szCs w:val="24"/>
                <w:lang/>
              </w:rPr>
            </w:pPr>
            <w:r w:rsidRPr="00D80F18">
              <w:rPr>
                <w:rFonts w:ascii="Times New Roman" w:hAnsi="Times New Roman" w:cs="Times New Roman"/>
                <w:sz w:val="24"/>
                <w:szCs w:val="24"/>
                <w:lang/>
              </w:rPr>
              <w:t>DG PERA for all other employees of ES</w:t>
            </w:r>
          </w:p>
        </w:tc>
      </w:tr>
      <w:tr w:rsidR="00E95B4E" w14:paraId="540BE2D5" w14:textId="77777777" w:rsidTr="003D4EC9">
        <w:trPr>
          <w:trHeight w:val="642"/>
        </w:trPr>
        <w:tc>
          <w:tcPr>
            <w:tcW w:w="9209" w:type="dxa"/>
            <w:gridSpan w:val="2"/>
            <w:vAlign w:val="center"/>
          </w:tcPr>
          <w:p w14:paraId="16A1B0E4" w14:textId="77777777" w:rsidR="00E95B4E" w:rsidRPr="006C5BF3" w:rsidRDefault="00E95B4E" w:rsidP="003D4EC9">
            <w:pPr>
              <w:jc w:val="center"/>
              <w:rPr>
                <w:rFonts w:ascii="Times New Roman" w:hAnsi="Times New Roman" w:cs="Times New Roman"/>
                <w:b/>
                <w:bCs/>
                <w:sz w:val="28"/>
                <w:szCs w:val="28"/>
                <w:lang/>
              </w:rPr>
            </w:pPr>
            <w:r w:rsidRPr="006C5BF3">
              <w:rPr>
                <w:rFonts w:ascii="Times New Roman" w:hAnsi="Times New Roman" w:cs="Times New Roman"/>
                <w:b/>
                <w:bCs/>
                <w:sz w:val="28"/>
                <w:szCs w:val="28"/>
                <w:lang/>
              </w:rPr>
              <w:t>Directorate General</w:t>
            </w:r>
          </w:p>
        </w:tc>
      </w:tr>
      <w:tr w:rsidR="00E95B4E" w14:paraId="6D8D0AAE" w14:textId="77777777" w:rsidTr="003D4EC9">
        <w:trPr>
          <w:trHeight w:val="367"/>
        </w:trPr>
        <w:tc>
          <w:tcPr>
            <w:tcW w:w="3397" w:type="dxa"/>
            <w:vAlign w:val="center"/>
          </w:tcPr>
          <w:p w14:paraId="6709F492"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Casual Leave</w:t>
            </w:r>
          </w:p>
        </w:tc>
        <w:tc>
          <w:tcPr>
            <w:tcW w:w="5812" w:type="dxa"/>
            <w:vAlign w:val="center"/>
          </w:tcPr>
          <w:p w14:paraId="03F87429" w14:textId="77777777" w:rsidR="00E95B4E" w:rsidRPr="008C5A7F" w:rsidRDefault="00E95B4E" w:rsidP="003D4EC9">
            <w:pPr>
              <w:pStyle w:val="ListParagraph"/>
              <w:numPr>
                <w:ilvl w:val="0"/>
                <w:numId w:val="42"/>
              </w:numPr>
              <w:ind w:left="470" w:hanging="357"/>
              <w:rPr>
                <w:rFonts w:ascii="Times New Roman" w:hAnsi="Times New Roman" w:cs="Times New Roman"/>
                <w:sz w:val="24"/>
                <w:szCs w:val="24"/>
                <w:lang/>
              </w:rPr>
            </w:pPr>
            <w:r>
              <w:rPr>
                <w:rFonts w:ascii="Times New Roman" w:hAnsi="Times New Roman" w:cs="Times New Roman"/>
                <w:sz w:val="24"/>
                <w:szCs w:val="24"/>
                <w:lang/>
              </w:rPr>
              <w:t>Immediate Supervisory Officer</w:t>
            </w:r>
          </w:p>
        </w:tc>
      </w:tr>
      <w:tr w:rsidR="00E95B4E" w14:paraId="4D9FAAA0" w14:textId="77777777" w:rsidTr="003D4EC9">
        <w:trPr>
          <w:trHeight w:val="642"/>
        </w:trPr>
        <w:tc>
          <w:tcPr>
            <w:tcW w:w="3397" w:type="dxa"/>
            <w:vAlign w:val="center"/>
          </w:tcPr>
          <w:p w14:paraId="56DFA17B"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Earned Leave upto 89 days</w:t>
            </w:r>
          </w:p>
        </w:tc>
        <w:tc>
          <w:tcPr>
            <w:tcW w:w="5812" w:type="dxa"/>
            <w:vAlign w:val="center"/>
          </w:tcPr>
          <w:p w14:paraId="5C42D7A7" w14:textId="77777777" w:rsidR="00E95B4E" w:rsidRDefault="00E95B4E" w:rsidP="003D4EC9">
            <w:pPr>
              <w:pStyle w:val="ListParagraph"/>
              <w:numPr>
                <w:ilvl w:val="0"/>
                <w:numId w:val="42"/>
              </w:numPr>
              <w:ind w:left="470" w:hanging="357"/>
              <w:rPr>
                <w:rFonts w:ascii="Times New Roman" w:hAnsi="Times New Roman" w:cs="Times New Roman"/>
                <w:sz w:val="24"/>
                <w:szCs w:val="24"/>
                <w:lang/>
              </w:rPr>
            </w:pPr>
            <w:r>
              <w:rPr>
                <w:rFonts w:ascii="Times New Roman" w:hAnsi="Times New Roman" w:cs="Times New Roman"/>
                <w:sz w:val="24"/>
                <w:szCs w:val="24"/>
                <w:lang/>
              </w:rPr>
              <w:t>Director Admin for all employees upto BS-16 and SPPP-3 to 5</w:t>
            </w:r>
          </w:p>
          <w:p w14:paraId="0B58180F" w14:textId="77777777" w:rsidR="00E95B4E" w:rsidRPr="005D067C" w:rsidRDefault="00E95B4E" w:rsidP="003D4EC9">
            <w:pPr>
              <w:pStyle w:val="ListParagraph"/>
              <w:numPr>
                <w:ilvl w:val="0"/>
                <w:numId w:val="42"/>
              </w:numPr>
              <w:ind w:left="470" w:hanging="357"/>
              <w:rPr>
                <w:rFonts w:ascii="Times New Roman" w:hAnsi="Times New Roman" w:cs="Times New Roman"/>
                <w:sz w:val="24"/>
                <w:szCs w:val="24"/>
                <w:lang/>
              </w:rPr>
            </w:pPr>
            <w:r>
              <w:rPr>
                <w:rFonts w:ascii="Times New Roman" w:hAnsi="Times New Roman" w:cs="Times New Roman"/>
                <w:sz w:val="24"/>
                <w:szCs w:val="24"/>
                <w:lang/>
              </w:rPr>
              <w:t xml:space="preserve">Director General for all other employees and those directly reporting to him </w:t>
            </w:r>
          </w:p>
        </w:tc>
      </w:tr>
      <w:tr w:rsidR="00E95B4E" w14:paraId="07FA796C" w14:textId="77777777" w:rsidTr="003D4EC9">
        <w:trPr>
          <w:trHeight w:val="642"/>
        </w:trPr>
        <w:tc>
          <w:tcPr>
            <w:tcW w:w="3397" w:type="dxa"/>
            <w:vAlign w:val="center"/>
          </w:tcPr>
          <w:p w14:paraId="0161984A"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Earned Leave more than 89 days</w:t>
            </w:r>
          </w:p>
        </w:tc>
        <w:tc>
          <w:tcPr>
            <w:tcW w:w="5812" w:type="dxa"/>
            <w:vAlign w:val="center"/>
          </w:tcPr>
          <w:p w14:paraId="181C1265" w14:textId="77777777" w:rsidR="00E95B4E" w:rsidRPr="00E32F4B" w:rsidRDefault="00E95B4E" w:rsidP="003D4EC9">
            <w:pPr>
              <w:pStyle w:val="ListParagraph"/>
              <w:numPr>
                <w:ilvl w:val="0"/>
                <w:numId w:val="42"/>
              </w:numPr>
              <w:ind w:left="470" w:hanging="357"/>
              <w:rPr>
                <w:rFonts w:ascii="Times New Roman" w:hAnsi="Times New Roman" w:cs="Times New Roman"/>
                <w:sz w:val="24"/>
                <w:szCs w:val="24"/>
                <w:lang/>
              </w:rPr>
            </w:pPr>
            <w:r>
              <w:rPr>
                <w:rFonts w:ascii="Times New Roman" w:hAnsi="Times New Roman" w:cs="Times New Roman"/>
                <w:sz w:val="24"/>
                <w:szCs w:val="24"/>
                <w:lang/>
              </w:rPr>
              <w:t>DG PERA for all employees of Directorate General</w:t>
            </w:r>
          </w:p>
        </w:tc>
      </w:tr>
      <w:tr w:rsidR="00E95B4E" w14:paraId="774BB950" w14:textId="77777777" w:rsidTr="003D4EC9">
        <w:trPr>
          <w:trHeight w:val="642"/>
        </w:trPr>
        <w:tc>
          <w:tcPr>
            <w:tcW w:w="3397" w:type="dxa"/>
            <w:vAlign w:val="center"/>
          </w:tcPr>
          <w:p w14:paraId="2F10E337"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Medical Leave / Paternity Leave / Maternity Leave</w:t>
            </w:r>
          </w:p>
        </w:tc>
        <w:tc>
          <w:tcPr>
            <w:tcW w:w="5812" w:type="dxa"/>
            <w:vAlign w:val="center"/>
          </w:tcPr>
          <w:p w14:paraId="35E96EF0" w14:textId="77777777" w:rsidR="00E95B4E" w:rsidRDefault="00E95B4E" w:rsidP="003D4EC9">
            <w:pPr>
              <w:pStyle w:val="ListParagraph"/>
              <w:numPr>
                <w:ilvl w:val="0"/>
                <w:numId w:val="42"/>
              </w:numPr>
              <w:ind w:left="470" w:hanging="357"/>
              <w:rPr>
                <w:rFonts w:ascii="Times New Roman" w:hAnsi="Times New Roman" w:cs="Times New Roman"/>
                <w:sz w:val="24"/>
                <w:szCs w:val="24"/>
                <w:lang/>
              </w:rPr>
            </w:pPr>
            <w:r>
              <w:rPr>
                <w:rFonts w:ascii="Times New Roman" w:hAnsi="Times New Roman" w:cs="Times New Roman"/>
                <w:sz w:val="24"/>
                <w:szCs w:val="24"/>
                <w:lang/>
              </w:rPr>
              <w:t>Director Admin for all employees upto BS-16 and SPPP-3 to 5</w:t>
            </w:r>
          </w:p>
          <w:p w14:paraId="5751C6FD" w14:textId="77777777" w:rsidR="00E95B4E" w:rsidRPr="00D409A3" w:rsidRDefault="00E95B4E" w:rsidP="003D4EC9">
            <w:pPr>
              <w:pStyle w:val="ListParagraph"/>
              <w:numPr>
                <w:ilvl w:val="0"/>
                <w:numId w:val="42"/>
              </w:numPr>
              <w:ind w:left="470" w:hanging="357"/>
              <w:rPr>
                <w:rFonts w:ascii="Times New Roman" w:hAnsi="Times New Roman" w:cs="Times New Roman"/>
                <w:sz w:val="24"/>
                <w:szCs w:val="24"/>
                <w:lang/>
              </w:rPr>
            </w:pPr>
            <w:r w:rsidRPr="00D409A3">
              <w:rPr>
                <w:rFonts w:ascii="Times New Roman" w:hAnsi="Times New Roman" w:cs="Times New Roman"/>
                <w:sz w:val="24"/>
                <w:szCs w:val="24"/>
                <w:lang/>
              </w:rPr>
              <w:t>Director General for all other employees and those directly reporting to him</w:t>
            </w:r>
          </w:p>
        </w:tc>
      </w:tr>
      <w:tr w:rsidR="00E95B4E" w14:paraId="1BE438B4" w14:textId="77777777" w:rsidTr="003D4EC9">
        <w:trPr>
          <w:trHeight w:val="642"/>
        </w:trPr>
        <w:tc>
          <w:tcPr>
            <w:tcW w:w="3397" w:type="dxa"/>
            <w:vAlign w:val="center"/>
          </w:tcPr>
          <w:p w14:paraId="2F11375C" w14:textId="77777777" w:rsidR="00E95B4E" w:rsidRDefault="00E95B4E" w:rsidP="003D4EC9">
            <w:pPr>
              <w:rPr>
                <w:rFonts w:ascii="Times New Roman" w:hAnsi="Times New Roman" w:cs="Times New Roman"/>
                <w:sz w:val="24"/>
                <w:szCs w:val="24"/>
                <w:lang/>
              </w:rPr>
            </w:pPr>
            <w:r>
              <w:rPr>
                <w:rFonts w:ascii="Times New Roman" w:hAnsi="Times New Roman" w:cs="Times New Roman"/>
                <w:sz w:val="24"/>
                <w:szCs w:val="24"/>
                <w:lang/>
              </w:rPr>
              <w:t>Ex-Pakistan Leave</w:t>
            </w:r>
          </w:p>
        </w:tc>
        <w:tc>
          <w:tcPr>
            <w:tcW w:w="5812" w:type="dxa"/>
            <w:vAlign w:val="center"/>
          </w:tcPr>
          <w:p w14:paraId="4285A3A8" w14:textId="77777777" w:rsidR="00E95B4E" w:rsidRPr="006E327E" w:rsidRDefault="00E95B4E" w:rsidP="003D4EC9">
            <w:pPr>
              <w:pStyle w:val="ListParagraph"/>
              <w:numPr>
                <w:ilvl w:val="0"/>
                <w:numId w:val="42"/>
              </w:numPr>
              <w:ind w:left="470" w:hanging="357"/>
              <w:rPr>
                <w:rFonts w:ascii="Times New Roman" w:hAnsi="Times New Roman" w:cs="Times New Roman"/>
                <w:sz w:val="24"/>
                <w:szCs w:val="24"/>
                <w:lang/>
              </w:rPr>
            </w:pPr>
            <w:r w:rsidRPr="006E327E">
              <w:rPr>
                <w:rFonts w:ascii="Times New Roman" w:hAnsi="Times New Roman" w:cs="Times New Roman"/>
                <w:sz w:val="24"/>
                <w:szCs w:val="24"/>
                <w:lang/>
              </w:rPr>
              <w:t>DG PERA for all employees of Directorate General</w:t>
            </w:r>
          </w:p>
        </w:tc>
      </w:tr>
    </w:tbl>
    <w:p w14:paraId="4329599C" w14:textId="7BBEF0AA" w:rsidR="00E95B4E" w:rsidRDefault="00E95B4E" w:rsidP="00650886">
      <w:pPr>
        <w:spacing w:before="120" w:after="120" w:line="360" w:lineRule="auto"/>
        <w:jc w:val="both"/>
        <w:rPr>
          <w:rFonts w:ascii="Times New Roman" w:hAnsi="Times New Roman" w:cs="Times New Roman"/>
          <w:b/>
          <w:bCs/>
          <w:sz w:val="24"/>
          <w:szCs w:val="24"/>
          <w:lang/>
        </w:rPr>
        <w:sectPr w:rsidR="00E95B4E" w:rsidSect="00E95B4E">
          <w:pgSz w:w="12240" w:h="15840"/>
          <w:pgMar w:top="851" w:right="1440" w:bottom="1440" w:left="1440" w:header="708" w:footer="708" w:gutter="0"/>
          <w:cols w:space="708"/>
          <w:docGrid w:linePitch="360"/>
        </w:sectPr>
      </w:pPr>
    </w:p>
    <w:p w14:paraId="2AFD5A08" w14:textId="682A41DE" w:rsidR="00DE759A" w:rsidRPr="009448AD" w:rsidRDefault="0035296E" w:rsidP="009448AD">
      <w:pPr>
        <w:ind w:left="5760" w:firstLine="720"/>
        <w:jc w:val="right"/>
        <w:rPr>
          <w:rFonts w:ascii="Times New Roman" w:hAnsi="Times New Roman" w:cs="Times New Roman"/>
          <w:b/>
          <w:bCs/>
          <w:sz w:val="24"/>
          <w:szCs w:val="24"/>
          <w:lang/>
        </w:rPr>
      </w:pPr>
      <w:r w:rsidRPr="009448AD">
        <w:rPr>
          <w:rFonts w:ascii="Times New Roman" w:hAnsi="Times New Roman" w:cs="Times New Roman"/>
          <w:b/>
          <w:bCs/>
          <w:sz w:val="24"/>
          <w:szCs w:val="24"/>
          <w:lang/>
        </w:rPr>
        <w:lastRenderedPageBreak/>
        <w:t>Annex-II</w:t>
      </w:r>
    </w:p>
    <w:p w14:paraId="52E7FDBF" w14:textId="40022F40" w:rsidR="0035296E" w:rsidRPr="00E22ADD" w:rsidRDefault="0035296E" w:rsidP="00E22ADD">
      <w:pPr>
        <w:pStyle w:val="Heading2"/>
        <w:jc w:val="center"/>
        <w:rPr>
          <w:sz w:val="24"/>
          <w:szCs w:val="24"/>
          <w:lang/>
        </w:rPr>
      </w:pPr>
      <w:bookmarkStart w:id="59" w:name="_Toc198998298"/>
      <w:r w:rsidRPr="00E22ADD">
        <w:rPr>
          <w:sz w:val="24"/>
          <w:szCs w:val="24"/>
          <w:lang/>
        </w:rPr>
        <w:t xml:space="preserve">Medical Benefits for Employees of </w:t>
      </w:r>
      <w:r w:rsidR="00383F18" w:rsidRPr="00E22ADD">
        <w:rPr>
          <w:sz w:val="24"/>
          <w:szCs w:val="24"/>
          <w:lang/>
        </w:rPr>
        <w:t>PERA</w:t>
      </w:r>
      <w:bookmarkEnd w:id="59"/>
    </w:p>
    <w:p w14:paraId="22735051" w14:textId="77777777" w:rsidR="0035296E" w:rsidRDefault="0035296E" w:rsidP="00DE52DC">
      <w:pPr>
        <w:rPr>
          <w:rFonts w:ascii="Times New Roman" w:hAnsi="Times New Roman" w:cs="Times New Roman"/>
          <w:sz w:val="24"/>
          <w:szCs w:val="24"/>
          <w:lang/>
        </w:rPr>
      </w:pPr>
    </w:p>
    <w:tbl>
      <w:tblPr>
        <w:tblW w:w="13773" w:type="dxa"/>
        <w:tblInd w:w="601" w:type="dxa"/>
        <w:tblLook w:val="04A0" w:firstRow="1" w:lastRow="0" w:firstColumn="1" w:lastColumn="0" w:noHBand="0" w:noVBand="1"/>
      </w:tblPr>
      <w:tblGrid>
        <w:gridCol w:w="2780"/>
        <w:gridCol w:w="1174"/>
        <w:gridCol w:w="1354"/>
        <w:gridCol w:w="1761"/>
        <w:gridCol w:w="1884"/>
        <w:gridCol w:w="2471"/>
        <w:gridCol w:w="2349"/>
      </w:tblGrid>
      <w:tr w:rsidR="00361CDF" w:rsidRPr="00361CDF" w14:paraId="4989956A" w14:textId="77777777" w:rsidTr="00361CDF">
        <w:trPr>
          <w:trHeight w:val="703"/>
        </w:trPr>
        <w:tc>
          <w:tcPr>
            <w:tcW w:w="2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311DFD"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BS/SPPP</w:t>
            </w:r>
          </w:p>
        </w:tc>
        <w:tc>
          <w:tcPr>
            <w:tcW w:w="1174" w:type="dxa"/>
            <w:tcBorders>
              <w:top w:val="single" w:sz="4" w:space="0" w:color="auto"/>
              <w:left w:val="nil"/>
              <w:bottom w:val="single" w:sz="4" w:space="0" w:color="auto"/>
              <w:right w:val="single" w:sz="4" w:space="0" w:color="auto"/>
            </w:tcBorders>
            <w:shd w:val="clear" w:color="auto" w:fill="auto"/>
            <w:vAlign w:val="center"/>
            <w:hideMark/>
          </w:tcPr>
          <w:p w14:paraId="2C5834B3"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OPD</w:t>
            </w:r>
          </w:p>
        </w:tc>
        <w:tc>
          <w:tcPr>
            <w:tcW w:w="1354" w:type="dxa"/>
            <w:tcBorders>
              <w:top w:val="single" w:sz="4" w:space="0" w:color="auto"/>
              <w:left w:val="nil"/>
              <w:bottom w:val="single" w:sz="4" w:space="0" w:color="auto"/>
              <w:right w:val="single" w:sz="4" w:space="0" w:color="auto"/>
            </w:tcBorders>
            <w:shd w:val="clear" w:color="auto" w:fill="auto"/>
            <w:vAlign w:val="center"/>
            <w:hideMark/>
          </w:tcPr>
          <w:p w14:paraId="4EEA7CEF"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IPD</w:t>
            </w:r>
          </w:p>
        </w:tc>
        <w:tc>
          <w:tcPr>
            <w:tcW w:w="1761" w:type="dxa"/>
            <w:tcBorders>
              <w:top w:val="single" w:sz="4" w:space="0" w:color="auto"/>
              <w:left w:val="nil"/>
              <w:bottom w:val="single" w:sz="4" w:space="0" w:color="auto"/>
              <w:right w:val="single" w:sz="4" w:space="0" w:color="auto"/>
            </w:tcBorders>
            <w:shd w:val="clear" w:color="auto" w:fill="auto"/>
            <w:vAlign w:val="center"/>
            <w:hideMark/>
          </w:tcPr>
          <w:p w14:paraId="14C7C8B9" w14:textId="34747E3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Room Limit</w:t>
            </w:r>
            <w:r w:rsidR="003746BA">
              <w:rPr>
                <w:rFonts w:ascii="Times New Roman" w:eastAsia="Times New Roman" w:hAnsi="Times New Roman" w:cs="Times New Roman"/>
                <w:b/>
                <w:bCs/>
                <w:color w:val="000000"/>
                <w:sz w:val="24"/>
                <w:szCs w:val="24"/>
                <w:lang/>
              </w:rPr>
              <w:t xml:space="preserve"> Per Day</w:t>
            </w:r>
          </w:p>
        </w:tc>
        <w:tc>
          <w:tcPr>
            <w:tcW w:w="1884" w:type="dxa"/>
            <w:tcBorders>
              <w:top w:val="single" w:sz="4" w:space="0" w:color="auto"/>
              <w:left w:val="nil"/>
              <w:bottom w:val="single" w:sz="4" w:space="0" w:color="auto"/>
              <w:right w:val="single" w:sz="4" w:space="0" w:color="auto"/>
            </w:tcBorders>
            <w:shd w:val="clear" w:color="auto" w:fill="auto"/>
            <w:vAlign w:val="center"/>
            <w:hideMark/>
          </w:tcPr>
          <w:p w14:paraId="4F6C2A43"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Normal Delivery</w:t>
            </w:r>
          </w:p>
        </w:tc>
        <w:tc>
          <w:tcPr>
            <w:tcW w:w="2471" w:type="dxa"/>
            <w:tcBorders>
              <w:top w:val="single" w:sz="4" w:space="0" w:color="auto"/>
              <w:left w:val="nil"/>
              <w:bottom w:val="single" w:sz="4" w:space="0" w:color="auto"/>
              <w:right w:val="single" w:sz="4" w:space="0" w:color="auto"/>
            </w:tcBorders>
            <w:shd w:val="clear" w:color="auto" w:fill="auto"/>
            <w:vAlign w:val="center"/>
            <w:hideMark/>
          </w:tcPr>
          <w:p w14:paraId="039E2A01"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Complicated Delivery</w:t>
            </w:r>
          </w:p>
        </w:tc>
        <w:tc>
          <w:tcPr>
            <w:tcW w:w="2349" w:type="dxa"/>
            <w:tcBorders>
              <w:top w:val="single" w:sz="4" w:space="0" w:color="auto"/>
              <w:left w:val="nil"/>
              <w:bottom w:val="single" w:sz="4" w:space="0" w:color="auto"/>
              <w:right w:val="single" w:sz="4" w:space="0" w:color="auto"/>
            </w:tcBorders>
            <w:shd w:val="clear" w:color="auto" w:fill="auto"/>
            <w:vAlign w:val="center"/>
            <w:hideMark/>
          </w:tcPr>
          <w:p w14:paraId="65BE1DC9"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Group Life Insurance</w:t>
            </w:r>
          </w:p>
        </w:tc>
      </w:tr>
      <w:tr w:rsidR="00361CDF" w:rsidRPr="00361CDF" w14:paraId="53495904"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3E35E4D7" w14:textId="171D319F"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w:t>
            </w:r>
            <w:r w:rsidR="00FA721F">
              <w:rPr>
                <w:rFonts w:ascii="Times New Roman" w:eastAsia="Times New Roman" w:hAnsi="Times New Roman" w:cs="Times New Roman"/>
                <w:b/>
                <w:bCs/>
                <w:color w:val="000000"/>
                <w:sz w:val="24"/>
                <w:szCs w:val="24"/>
                <w:lang/>
              </w:rPr>
              <w:t>-</w:t>
            </w:r>
            <w:r w:rsidRPr="00EF77A2">
              <w:rPr>
                <w:rFonts w:ascii="Times New Roman" w:eastAsia="Times New Roman" w:hAnsi="Times New Roman" w:cs="Times New Roman"/>
                <w:b/>
                <w:bCs/>
                <w:color w:val="000000"/>
                <w:sz w:val="24"/>
                <w:szCs w:val="24"/>
                <w:lang/>
              </w:rPr>
              <w:t>20</w:t>
            </w:r>
          </w:p>
        </w:tc>
        <w:tc>
          <w:tcPr>
            <w:tcW w:w="1174" w:type="dxa"/>
            <w:tcBorders>
              <w:top w:val="nil"/>
              <w:left w:val="nil"/>
              <w:bottom w:val="single" w:sz="4" w:space="0" w:color="auto"/>
              <w:right w:val="single" w:sz="4" w:space="0" w:color="auto"/>
            </w:tcBorders>
            <w:shd w:val="clear" w:color="auto" w:fill="auto"/>
            <w:noWrap/>
            <w:vAlign w:val="bottom"/>
            <w:hideMark/>
          </w:tcPr>
          <w:p w14:paraId="3498E413" w14:textId="3D099540" w:rsidR="00EF77A2" w:rsidRPr="00EF77A2" w:rsidRDefault="008123F0" w:rsidP="00EF77A2">
            <w:pPr>
              <w:spacing w:after="0" w:line="240" w:lineRule="auto"/>
              <w:jc w:val="right"/>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30</w:t>
            </w:r>
            <w:r w:rsidR="00EF77A2" w:rsidRPr="00EF77A2">
              <w:rPr>
                <w:rFonts w:ascii="Times New Roman" w:eastAsia="Times New Roman" w:hAnsi="Times New Roman" w:cs="Times New Roman"/>
                <w:color w:val="000000"/>
                <w:sz w:val="24"/>
                <w:szCs w:val="24"/>
                <w:lang/>
              </w:rPr>
              <w:t>0,000</w:t>
            </w:r>
          </w:p>
        </w:tc>
        <w:tc>
          <w:tcPr>
            <w:tcW w:w="1354" w:type="dxa"/>
            <w:tcBorders>
              <w:top w:val="nil"/>
              <w:left w:val="nil"/>
              <w:bottom w:val="single" w:sz="4" w:space="0" w:color="auto"/>
              <w:right w:val="single" w:sz="4" w:space="0" w:color="auto"/>
            </w:tcBorders>
            <w:shd w:val="clear" w:color="auto" w:fill="auto"/>
            <w:noWrap/>
            <w:vAlign w:val="bottom"/>
            <w:hideMark/>
          </w:tcPr>
          <w:p w14:paraId="687269D1"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1,000,000</w:t>
            </w:r>
          </w:p>
        </w:tc>
        <w:tc>
          <w:tcPr>
            <w:tcW w:w="1761" w:type="dxa"/>
            <w:tcBorders>
              <w:top w:val="nil"/>
              <w:left w:val="nil"/>
              <w:bottom w:val="single" w:sz="4" w:space="0" w:color="auto"/>
              <w:right w:val="single" w:sz="4" w:space="0" w:color="auto"/>
            </w:tcBorders>
            <w:shd w:val="clear" w:color="auto" w:fill="auto"/>
            <w:noWrap/>
            <w:vAlign w:val="bottom"/>
            <w:hideMark/>
          </w:tcPr>
          <w:p w14:paraId="08526A9E"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30,000</w:t>
            </w:r>
          </w:p>
        </w:tc>
        <w:tc>
          <w:tcPr>
            <w:tcW w:w="1884" w:type="dxa"/>
            <w:tcBorders>
              <w:top w:val="nil"/>
              <w:left w:val="nil"/>
              <w:bottom w:val="single" w:sz="4" w:space="0" w:color="auto"/>
              <w:right w:val="single" w:sz="4" w:space="0" w:color="auto"/>
            </w:tcBorders>
            <w:shd w:val="clear" w:color="auto" w:fill="auto"/>
            <w:noWrap/>
            <w:vAlign w:val="bottom"/>
            <w:hideMark/>
          </w:tcPr>
          <w:p w14:paraId="5CD0F442"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200,000</w:t>
            </w:r>
          </w:p>
        </w:tc>
        <w:tc>
          <w:tcPr>
            <w:tcW w:w="2471" w:type="dxa"/>
            <w:tcBorders>
              <w:top w:val="nil"/>
              <w:left w:val="nil"/>
              <w:bottom w:val="single" w:sz="4" w:space="0" w:color="auto"/>
              <w:right w:val="single" w:sz="4" w:space="0" w:color="auto"/>
            </w:tcBorders>
            <w:shd w:val="clear" w:color="auto" w:fill="auto"/>
            <w:noWrap/>
            <w:vAlign w:val="bottom"/>
            <w:hideMark/>
          </w:tcPr>
          <w:p w14:paraId="57375F0B"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500,000</w:t>
            </w:r>
          </w:p>
        </w:tc>
        <w:tc>
          <w:tcPr>
            <w:tcW w:w="2349" w:type="dxa"/>
            <w:tcBorders>
              <w:top w:val="nil"/>
              <w:left w:val="nil"/>
              <w:bottom w:val="single" w:sz="4" w:space="0" w:color="auto"/>
              <w:right w:val="single" w:sz="4" w:space="0" w:color="auto"/>
            </w:tcBorders>
            <w:shd w:val="clear" w:color="auto" w:fill="auto"/>
            <w:noWrap/>
            <w:vAlign w:val="bottom"/>
            <w:hideMark/>
          </w:tcPr>
          <w:p w14:paraId="02460563"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5,000,000</w:t>
            </w:r>
          </w:p>
        </w:tc>
      </w:tr>
      <w:tr w:rsidR="00361CDF" w:rsidRPr="00361CDF" w14:paraId="2234D70D"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3FE8D52F" w14:textId="28F891BE"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w:t>
            </w:r>
            <w:r w:rsidR="00FA721F">
              <w:rPr>
                <w:rFonts w:ascii="Times New Roman" w:eastAsia="Times New Roman" w:hAnsi="Times New Roman" w:cs="Times New Roman"/>
                <w:b/>
                <w:bCs/>
                <w:color w:val="000000"/>
                <w:sz w:val="24"/>
                <w:szCs w:val="24"/>
                <w:lang/>
              </w:rPr>
              <w:t>-</w:t>
            </w:r>
            <w:r w:rsidRPr="00EF77A2">
              <w:rPr>
                <w:rFonts w:ascii="Times New Roman" w:eastAsia="Times New Roman" w:hAnsi="Times New Roman" w:cs="Times New Roman"/>
                <w:b/>
                <w:bCs/>
                <w:color w:val="000000"/>
                <w:sz w:val="24"/>
                <w:szCs w:val="24"/>
                <w:lang/>
              </w:rPr>
              <w:t>19/SPPP-1</w:t>
            </w:r>
          </w:p>
        </w:tc>
        <w:tc>
          <w:tcPr>
            <w:tcW w:w="1174" w:type="dxa"/>
            <w:tcBorders>
              <w:top w:val="nil"/>
              <w:left w:val="nil"/>
              <w:bottom w:val="single" w:sz="4" w:space="0" w:color="auto"/>
              <w:right w:val="single" w:sz="4" w:space="0" w:color="auto"/>
            </w:tcBorders>
            <w:shd w:val="clear" w:color="auto" w:fill="auto"/>
            <w:noWrap/>
            <w:vAlign w:val="bottom"/>
            <w:hideMark/>
          </w:tcPr>
          <w:p w14:paraId="624737AD" w14:textId="1861CCD3"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w:t>
            </w:r>
            <w:r w:rsidR="008123F0">
              <w:rPr>
                <w:rFonts w:ascii="Times New Roman" w:eastAsia="Times New Roman" w:hAnsi="Times New Roman" w:cs="Times New Roman"/>
                <w:color w:val="000000"/>
                <w:sz w:val="24"/>
                <w:szCs w:val="24"/>
                <w:lang/>
              </w:rPr>
              <w:t>7</w:t>
            </w:r>
            <w:r w:rsidRPr="00EF77A2">
              <w:rPr>
                <w:rFonts w:ascii="Times New Roman" w:eastAsia="Times New Roman" w:hAnsi="Times New Roman" w:cs="Times New Roman"/>
                <w:color w:val="000000"/>
                <w:sz w:val="24"/>
                <w:szCs w:val="24"/>
                <w:lang/>
              </w:rPr>
              <w:t>5,000</w:t>
            </w:r>
          </w:p>
        </w:tc>
        <w:tc>
          <w:tcPr>
            <w:tcW w:w="1354" w:type="dxa"/>
            <w:tcBorders>
              <w:top w:val="nil"/>
              <w:left w:val="nil"/>
              <w:bottom w:val="single" w:sz="4" w:space="0" w:color="auto"/>
              <w:right w:val="single" w:sz="4" w:space="0" w:color="auto"/>
            </w:tcBorders>
            <w:shd w:val="clear" w:color="auto" w:fill="auto"/>
            <w:noWrap/>
            <w:vAlign w:val="bottom"/>
            <w:hideMark/>
          </w:tcPr>
          <w:p w14:paraId="612FCC40"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800,000</w:t>
            </w:r>
          </w:p>
        </w:tc>
        <w:tc>
          <w:tcPr>
            <w:tcW w:w="1761" w:type="dxa"/>
            <w:tcBorders>
              <w:top w:val="nil"/>
              <w:left w:val="nil"/>
              <w:bottom w:val="single" w:sz="4" w:space="0" w:color="auto"/>
              <w:right w:val="single" w:sz="4" w:space="0" w:color="auto"/>
            </w:tcBorders>
            <w:shd w:val="clear" w:color="auto" w:fill="auto"/>
            <w:noWrap/>
            <w:vAlign w:val="bottom"/>
            <w:hideMark/>
          </w:tcPr>
          <w:p w14:paraId="01BB9C61"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25,000</w:t>
            </w:r>
          </w:p>
        </w:tc>
        <w:tc>
          <w:tcPr>
            <w:tcW w:w="1884" w:type="dxa"/>
            <w:tcBorders>
              <w:top w:val="nil"/>
              <w:left w:val="nil"/>
              <w:bottom w:val="single" w:sz="4" w:space="0" w:color="auto"/>
              <w:right w:val="single" w:sz="4" w:space="0" w:color="auto"/>
            </w:tcBorders>
            <w:shd w:val="clear" w:color="auto" w:fill="auto"/>
            <w:noWrap/>
            <w:vAlign w:val="bottom"/>
            <w:hideMark/>
          </w:tcPr>
          <w:p w14:paraId="156AE2A6"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175,000</w:t>
            </w:r>
          </w:p>
        </w:tc>
        <w:tc>
          <w:tcPr>
            <w:tcW w:w="2471" w:type="dxa"/>
            <w:tcBorders>
              <w:top w:val="nil"/>
              <w:left w:val="nil"/>
              <w:bottom w:val="single" w:sz="4" w:space="0" w:color="auto"/>
              <w:right w:val="single" w:sz="4" w:space="0" w:color="auto"/>
            </w:tcBorders>
            <w:shd w:val="clear" w:color="auto" w:fill="auto"/>
            <w:noWrap/>
            <w:vAlign w:val="bottom"/>
            <w:hideMark/>
          </w:tcPr>
          <w:p w14:paraId="4085B0A1"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450,000</w:t>
            </w:r>
          </w:p>
        </w:tc>
        <w:tc>
          <w:tcPr>
            <w:tcW w:w="2349" w:type="dxa"/>
            <w:tcBorders>
              <w:top w:val="nil"/>
              <w:left w:val="nil"/>
              <w:bottom w:val="single" w:sz="4" w:space="0" w:color="auto"/>
              <w:right w:val="single" w:sz="4" w:space="0" w:color="auto"/>
            </w:tcBorders>
            <w:shd w:val="clear" w:color="auto" w:fill="auto"/>
            <w:noWrap/>
            <w:vAlign w:val="bottom"/>
            <w:hideMark/>
          </w:tcPr>
          <w:p w14:paraId="63D5F56A"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4,000,000</w:t>
            </w:r>
          </w:p>
        </w:tc>
      </w:tr>
      <w:tr w:rsidR="00361CDF" w:rsidRPr="00361CDF" w14:paraId="3061D60E"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602AC4A5" w14:textId="76C7A7A5"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w:t>
            </w:r>
            <w:r w:rsidR="00FA721F">
              <w:rPr>
                <w:rFonts w:ascii="Times New Roman" w:eastAsia="Times New Roman" w:hAnsi="Times New Roman" w:cs="Times New Roman"/>
                <w:b/>
                <w:bCs/>
                <w:color w:val="000000"/>
                <w:sz w:val="24"/>
                <w:szCs w:val="24"/>
                <w:lang/>
              </w:rPr>
              <w:t>-</w:t>
            </w:r>
            <w:r w:rsidRPr="00EF77A2">
              <w:rPr>
                <w:rFonts w:ascii="Times New Roman" w:eastAsia="Times New Roman" w:hAnsi="Times New Roman" w:cs="Times New Roman"/>
                <w:b/>
                <w:bCs/>
                <w:color w:val="000000"/>
                <w:sz w:val="24"/>
                <w:szCs w:val="24"/>
                <w:lang/>
              </w:rPr>
              <w:t>18/SPPP-2</w:t>
            </w:r>
          </w:p>
        </w:tc>
        <w:tc>
          <w:tcPr>
            <w:tcW w:w="1174" w:type="dxa"/>
            <w:tcBorders>
              <w:top w:val="nil"/>
              <w:left w:val="nil"/>
              <w:bottom w:val="single" w:sz="4" w:space="0" w:color="auto"/>
              <w:right w:val="single" w:sz="4" w:space="0" w:color="auto"/>
            </w:tcBorders>
            <w:shd w:val="clear" w:color="auto" w:fill="auto"/>
            <w:noWrap/>
            <w:vAlign w:val="bottom"/>
            <w:hideMark/>
          </w:tcPr>
          <w:p w14:paraId="63C6CD40" w14:textId="1F1AE75B"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w:t>
            </w:r>
            <w:r w:rsidR="008123F0">
              <w:rPr>
                <w:rFonts w:ascii="Times New Roman" w:eastAsia="Times New Roman" w:hAnsi="Times New Roman" w:cs="Times New Roman"/>
                <w:color w:val="000000"/>
                <w:sz w:val="24"/>
                <w:szCs w:val="24"/>
                <w:lang/>
              </w:rPr>
              <w:t>5</w:t>
            </w:r>
            <w:r w:rsidRPr="00EF77A2">
              <w:rPr>
                <w:rFonts w:ascii="Times New Roman" w:eastAsia="Times New Roman" w:hAnsi="Times New Roman" w:cs="Times New Roman"/>
                <w:color w:val="000000"/>
                <w:sz w:val="24"/>
                <w:szCs w:val="24"/>
                <w:lang/>
              </w:rPr>
              <w:t>0,000</w:t>
            </w:r>
          </w:p>
        </w:tc>
        <w:tc>
          <w:tcPr>
            <w:tcW w:w="1354" w:type="dxa"/>
            <w:tcBorders>
              <w:top w:val="nil"/>
              <w:left w:val="nil"/>
              <w:bottom w:val="single" w:sz="4" w:space="0" w:color="auto"/>
              <w:right w:val="single" w:sz="4" w:space="0" w:color="auto"/>
            </w:tcBorders>
            <w:shd w:val="clear" w:color="auto" w:fill="auto"/>
            <w:noWrap/>
            <w:vAlign w:val="bottom"/>
            <w:hideMark/>
          </w:tcPr>
          <w:p w14:paraId="5CBCEBE3"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700,000</w:t>
            </w:r>
          </w:p>
        </w:tc>
        <w:tc>
          <w:tcPr>
            <w:tcW w:w="1761" w:type="dxa"/>
            <w:tcBorders>
              <w:top w:val="nil"/>
              <w:left w:val="nil"/>
              <w:bottom w:val="single" w:sz="4" w:space="0" w:color="auto"/>
              <w:right w:val="single" w:sz="4" w:space="0" w:color="auto"/>
            </w:tcBorders>
            <w:shd w:val="clear" w:color="auto" w:fill="auto"/>
            <w:noWrap/>
            <w:vAlign w:val="bottom"/>
            <w:hideMark/>
          </w:tcPr>
          <w:p w14:paraId="56B242EC"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20,000</w:t>
            </w:r>
          </w:p>
        </w:tc>
        <w:tc>
          <w:tcPr>
            <w:tcW w:w="1884" w:type="dxa"/>
            <w:tcBorders>
              <w:top w:val="nil"/>
              <w:left w:val="nil"/>
              <w:bottom w:val="single" w:sz="4" w:space="0" w:color="auto"/>
              <w:right w:val="single" w:sz="4" w:space="0" w:color="auto"/>
            </w:tcBorders>
            <w:shd w:val="clear" w:color="auto" w:fill="auto"/>
            <w:noWrap/>
            <w:vAlign w:val="bottom"/>
            <w:hideMark/>
          </w:tcPr>
          <w:p w14:paraId="0FBE4150"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150,000</w:t>
            </w:r>
          </w:p>
        </w:tc>
        <w:tc>
          <w:tcPr>
            <w:tcW w:w="2471" w:type="dxa"/>
            <w:tcBorders>
              <w:top w:val="nil"/>
              <w:left w:val="nil"/>
              <w:bottom w:val="single" w:sz="4" w:space="0" w:color="auto"/>
              <w:right w:val="single" w:sz="4" w:space="0" w:color="auto"/>
            </w:tcBorders>
            <w:shd w:val="clear" w:color="auto" w:fill="auto"/>
            <w:noWrap/>
            <w:vAlign w:val="bottom"/>
            <w:hideMark/>
          </w:tcPr>
          <w:p w14:paraId="10DC4AEB"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400,000</w:t>
            </w:r>
          </w:p>
        </w:tc>
        <w:tc>
          <w:tcPr>
            <w:tcW w:w="2349" w:type="dxa"/>
            <w:tcBorders>
              <w:top w:val="nil"/>
              <w:left w:val="nil"/>
              <w:bottom w:val="single" w:sz="4" w:space="0" w:color="auto"/>
              <w:right w:val="single" w:sz="4" w:space="0" w:color="auto"/>
            </w:tcBorders>
            <w:shd w:val="clear" w:color="auto" w:fill="auto"/>
            <w:noWrap/>
            <w:vAlign w:val="bottom"/>
            <w:hideMark/>
          </w:tcPr>
          <w:p w14:paraId="6E32DD54"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3,000,000</w:t>
            </w:r>
          </w:p>
        </w:tc>
      </w:tr>
      <w:tr w:rsidR="00361CDF" w:rsidRPr="00361CDF" w14:paraId="4EA34512"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345D9859" w14:textId="5472C28C"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w:t>
            </w:r>
            <w:r w:rsidR="00FA721F">
              <w:rPr>
                <w:rFonts w:ascii="Times New Roman" w:eastAsia="Times New Roman" w:hAnsi="Times New Roman" w:cs="Times New Roman"/>
                <w:b/>
                <w:bCs/>
                <w:color w:val="000000"/>
                <w:sz w:val="24"/>
                <w:szCs w:val="24"/>
                <w:lang/>
              </w:rPr>
              <w:t>-</w:t>
            </w:r>
            <w:r w:rsidRPr="00EF77A2">
              <w:rPr>
                <w:rFonts w:ascii="Times New Roman" w:eastAsia="Times New Roman" w:hAnsi="Times New Roman" w:cs="Times New Roman"/>
                <w:b/>
                <w:bCs/>
                <w:color w:val="000000"/>
                <w:sz w:val="24"/>
                <w:szCs w:val="24"/>
                <w:lang/>
              </w:rPr>
              <w:t>17/SPPP-3</w:t>
            </w:r>
          </w:p>
        </w:tc>
        <w:tc>
          <w:tcPr>
            <w:tcW w:w="1174" w:type="dxa"/>
            <w:tcBorders>
              <w:top w:val="nil"/>
              <w:left w:val="nil"/>
              <w:bottom w:val="single" w:sz="4" w:space="0" w:color="auto"/>
              <w:right w:val="single" w:sz="4" w:space="0" w:color="auto"/>
            </w:tcBorders>
            <w:shd w:val="clear" w:color="auto" w:fill="auto"/>
            <w:noWrap/>
            <w:vAlign w:val="bottom"/>
            <w:hideMark/>
          </w:tcPr>
          <w:p w14:paraId="05AA7031" w14:textId="1F1F2071" w:rsidR="00EF77A2" w:rsidRPr="00EF77A2" w:rsidRDefault="008123F0" w:rsidP="00EF77A2">
            <w:pPr>
              <w:spacing w:after="0" w:line="240" w:lineRule="auto"/>
              <w:jc w:val="right"/>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22</w:t>
            </w:r>
            <w:r w:rsidR="00EF77A2" w:rsidRPr="00EF77A2">
              <w:rPr>
                <w:rFonts w:ascii="Times New Roman" w:eastAsia="Times New Roman" w:hAnsi="Times New Roman" w:cs="Times New Roman"/>
                <w:color w:val="000000"/>
                <w:sz w:val="24"/>
                <w:szCs w:val="24"/>
                <w:lang/>
              </w:rPr>
              <w:t>5,000</w:t>
            </w:r>
          </w:p>
        </w:tc>
        <w:tc>
          <w:tcPr>
            <w:tcW w:w="1354" w:type="dxa"/>
            <w:tcBorders>
              <w:top w:val="nil"/>
              <w:left w:val="nil"/>
              <w:bottom w:val="single" w:sz="4" w:space="0" w:color="auto"/>
              <w:right w:val="single" w:sz="4" w:space="0" w:color="auto"/>
            </w:tcBorders>
            <w:shd w:val="clear" w:color="auto" w:fill="auto"/>
            <w:noWrap/>
            <w:vAlign w:val="bottom"/>
            <w:hideMark/>
          </w:tcPr>
          <w:p w14:paraId="769EC3D1"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600,000</w:t>
            </w:r>
          </w:p>
        </w:tc>
        <w:tc>
          <w:tcPr>
            <w:tcW w:w="1761" w:type="dxa"/>
            <w:tcBorders>
              <w:top w:val="nil"/>
              <w:left w:val="nil"/>
              <w:bottom w:val="single" w:sz="4" w:space="0" w:color="auto"/>
              <w:right w:val="single" w:sz="4" w:space="0" w:color="auto"/>
            </w:tcBorders>
            <w:shd w:val="clear" w:color="auto" w:fill="auto"/>
            <w:noWrap/>
            <w:vAlign w:val="bottom"/>
            <w:hideMark/>
          </w:tcPr>
          <w:p w14:paraId="43CB15B9"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15,000</w:t>
            </w:r>
          </w:p>
        </w:tc>
        <w:tc>
          <w:tcPr>
            <w:tcW w:w="1884" w:type="dxa"/>
            <w:tcBorders>
              <w:top w:val="nil"/>
              <w:left w:val="nil"/>
              <w:bottom w:val="single" w:sz="4" w:space="0" w:color="auto"/>
              <w:right w:val="single" w:sz="4" w:space="0" w:color="auto"/>
            </w:tcBorders>
            <w:shd w:val="clear" w:color="auto" w:fill="auto"/>
            <w:noWrap/>
            <w:vAlign w:val="bottom"/>
            <w:hideMark/>
          </w:tcPr>
          <w:p w14:paraId="610D2A27"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125,000</w:t>
            </w:r>
          </w:p>
        </w:tc>
        <w:tc>
          <w:tcPr>
            <w:tcW w:w="2471" w:type="dxa"/>
            <w:tcBorders>
              <w:top w:val="nil"/>
              <w:left w:val="nil"/>
              <w:bottom w:val="single" w:sz="4" w:space="0" w:color="auto"/>
              <w:right w:val="single" w:sz="4" w:space="0" w:color="auto"/>
            </w:tcBorders>
            <w:shd w:val="clear" w:color="auto" w:fill="auto"/>
            <w:noWrap/>
            <w:vAlign w:val="bottom"/>
            <w:hideMark/>
          </w:tcPr>
          <w:p w14:paraId="5117131A"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350,000</w:t>
            </w:r>
          </w:p>
        </w:tc>
        <w:tc>
          <w:tcPr>
            <w:tcW w:w="2349" w:type="dxa"/>
            <w:tcBorders>
              <w:top w:val="nil"/>
              <w:left w:val="nil"/>
              <w:bottom w:val="single" w:sz="4" w:space="0" w:color="auto"/>
              <w:right w:val="single" w:sz="4" w:space="0" w:color="auto"/>
            </w:tcBorders>
            <w:shd w:val="clear" w:color="auto" w:fill="auto"/>
            <w:noWrap/>
            <w:vAlign w:val="bottom"/>
            <w:hideMark/>
          </w:tcPr>
          <w:p w14:paraId="7D44ACBA"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2,500,000</w:t>
            </w:r>
          </w:p>
        </w:tc>
      </w:tr>
      <w:tr w:rsidR="00361CDF" w:rsidRPr="00361CDF" w14:paraId="7DD20071"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689D93C9" w14:textId="4420B976"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w:t>
            </w:r>
            <w:r w:rsidR="00FA721F">
              <w:rPr>
                <w:rFonts w:ascii="Times New Roman" w:eastAsia="Times New Roman" w:hAnsi="Times New Roman" w:cs="Times New Roman"/>
                <w:b/>
                <w:bCs/>
                <w:color w:val="000000"/>
                <w:sz w:val="24"/>
                <w:szCs w:val="24"/>
                <w:lang/>
              </w:rPr>
              <w:t>-</w:t>
            </w:r>
            <w:r w:rsidRPr="00EF77A2">
              <w:rPr>
                <w:rFonts w:ascii="Times New Roman" w:eastAsia="Times New Roman" w:hAnsi="Times New Roman" w:cs="Times New Roman"/>
                <w:b/>
                <w:bCs/>
                <w:color w:val="000000"/>
                <w:sz w:val="24"/>
                <w:szCs w:val="24"/>
                <w:lang/>
              </w:rPr>
              <w:t>16/SPPP-4</w:t>
            </w:r>
          </w:p>
        </w:tc>
        <w:tc>
          <w:tcPr>
            <w:tcW w:w="1174" w:type="dxa"/>
            <w:tcBorders>
              <w:top w:val="nil"/>
              <w:left w:val="nil"/>
              <w:bottom w:val="single" w:sz="4" w:space="0" w:color="auto"/>
              <w:right w:val="single" w:sz="4" w:space="0" w:color="auto"/>
            </w:tcBorders>
            <w:shd w:val="clear" w:color="auto" w:fill="auto"/>
            <w:noWrap/>
            <w:vAlign w:val="bottom"/>
            <w:hideMark/>
          </w:tcPr>
          <w:p w14:paraId="003B7478" w14:textId="001FEC05" w:rsidR="00EF77A2" w:rsidRPr="00EF77A2" w:rsidRDefault="008123F0" w:rsidP="00EF77A2">
            <w:pPr>
              <w:spacing w:after="0" w:line="240" w:lineRule="auto"/>
              <w:jc w:val="right"/>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20</w:t>
            </w:r>
            <w:r w:rsidR="00EF77A2" w:rsidRPr="00EF77A2">
              <w:rPr>
                <w:rFonts w:ascii="Times New Roman" w:eastAsia="Times New Roman" w:hAnsi="Times New Roman" w:cs="Times New Roman"/>
                <w:color w:val="000000"/>
                <w:sz w:val="24"/>
                <w:szCs w:val="24"/>
                <w:lang/>
              </w:rPr>
              <w:t>0,000</w:t>
            </w:r>
          </w:p>
        </w:tc>
        <w:tc>
          <w:tcPr>
            <w:tcW w:w="1354" w:type="dxa"/>
            <w:tcBorders>
              <w:top w:val="nil"/>
              <w:left w:val="nil"/>
              <w:bottom w:val="single" w:sz="4" w:space="0" w:color="auto"/>
              <w:right w:val="single" w:sz="4" w:space="0" w:color="auto"/>
            </w:tcBorders>
            <w:shd w:val="clear" w:color="auto" w:fill="auto"/>
            <w:noWrap/>
            <w:vAlign w:val="bottom"/>
            <w:hideMark/>
          </w:tcPr>
          <w:p w14:paraId="03EFC908"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500,000</w:t>
            </w:r>
          </w:p>
        </w:tc>
        <w:tc>
          <w:tcPr>
            <w:tcW w:w="1761" w:type="dxa"/>
            <w:tcBorders>
              <w:top w:val="nil"/>
              <w:left w:val="nil"/>
              <w:bottom w:val="single" w:sz="4" w:space="0" w:color="auto"/>
              <w:right w:val="single" w:sz="4" w:space="0" w:color="auto"/>
            </w:tcBorders>
            <w:shd w:val="clear" w:color="auto" w:fill="auto"/>
            <w:noWrap/>
            <w:vAlign w:val="bottom"/>
            <w:hideMark/>
          </w:tcPr>
          <w:p w14:paraId="20FFFC8B"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10,000</w:t>
            </w:r>
          </w:p>
        </w:tc>
        <w:tc>
          <w:tcPr>
            <w:tcW w:w="1884" w:type="dxa"/>
            <w:tcBorders>
              <w:top w:val="nil"/>
              <w:left w:val="nil"/>
              <w:bottom w:val="single" w:sz="4" w:space="0" w:color="auto"/>
              <w:right w:val="single" w:sz="4" w:space="0" w:color="auto"/>
            </w:tcBorders>
            <w:shd w:val="clear" w:color="auto" w:fill="auto"/>
            <w:noWrap/>
            <w:vAlign w:val="bottom"/>
            <w:hideMark/>
          </w:tcPr>
          <w:p w14:paraId="17883108"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100,000</w:t>
            </w:r>
          </w:p>
        </w:tc>
        <w:tc>
          <w:tcPr>
            <w:tcW w:w="2471" w:type="dxa"/>
            <w:tcBorders>
              <w:top w:val="nil"/>
              <w:left w:val="nil"/>
              <w:bottom w:val="single" w:sz="4" w:space="0" w:color="auto"/>
              <w:right w:val="single" w:sz="4" w:space="0" w:color="auto"/>
            </w:tcBorders>
            <w:shd w:val="clear" w:color="auto" w:fill="auto"/>
            <w:noWrap/>
            <w:vAlign w:val="bottom"/>
            <w:hideMark/>
          </w:tcPr>
          <w:p w14:paraId="5ECDCCF8"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300,000</w:t>
            </w:r>
          </w:p>
        </w:tc>
        <w:tc>
          <w:tcPr>
            <w:tcW w:w="2349" w:type="dxa"/>
            <w:tcBorders>
              <w:top w:val="nil"/>
              <w:left w:val="nil"/>
              <w:bottom w:val="single" w:sz="4" w:space="0" w:color="auto"/>
              <w:right w:val="single" w:sz="4" w:space="0" w:color="auto"/>
            </w:tcBorders>
            <w:shd w:val="clear" w:color="auto" w:fill="auto"/>
            <w:noWrap/>
            <w:vAlign w:val="bottom"/>
            <w:hideMark/>
          </w:tcPr>
          <w:p w14:paraId="183D2C1D"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2,000,000</w:t>
            </w:r>
          </w:p>
        </w:tc>
      </w:tr>
      <w:tr w:rsidR="00361CDF" w:rsidRPr="00361CDF" w14:paraId="010A19B0"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7C67D9D2"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BS-14/SPPP-5</w:t>
            </w:r>
          </w:p>
        </w:tc>
        <w:tc>
          <w:tcPr>
            <w:tcW w:w="1174" w:type="dxa"/>
            <w:tcBorders>
              <w:top w:val="nil"/>
              <w:left w:val="nil"/>
              <w:bottom w:val="single" w:sz="4" w:space="0" w:color="auto"/>
              <w:right w:val="single" w:sz="4" w:space="0" w:color="auto"/>
            </w:tcBorders>
            <w:shd w:val="clear" w:color="auto" w:fill="auto"/>
            <w:noWrap/>
            <w:vAlign w:val="bottom"/>
            <w:hideMark/>
          </w:tcPr>
          <w:p w14:paraId="371C4759" w14:textId="2CAC7E2C"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w:t>
            </w:r>
            <w:r w:rsidR="008123F0">
              <w:rPr>
                <w:rFonts w:ascii="Times New Roman" w:eastAsia="Times New Roman" w:hAnsi="Times New Roman" w:cs="Times New Roman"/>
                <w:color w:val="000000"/>
                <w:sz w:val="24"/>
                <w:szCs w:val="24"/>
                <w:lang/>
              </w:rPr>
              <w:t>7</w:t>
            </w:r>
            <w:r w:rsidRPr="00EF77A2">
              <w:rPr>
                <w:rFonts w:ascii="Times New Roman" w:eastAsia="Times New Roman" w:hAnsi="Times New Roman" w:cs="Times New Roman"/>
                <w:color w:val="000000"/>
                <w:sz w:val="24"/>
                <w:szCs w:val="24"/>
                <w:lang/>
              </w:rPr>
              <w:t>5,000</w:t>
            </w:r>
          </w:p>
        </w:tc>
        <w:tc>
          <w:tcPr>
            <w:tcW w:w="1354" w:type="dxa"/>
            <w:tcBorders>
              <w:top w:val="nil"/>
              <w:left w:val="nil"/>
              <w:bottom w:val="single" w:sz="4" w:space="0" w:color="auto"/>
              <w:right w:val="single" w:sz="4" w:space="0" w:color="auto"/>
            </w:tcBorders>
            <w:shd w:val="clear" w:color="auto" w:fill="auto"/>
            <w:noWrap/>
            <w:vAlign w:val="bottom"/>
            <w:hideMark/>
          </w:tcPr>
          <w:p w14:paraId="52E9F720"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400,000</w:t>
            </w:r>
          </w:p>
        </w:tc>
        <w:tc>
          <w:tcPr>
            <w:tcW w:w="1761" w:type="dxa"/>
            <w:tcBorders>
              <w:top w:val="nil"/>
              <w:left w:val="nil"/>
              <w:bottom w:val="single" w:sz="4" w:space="0" w:color="auto"/>
              <w:right w:val="single" w:sz="4" w:space="0" w:color="auto"/>
            </w:tcBorders>
            <w:shd w:val="clear" w:color="auto" w:fill="auto"/>
            <w:noWrap/>
            <w:vAlign w:val="bottom"/>
            <w:hideMark/>
          </w:tcPr>
          <w:p w14:paraId="74BA5FA3"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10,000</w:t>
            </w:r>
          </w:p>
        </w:tc>
        <w:tc>
          <w:tcPr>
            <w:tcW w:w="1884" w:type="dxa"/>
            <w:tcBorders>
              <w:top w:val="nil"/>
              <w:left w:val="nil"/>
              <w:bottom w:val="single" w:sz="4" w:space="0" w:color="auto"/>
              <w:right w:val="single" w:sz="4" w:space="0" w:color="auto"/>
            </w:tcBorders>
            <w:shd w:val="clear" w:color="auto" w:fill="auto"/>
            <w:noWrap/>
            <w:vAlign w:val="bottom"/>
            <w:hideMark/>
          </w:tcPr>
          <w:p w14:paraId="2CF3E854"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100,000</w:t>
            </w:r>
          </w:p>
        </w:tc>
        <w:tc>
          <w:tcPr>
            <w:tcW w:w="2471" w:type="dxa"/>
            <w:tcBorders>
              <w:top w:val="nil"/>
              <w:left w:val="nil"/>
              <w:bottom w:val="single" w:sz="4" w:space="0" w:color="auto"/>
              <w:right w:val="single" w:sz="4" w:space="0" w:color="auto"/>
            </w:tcBorders>
            <w:shd w:val="clear" w:color="auto" w:fill="auto"/>
            <w:noWrap/>
            <w:vAlign w:val="bottom"/>
            <w:hideMark/>
          </w:tcPr>
          <w:p w14:paraId="24249896"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300,000</w:t>
            </w:r>
          </w:p>
        </w:tc>
        <w:tc>
          <w:tcPr>
            <w:tcW w:w="2349" w:type="dxa"/>
            <w:tcBorders>
              <w:top w:val="nil"/>
              <w:left w:val="nil"/>
              <w:bottom w:val="single" w:sz="4" w:space="0" w:color="auto"/>
              <w:right w:val="single" w:sz="4" w:space="0" w:color="auto"/>
            </w:tcBorders>
            <w:shd w:val="clear" w:color="auto" w:fill="auto"/>
            <w:noWrap/>
            <w:vAlign w:val="bottom"/>
            <w:hideMark/>
          </w:tcPr>
          <w:p w14:paraId="2AFE8391"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1,500,000</w:t>
            </w:r>
          </w:p>
        </w:tc>
      </w:tr>
      <w:tr w:rsidR="00361CDF" w:rsidRPr="00361CDF" w14:paraId="64DECAF2"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7B881767"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BS-11</w:t>
            </w:r>
          </w:p>
        </w:tc>
        <w:tc>
          <w:tcPr>
            <w:tcW w:w="1174" w:type="dxa"/>
            <w:tcBorders>
              <w:top w:val="nil"/>
              <w:left w:val="nil"/>
              <w:bottom w:val="single" w:sz="4" w:space="0" w:color="auto"/>
              <w:right w:val="single" w:sz="4" w:space="0" w:color="auto"/>
            </w:tcBorders>
            <w:shd w:val="clear" w:color="auto" w:fill="auto"/>
            <w:noWrap/>
            <w:vAlign w:val="bottom"/>
            <w:hideMark/>
          </w:tcPr>
          <w:p w14:paraId="2EF6B98A" w14:textId="6D276C86"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w:t>
            </w:r>
            <w:r w:rsidR="008123F0">
              <w:rPr>
                <w:rFonts w:ascii="Times New Roman" w:eastAsia="Times New Roman" w:hAnsi="Times New Roman" w:cs="Times New Roman"/>
                <w:color w:val="000000"/>
                <w:sz w:val="24"/>
                <w:szCs w:val="24"/>
                <w:lang/>
              </w:rPr>
              <w:t>5</w:t>
            </w:r>
            <w:r w:rsidRPr="00EF77A2">
              <w:rPr>
                <w:rFonts w:ascii="Times New Roman" w:eastAsia="Times New Roman" w:hAnsi="Times New Roman" w:cs="Times New Roman"/>
                <w:color w:val="000000"/>
                <w:sz w:val="24"/>
                <w:szCs w:val="24"/>
                <w:lang/>
              </w:rPr>
              <w:t>0,000</w:t>
            </w:r>
          </w:p>
        </w:tc>
        <w:tc>
          <w:tcPr>
            <w:tcW w:w="1354" w:type="dxa"/>
            <w:tcBorders>
              <w:top w:val="nil"/>
              <w:left w:val="nil"/>
              <w:bottom w:val="single" w:sz="4" w:space="0" w:color="auto"/>
              <w:right w:val="single" w:sz="4" w:space="0" w:color="auto"/>
            </w:tcBorders>
            <w:shd w:val="clear" w:color="auto" w:fill="auto"/>
            <w:noWrap/>
            <w:vAlign w:val="bottom"/>
            <w:hideMark/>
          </w:tcPr>
          <w:p w14:paraId="4A38B089"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300,000</w:t>
            </w:r>
          </w:p>
        </w:tc>
        <w:tc>
          <w:tcPr>
            <w:tcW w:w="1761" w:type="dxa"/>
            <w:tcBorders>
              <w:top w:val="nil"/>
              <w:left w:val="nil"/>
              <w:bottom w:val="single" w:sz="4" w:space="0" w:color="auto"/>
              <w:right w:val="single" w:sz="4" w:space="0" w:color="auto"/>
            </w:tcBorders>
            <w:shd w:val="clear" w:color="auto" w:fill="auto"/>
            <w:noWrap/>
            <w:vAlign w:val="bottom"/>
            <w:hideMark/>
          </w:tcPr>
          <w:p w14:paraId="7BD94398"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7,500</w:t>
            </w:r>
          </w:p>
        </w:tc>
        <w:tc>
          <w:tcPr>
            <w:tcW w:w="1884" w:type="dxa"/>
            <w:tcBorders>
              <w:top w:val="nil"/>
              <w:left w:val="nil"/>
              <w:bottom w:val="single" w:sz="4" w:space="0" w:color="auto"/>
              <w:right w:val="single" w:sz="4" w:space="0" w:color="auto"/>
            </w:tcBorders>
            <w:shd w:val="clear" w:color="auto" w:fill="auto"/>
            <w:noWrap/>
            <w:vAlign w:val="bottom"/>
            <w:hideMark/>
          </w:tcPr>
          <w:p w14:paraId="59031787"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75,000</w:t>
            </w:r>
          </w:p>
        </w:tc>
        <w:tc>
          <w:tcPr>
            <w:tcW w:w="2471" w:type="dxa"/>
            <w:tcBorders>
              <w:top w:val="nil"/>
              <w:left w:val="nil"/>
              <w:bottom w:val="single" w:sz="4" w:space="0" w:color="auto"/>
              <w:right w:val="single" w:sz="4" w:space="0" w:color="auto"/>
            </w:tcBorders>
            <w:shd w:val="clear" w:color="auto" w:fill="auto"/>
            <w:noWrap/>
            <w:vAlign w:val="bottom"/>
            <w:hideMark/>
          </w:tcPr>
          <w:p w14:paraId="66AA72E1"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200,000</w:t>
            </w:r>
          </w:p>
        </w:tc>
        <w:tc>
          <w:tcPr>
            <w:tcW w:w="2349" w:type="dxa"/>
            <w:tcBorders>
              <w:top w:val="nil"/>
              <w:left w:val="nil"/>
              <w:bottom w:val="single" w:sz="4" w:space="0" w:color="auto"/>
              <w:right w:val="single" w:sz="4" w:space="0" w:color="auto"/>
            </w:tcBorders>
            <w:shd w:val="clear" w:color="auto" w:fill="auto"/>
            <w:noWrap/>
            <w:vAlign w:val="bottom"/>
            <w:hideMark/>
          </w:tcPr>
          <w:p w14:paraId="3405FD9A"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1,500,000</w:t>
            </w:r>
          </w:p>
        </w:tc>
      </w:tr>
      <w:tr w:rsidR="00361CDF" w:rsidRPr="00361CDF" w14:paraId="5CF49CC7"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521C8320"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BS-09</w:t>
            </w:r>
          </w:p>
        </w:tc>
        <w:tc>
          <w:tcPr>
            <w:tcW w:w="1174" w:type="dxa"/>
            <w:tcBorders>
              <w:top w:val="nil"/>
              <w:left w:val="nil"/>
              <w:bottom w:val="single" w:sz="4" w:space="0" w:color="auto"/>
              <w:right w:val="single" w:sz="4" w:space="0" w:color="auto"/>
            </w:tcBorders>
            <w:shd w:val="clear" w:color="auto" w:fill="auto"/>
            <w:noWrap/>
            <w:vAlign w:val="bottom"/>
            <w:hideMark/>
          </w:tcPr>
          <w:p w14:paraId="2ADF3AF8" w14:textId="7C5F6050" w:rsidR="00EF77A2" w:rsidRPr="00EF77A2" w:rsidRDefault="008123F0" w:rsidP="00EF77A2">
            <w:pPr>
              <w:spacing w:after="0" w:line="240" w:lineRule="auto"/>
              <w:jc w:val="right"/>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125</w:t>
            </w:r>
            <w:r w:rsidR="00EF77A2" w:rsidRPr="00EF77A2">
              <w:rPr>
                <w:rFonts w:ascii="Times New Roman" w:eastAsia="Times New Roman" w:hAnsi="Times New Roman" w:cs="Times New Roman"/>
                <w:color w:val="000000"/>
                <w:sz w:val="24"/>
                <w:szCs w:val="24"/>
                <w:lang/>
              </w:rPr>
              <w:t>,000</w:t>
            </w:r>
          </w:p>
        </w:tc>
        <w:tc>
          <w:tcPr>
            <w:tcW w:w="1354" w:type="dxa"/>
            <w:tcBorders>
              <w:top w:val="nil"/>
              <w:left w:val="nil"/>
              <w:bottom w:val="single" w:sz="4" w:space="0" w:color="auto"/>
              <w:right w:val="single" w:sz="4" w:space="0" w:color="auto"/>
            </w:tcBorders>
            <w:shd w:val="clear" w:color="auto" w:fill="auto"/>
            <w:noWrap/>
            <w:vAlign w:val="bottom"/>
            <w:hideMark/>
          </w:tcPr>
          <w:p w14:paraId="50E5F57D"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200,000</w:t>
            </w:r>
          </w:p>
        </w:tc>
        <w:tc>
          <w:tcPr>
            <w:tcW w:w="1761" w:type="dxa"/>
            <w:tcBorders>
              <w:top w:val="nil"/>
              <w:left w:val="nil"/>
              <w:bottom w:val="single" w:sz="4" w:space="0" w:color="auto"/>
              <w:right w:val="single" w:sz="4" w:space="0" w:color="auto"/>
            </w:tcBorders>
            <w:shd w:val="clear" w:color="auto" w:fill="auto"/>
            <w:noWrap/>
            <w:vAlign w:val="bottom"/>
            <w:hideMark/>
          </w:tcPr>
          <w:p w14:paraId="21079B7F"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7,500</w:t>
            </w:r>
          </w:p>
        </w:tc>
        <w:tc>
          <w:tcPr>
            <w:tcW w:w="1884" w:type="dxa"/>
            <w:tcBorders>
              <w:top w:val="nil"/>
              <w:left w:val="nil"/>
              <w:bottom w:val="single" w:sz="4" w:space="0" w:color="auto"/>
              <w:right w:val="single" w:sz="4" w:space="0" w:color="auto"/>
            </w:tcBorders>
            <w:shd w:val="clear" w:color="auto" w:fill="auto"/>
            <w:noWrap/>
            <w:vAlign w:val="bottom"/>
            <w:hideMark/>
          </w:tcPr>
          <w:p w14:paraId="3BE51DDF"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50,000</w:t>
            </w:r>
          </w:p>
        </w:tc>
        <w:tc>
          <w:tcPr>
            <w:tcW w:w="2471" w:type="dxa"/>
            <w:tcBorders>
              <w:top w:val="nil"/>
              <w:left w:val="nil"/>
              <w:bottom w:val="single" w:sz="4" w:space="0" w:color="auto"/>
              <w:right w:val="single" w:sz="4" w:space="0" w:color="auto"/>
            </w:tcBorders>
            <w:shd w:val="clear" w:color="auto" w:fill="auto"/>
            <w:noWrap/>
            <w:vAlign w:val="bottom"/>
            <w:hideMark/>
          </w:tcPr>
          <w:p w14:paraId="5FB7B978"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150,000</w:t>
            </w:r>
          </w:p>
        </w:tc>
        <w:tc>
          <w:tcPr>
            <w:tcW w:w="2349" w:type="dxa"/>
            <w:tcBorders>
              <w:top w:val="nil"/>
              <w:left w:val="nil"/>
              <w:bottom w:val="single" w:sz="4" w:space="0" w:color="auto"/>
              <w:right w:val="single" w:sz="4" w:space="0" w:color="auto"/>
            </w:tcBorders>
            <w:shd w:val="clear" w:color="auto" w:fill="auto"/>
            <w:noWrap/>
            <w:vAlign w:val="bottom"/>
            <w:hideMark/>
          </w:tcPr>
          <w:p w14:paraId="2653190C"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1,000,000</w:t>
            </w:r>
          </w:p>
        </w:tc>
      </w:tr>
      <w:tr w:rsidR="00361CDF" w:rsidRPr="00361CDF" w14:paraId="004E2C96" w14:textId="77777777" w:rsidTr="00361CDF">
        <w:trPr>
          <w:trHeight w:val="369"/>
        </w:trPr>
        <w:tc>
          <w:tcPr>
            <w:tcW w:w="2780" w:type="dxa"/>
            <w:tcBorders>
              <w:top w:val="nil"/>
              <w:left w:val="single" w:sz="4" w:space="0" w:color="auto"/>
              <w:bottom w:val="single" w:sz="4" w:space="0" w:color="auto"/>
              <w:right w:val="single" w:sz="4" w:space="0" w:color="auto"/>
            </w:tcBorders>
            <w:shd w:val="clear" w:color="auto" w:fill="auto"/>
            <w:vAlign w:val="center"/>
            <w:hideMark/>
          </w:tcPr>
          <w:p w14:paraId="2F2F59B5" w14:textId="77777777" w:rsidR="00EF77A2" w:rsidRPr="00EF77A2" w:rsidRDefault="00EF77A2" w:rsidP="00EF77A2">
            <w:pPr>
              <w:spacing w:after="0" w:line="240" w:lineRule="auto"/>
              <w:rPr>
                <w:rFonts w:ascii="Times New Roman" w:eastAsia="Times New Roman" w:hAnsi="Times New Roman" w:cs="Times New Roman"/>
                <w:b/>
                <w:bCs/>
                <w:color w:val="000000"/>
                <w:sz w:val="24"/>
                <w:szCs w:val="24"/>
                <w:lang/>
              </w:rPr>
            </w:pPr>
            <w:r w:rsidRPr="00EF77A2">
              <w:rPr>
                <w:rFonts w:ascii="Times New Roman" w:eastAsia="Times New Roman" w:hAnsi="Times New Roman" w:cs="Times New Roman"/>
                <w:b/>
                <w:bCs/>
                <w:color w:val="000000"/>
                <w:sz w:val="24"/>
                <w:szCs w:val="24"/>
                <w:lang/>
              </w:rPr>
              <w:t>BS-07</w:t>
            </w:r>
          </w:p>
        </w:tc>
        <w:tc>
          <w:tcPr>
            <w:tcW w:w="1174" w:type="dxa"/>
            <w:tcBorders>
              <w:top w:val="nil"/>
              <w:left w:val="nil"/>
              <w:bottom w:val="single" w:sz="4" w:space="0" w:color="auto"/>
              <w:right w:val="single" w:sz="4" w:space="0" w:color="auto"/>
            </w:tcBorders>
            <w:shd w:val="clear" w:color="auto" w:fill="auto"/>
            <w:noWrap/>
            <w:vAlign w:val="bottom"/>
            <w:hideMark/>
          </w:tcPr>
          <w:p w14:paraId="46913F4F" w14:textId="6BF13F46" w:rsidR="00EF77A2" w:rsidRPr="00EF77A2" w:rsidRDefault="008123F0" w:rsidP="00EF77A2">
            <w:pPr>
              <w:spacing w:after="0" w:line="240" w:lineRule="auto"/>
              <w:jc w:val="right"/>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10</w:t>
            </w:r>
            <w:r w:rsidR="00EF77A2" w:rsidRPr="00EF77A2">
              <w:rPr>
                <w:rFonts w:ascii="Times New Roman" w:eastAsia="Times New Roman" w:hAnsi="Times New Roman" w:cs="Times New Roman"/>
                <w:color w:val="000000"/>
                <w:sz w:val="24"/>
                <w:szCs w:val="24"/>
                <w:lang/>
              </w:rPr>
              <w:t>0,000</w:t>
            </w:r>
          </w:p>
        </w:tc>
        <w:tc>
          <w:tcPr>
            <w:tcW w:w="1354" w:type="dxa"/>
            <w:tcBorders>
              <w:top w:val="nil"/>
              <w:left w:val="nil"/>
              <w:bottom w:val="single" w:sz="4" w:space="0" w:color="auto"/>
              <w:right w:val="single" w:sz="4" w:space="0" w:color="auto"/>
            </w:tcBorders>
            <w:shd w:val="clear" w:color="auto" w:fill="auto"/>
            <w:noWrap/>
            <w:vAlign w:val="bottom"/>
            <w:hideMark/>
          </w:tcPr>
          <w:p w14:paraId="4D368946"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200,000</w:t>
            </w:r>
          </w:p>
        </w:tc>
        <w:tc>
          <w:tcPr>
            <w:tcW w:w="1761" w:type="dxa"/>
            <w:tcBorders>
              <w:top w:val="nil"/>
              <w:left w:val="nil"/>
              <w:bottom w:val="single" w:sz="4" w:space="0" w:color="auto"/>
              <w:right w:val="single" w:sz="4" w:space="0" w:color="auto"/>
            </w:tcBorders>
            <w:shd w:val="clear" w:color="auto" w:fill="auto"/>
            <w:noWrap/>
            <w:vAlign w:val="bottom"/>
            <w:hideMark/>
          </w:tcPr>
          <w:p w14:paraId="403D1886"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7,500</w:t>
            </w:r>
          </w:p>
        </w:tc>
        <w:tc>
          <w:tcPr>
            <w:tcW w:w="1884" w:type="dxa"/>
            <w:tcBorders>
              <w:top w:val="nil"/>
              <w:left w:val="nil"/>
              <w:bottom w:val="single" w:sz="4" w:space="0" w:color="auto"/>
              <w:right w:val="single" w:sz="4" w:space="0" w:color="auto"/>
            </w:tcBorders>
            <w:shd w:val="clear" w:color="auto" w:fill="auto"/>
            <w:noWrap/>
            <w:vAlign w:val="bottom"/>
            <w:hideMark/>
          </w:tcPr>
          <w:p w14:paraId="02E29B35"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50,000</w:t>
            </w:r>
          </w:p>
        </w:tc>
        <w:tc>
          <w:tcPr>
            <w:tcW w:w="2471" w:type="dxa"/>
            <w:tcBorders>
              <w:top w:val="nil"/>
              <w:left w:val="nil"/>
              <w:bottom w:val="single" w:sz="4" w:space="0" w:color="auto"/>
              <w:right w:val="single" w:sz="4" w:space="0" w:color="auto"/>
            </w:tcBorders>
            <w:shd w:val="clear" w:color="auto" w:fill="auto"/>
            <w:noWrap/>
            <w:vAlign w:val="bottom"/>
            <w:hideMark/>
          </w:tcPr>
          <w:p w14:paraId="4A690184"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150,000</w:t>
            </w:r>
          </w:p>
        </w:tc>
        <w:tc>
          <w:tcPr>
            <w:tcW w:w="2349" w:type="dxa"/>
            <w:tcBorders>
              <w:top w:val="nil"/>
              <w:left w:val="nil"/>
              <w:bottom w:val="single" w:sz="4" w:space="0" w:color="auto"/>
              <w:right w:val="single" w:sz="4" w:space="0" w:color="auto"/>
            </w:tcBorders>
            <w:shd w:val="clear" w:color="auto" w:fill="auto"/>
            <w:noWrap/>
            <w:vAlign w:val="bottom"/>
            <w:hideMark/>
          </w:tcPr>
          <w:p w14:paraId="396C06D0" w14:textId="77777777" w:rsidR="00EF77A2" w:rsidRPr="00EF77A2" w:rsidRDefault="00EF77A2" w:rsidP="00EF77A2">
            <w:pPr>
              <w:spacing w:after="0" w:line="240" w:lineRule="auto"/>
              <w:jc w:val="right"/>
              <w:rPr>
                <w:rFonts w:ascii="Times New Roman" w:eastAsia="Times New Roman" w:hAnsi="Times New Roman" w:cs="Times New Roman"/>
                <w:color w:val="000000"/>
                <w:sz w:val="24"/>
                <w:szCs w:val="24"/>
                <w:lang/>
              </w:rPr>
            </w:pPr>
            <w:r w:rsidRPr="00EF77A2">
              <w:rPr>
                <w:rFonts w:ascii="Times New Roman" w:eastAsia="Times New Roman" w:hAnsi="Times New Roman" w:cs="Times New Roman"/>
                <w:color w:val="000000"/>
                <w:sz w:val="24"/>
                <w:szCs w:val="24"/>
                <w:lang/>
              </w:rPr>
              <w:t>1,000,000</w:t>
            </w:r>
          </w:p>
        </w:tc>
      </w:tr>
    </w:tbl>
    <w:p w14:paraId="2766A4B5" w14:textId="77777777" w:rsidR="0035296E" w:rsidRPr="00361CDF" w:rsidRDefault="0035296E" w:rsidP="00733DFC">
      <w:pPr>
        <w:rPr>
          <w:rFonts w:ascii="Times New Roman" w:hAnsi="Times New Roman" w:cs="Times New Roman"/>
          <w:sz w:val="24"/>
          <w:szCs w:val="24"/>
          <w:lang/>
        </w:rPr>
      </w:pPr>
    </w:p>
    <w:sectPr w:rsidR="0035296E" w:rsidRPr="00361CDF" w:rsidSect="0035296E">
      <w:pgSz w:w="15840" w:h="12240" w:orient="landscape"/>
      <w:pgMar w:top="1440" w:right="993" w:bottom="144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CC7"/>
    <w:multiLevelType w:val="multilevel"/>
    <w:tmpl w:val="5998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3CBF"/>
    <w:multiLevelType w:val="hybridMultilevel"/>
    <w:tmpl w:val="37CC0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82E72E3"/>
    <w:multiLevelType w:val="hybridMultilevel"/>
    <w:tmpl w:val="75C45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9B50670"/>
    <w:multiLevelType w:val="multilevel"/>
    <w:tmpl w:val="667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01F8E"/>
    <w:multiLevelType w:val="hybridMultilevel"/>
    <w:tmpl w:val="65EA2524"/>
    <w:lvl w:ilvl="0" w:tplc="04090001">
      <w:start w:val="1"/>
      <w:numFmt w:val="bullet"/>
      <w:lvlText w:val=""/>
      <w:lvlJc w:val="left"/>
      <w:pPr>
        <w:ind w:left="727" w:hanging="360"/>
      </w:pPr>
      <w:rPr>
        <w:rFonts w:ascii="Symbol" w:hAnsi="Symbol" w:hint="default"/>
      </w:rPr>
    </w:lvl>
    <w:lvl w:ilvl="1" w:tplc="04090003">
      <w:start w:val="1"/>
      <w:numFmt w:val="bullet"/>
      <w:lvlText w:val="o"/>
      <w:lvlJc w:val="left"/>
      <w:pPr>
        <w:ind w:left="1447" w:hanging="360"/>
      </w:pPr>
      <w:rPr>
        <w:rFonts w:ascii="Courier New" w:hAnsi="Courier New" w:cs="Courier New" w:hint="default"/>
      </w:rPr>
    </w:lvl>
    <w:lvl w:ilvl="2" w:tplc="04090005">
      <w:start w:val="1"/>
      <w:numFmt w:val="bullet"/>
      <w:lvlText w:val=""/>
      <w:lvlJc w:val="left"/>
      <w:pPr>
        <w:ind w:left="2167" w:hanging="360"/>
      </w:pPr>
      <w:rPr>
        <w:rFonts w:ascii="Wingdings" w:hAnsi="Wingdings" w:hint="default"/>
      </w:rPr>
    </w:lvl>
    <w:lvl w:ilvl="3" w:tplc="04090001">
      <w:start w:val="1"/>
      <w:numFmt w:val="bullet"/>
      <w:lvlText w:val=""/>
      <w:lvlJc w:val="left"/>
      <w:pPr>
        <w:ind w:left="2887" w:hanging="360"/>
      </w:pPr>
      <w:rPr>
        <w:rFonts w:ascii="Symbol" w:hAnsi="Symbol" w:hint="default"/>
      </w:rPr>
    </w:lvl>
    <w:lvl w:ilvl="4" w:tplc="04090003">
      <w:start w:val="1"/>
      <w:numFmt w:val="bullet"/>
      <w:lvlText w:val="o"/>
      <w:lvlJc w:val="left"/>
      <w:pPr>
        <w:ind w:left="3607" w:hanging="360"/>
      </w:pPr>
      <w:rPr>
        <w:rFonts w:ascii="Courier New" w:hAnsi="Courier New" w:cs="Courier New" w:hint="default"/>
      </w:rPr>
    </w:lvl>
    <w:lvl w:ilvl="5" w:tplc="04090005">
      <w:start w:val="1"/>
      <w:numFmt w:val="bullet"/>
      <w:lvlText w:val=""/>
      <w:lvlJc w:val="left"/>
      <w:pPr>
        <w:ind w:left="4327" w:hanging="360"/>
      </w:pPr>
      <w:rPr>
        <w:rFonts w:ascii="Wingdings" w:hAnsi="Wingdings" w:hint="default"/>
      </w:rPr>
    </w:lvl>
    <w:lvl w:ilvl="6" w:tplc="04090001">
      <w:start w:val="1"/>
      <w:numFmt w:val="bullet"/>
      <w:lvlText w:val=""/>
      <w:lvlJc w:val="left"/>
      <w:pPr>
        <w:ind w:left="5047" w:hanging="360"/>
      </w:pPr>
      <w:rPr>
        <w:rFonts w:ascii="Symbol" w:hAnsi="Symbol" w:hint="default"/>
      </w:rPr>
    </w:lvl>
    <w:lvl w:ilvl="7" w:tplc="04090003">
      <w:start w:val="1"/>
      <w:numFmt w:val="bullet"/>
      <w:lvlText w:val="o"/>
      <w:lvlJc w:val="left"/>
      <w:pPr>
        <w:ind w:left="5767" w:hanging="360"/>
      </w:pPr>
      <w:rPr>
        <w:rFonts w:ascii="Courier New" w:hAnsi="Courier New" w:cs="Courier New" w:hint="default"/>
      </w:rPr>
    </w:lvl>
    <w:lvl w:ilvl="8" w:tplc="04090005">
      <w:start w:val="1"/>
      <w:numFmt w:val="bullet"/>
      <w:lvlText w:val=""/>
      <w:lvlJc w:val="left"/>
      <w:pPr>
        <w:ind w:left="6487" w:hanging="360"/>
      </w:pPr>
      <w:rPr>
        <w:rFonts w:ascii="Wingdings" w:hAnsi="Wingdings" w:hint="default"/>
      </w:rPr>
    </w:lvl>
  </w:abstractNum>
  <w:abstractNum w:abstractNumId="5" w15:restartNumberingAfterBreak="0">
    <w:nsid w:val="0ADE086E"/>
    <w:multiLevelType w:val="multilevel"/>
    <w:tmpl w:val="413C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D4C65"/>
    <w:multiLevelType w:val="multilevel"/>
    <w:tmpl w:val="0ED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20324"/>
    <w:multiLevelType w:val="multilevel"/>
    <w:tmpl w:val="4B88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47708"/>
    <w:multiLevelType w:val="multilevel"/>
    <w:tmpl w:val="5C9081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D702822"/>
    <w:multiLevelType w:val="hybridMultilevel"/>
    <w:tmpl w:val="8B50DF2C"/>
    <w:lvl w:ilvl="0" w:tplc="FFFFFFFF">
      <w:start w:val="1"/>
      <w:numFmt w:val="lowerLetter"/>
      <w:lvlText w:val="%1)"/>
      <w:lvlJc w:val="left"/>
      <w:pPr>
        <w:ind w:left="7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90BCC2">
      <w:start w:val="1"/>
      <w:numFmt w:val="lowerRoman"/>
      <w:lvlText w:val="%2)"/>
      <w:lvlJc w:val="left"/>
      <w:pPr>
        <w:ind w:left="10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9D4A74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1BC114E"/>
    <w:multiLevelType w:val="multilevel"/>
    <w:tmpl w:val="2478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43234"/>
    <w:multiLevelType w:val="multilevel"/>
    <w:tmpl w:val="465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369FB"/>
    <w:multiLevelType w:val="hybridMultilevel"/>
    <w:tmpl w:val="3946B2B4"/>
    <w:lvl w:ilvl="0" w:tplc="5B16BEF8">
      <w:start w:val="1"/>
      <w:numFmt w:val="lowerLetter"/>
      <w:lvlText w:val="%1)"/>
      <w:lvlJc w:val="left"/>
      <w:pPr>
        <w:ind w:left="2590" w:hanging="452"/>
      </w:pPr>
      <w:rPr>
        <w:rFonts w:ascii="Calibri" w:eastAsia="Calibri" w:hAnsi="Calibri" w:cs="Calibri" w:hint="default"/>
        <w:b w:val="0"/>
        <w:bCs w:val="0"/>
        <w:i w:val="0"/>
        <w:iCs w:val="0"/>
        <w:spacing w:val="0"/>
        <w:w w:val="100"/>
        <w:sz w:val="24"/>
        <w:szCs w:val="24"/>
        <w:lang w:val="en-US" w:eastAsia="en-US" w:bidi="ar-SA"/>
      </w:rPr>
    </w:lvl>
    <w:lvl w:ilvl="1" w:tplc="AAE48496">
      <w:numFmt w:val="bullet"/>
      <w:lvlText w:val="•"/>
      <w:lvlJc w:val="left"/>
      <w:pPr>
        <w:ind w:left="3351" w:hanging="452"/>
      </w:pPr>
      <w:rPr>
        <w:rFonts w:hint="default"/>
        <w:lang w:val="en-US" w:eastAsia="en-US" w:bidi="ar-SA"/>
      </w:rPr>
    </w:lvl>
    <w:lvl w:ilvl="2" w:tplc="D3B45220">
      <w:numFmt w:val="bullet"/>
      <w:lvlText w:val="•"/>
      <w:lvlJc w:val="left"/>
      <w:pPr>
        <w:ind w:left="4102" w:hanging="452"/>
      </w:pPr>
      <w:rPr>
        <w:rFonts w:hint="default"/>
        <w:lang w:val="en-US" w:eastAsia="en-US" w:bidi="ar-SA"/>
      </w:rPr>
    </w:lvl>
    <w:lvl w:ilvl="3" w:tplc="01CE86AE">
      <w:numFmt w:val="bullet"/>
      <w:lvlText w:val="•"/>
      <w:lvlJc w:val="left"/>
      <w:pPr>
        <w:ind w:left="4853" w:hanging="452"/>
      </w:pPr>
      <w:rPr>
        <w:rFonts w:hint="default"/>
        <w:lang w:val="en-US" w:eastAsia="en-US" w:bidi="ar-SA"/>
      </w:rPr>
    </w:lvl>
    <w:lvl w:ilvl="4" w:tplc="51F6AB20">
      <w:numFmt w:val="bullet"/>
      <w:lvlText w:val="•"/>
      <w:lvlJc w:val="left"/>
      <w:pPr>
        <w:ind w:left="5604" w:hanging="452"/>
      </w:pPr>
      <w:rPr>
        <w:rFonts w:hint="default"/>
        <w:lang w:val="en-US" w:eastAsia="en-US" w:bidi="ar-SA"/>
      </w:rPr>
    </w:lvl>
    <w:lvl w:ilvl="5" w:tplc="7510626E">
      <w:numFmt w:val="bullet"/>
      <w:lvlText w:val="•"/>
      <w:lvlJc w:val="left"/>
      <w:pPr>
        <w:ind w:left="6355" w:hanging="452"/>
      </w:pPr>
      <w:rPr>
        <w:rFonts w:hint="default"/>
        <w:lang w:val="en-US" w:eastAsia="en-US" w:bidi="ar-SA"/>
      </w:rPr>
    </w:lvl>
    <w:lvl w:ilvl="6" w:tplc="A68CF58E">
      <w:numFmt w:val="bullet"/>
      <w:lvlText w:val="•"/>
      <w:lvlJc w:val="left"/>
      <w:pPr>
        <w:ind w:left="7106" w:hanging="452"/>
      </w:pPr>
      <w:rPr>
        <w:rFonts w:hint="default"/>
        <w:lang w:val="en-US" w:eastAsia="en-US" w:bidi="ar-SA"/>
      </w:rPr>
    </w:lvl>
    <w:lvl w:ilvl="7" w:tplc="EF3EA7C6">
      <w:numFmt w:val="bullet"/>
      <w:lvlText w:val="•"/>
      <w:lvlJc w:val="left"/>
      <w:pPr>
        <w:ind w:left="7857" w:hanging="452"/>
      </w:pPr>
      <w:rPr>
        <w:rFonts w:hint="default"/>
        <w:lang w:val="en-US" w:eastAsia="en-US" w:bidi="ar-SA"/>
      </w:rPr>
    </w:lvl>
    <w:lvl w:ilvl="8" w:tplc="DE029014">
      <w:numFmt w:val="bullet"/>
      <w:lvlText w:val="•"/>
      <w:lvlJc w:val="left"/>
      <w:pPr>
        <w:ind w:left="8608" w:hanging="452"/>
      </w:pPr>
      <w:rPr>
        <w:rFonts w:hint="default"/>
        <w:lang w:val="en-US" w:eastAsia="en-US" w:bidi="ar-SA"/>
      </w:rPr>
    </w:lvl>
  </w:abstractNum>
  <w:abstractNum w:abstractNumId="13" w15:restartNumberingAfterBreak="0">
    <w:nsid w:val="16143C24"/>
    <w:multiLevelType w:val="multilevel"/>
    <w:tmpl w:val="E89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20488"/>
    <w:multiLevelType w:val="multilevel"/>
    <w:tmpl w:val="10F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80F30"/>
    <w:multiLevelType w:val="multilevel"/>
    <w:tmpl w:val="89B0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F08E4"/>
    <w:multiLevelType w:val="multilevel"/>
    <w:tmpl w:val="6E2A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A4269A"/>
    <w:multiLevelType w:val="multilevel"/>
    <w:tmpl w:val="3E4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E675A"/>
    <w:multiLevelType w:val="multilevel"/>
    <w:tmpl w:val="6C1A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7346B8"/>
    <w:multiLevelType w:val="multilevel"/>
    <w:tmpl w:val="75081A86"/>
    <w:lvl w:ilvl="0">
      <w:start w:val="6"/>
      <w:numFmt w:val="decimal"/>
      <w:lvlText w:val="%1"/>
      <w:lvlJc w:val="left"/>
      <w:pPr>
        <w:ind w:left="384" w:hanging="384"/>
      </w:pPr>
      <w:rPr>
        <w:rFonts w:hint="default"/>
      </w:rPr>
    </w:lvl>
    <w:lvl w:ilvl="1">
      <w:start w:val="2"/>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450510D"/>
    <w:multiLevelType w:val="multilevel"/>
    <w:tmpl w:val="2B9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22505"/>
    <w:multiLevelType w:val="multilevel"/>
    <w:tmpl w:val="D586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61938"/>
    <w:multiLevelType w:val="hybridMultilevel"/>
    <w:tmpl w:val="722ED8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CFB5B06"/>
    <w:multiLevelType w:val="multilevel"/>
    <w:tmpl w:val="9CC2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A5CCF"/>
    <w:multiLevelType w:val="multilevel"/>
    <w:tmpl w:val="8196FBB8"/>
    <w:lvl w:ilvl="0">
      <w:start w:val="1"/>
      <w:numFmt w:val="lowerRoman"/>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60A2C"/>
    <w:multiLevelType w:val="multilevel"/>
    <w:tmpl w:val="E2AC7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DA309C"/>
    <w:multiLevelType w:val="multilevel"/>
    <w:tmpl w:val="178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D77137"/>
    <w:multiLevelType w:val="multilevel"/>
    <w:tmpl w:val="529E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02EF1"/>
    <w:multiLevelType w:val="multilevel"/>
    <w:tmpl w:val="2772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81814"/>
    <w:multiLevelType w:val="multilevel"/>
    <w:tmpl w:val="C7A0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A33E0"/>
    <w:multiLevelType w:val="hybridMultilevel"/>
    <w:tmpl w:val="9CFAAA2C"/>
    <w:lvl w:ilvl="0" w:tplc="04090001">
      <w:start w:val="1"/>
      <w:numFmt w:val="bullet"/>
      <w:lvlText w:val=""/>
      <w:lvlJc w:val="left"/>
      <w:pPr>
        <w:ind w:left="727" w:hanging="360"/>
      </w:pPr>
      <w:rPr>
        <w:rFonts w:ascii="Symbol" w:hAnsi="Symbol" w:hint="default"/>
      </w:rPr>
    </w:lvl>
    <w:lvl w:ilvl="1" w:tplc="04090003">
      <w:start w:val="1"/>
      <w:numFmt w:val="bullet"/>
      <w:lvlText w:val="o"/>
      <w:lvlJc w:val="left"/>
      <w:pPr>
        <w:ind w:left="1447" w:hanging="360"/>
      </w:pPr>
      <w:rPr>
        <w:rFonts w:ascii="Courier New" w:hAnsi="Courier New" w:cs="Courier New" w:hint="default"/>
      </w:rPr>
    </w:lvl>
    <w:lvl w:ilvl="2" w:tplc="04090005">
      <w:start w:val="1"/>
      <w:numFmt w:val="bullet"/>
      <w:lvlText w:val=""/>
      <w:lvlJc w:val="left"/>
      <w:pPr>
        <w:ind w:left="2167" w:hanging="360"/>
      </w:pPr>
      <w:rPr>
        <w:rFonts w:ascii="Wingdings" w:hAnsi="Wingdings" w:hint="default"/>
      </w:rPr>
    </w:lvl>
    <w:lvl w:ilvl="3" w:tplc="04090001">
      <w:start w:val="1"/>
      <w:numFmt w:val="bullet"/>
      <w:lvlText w:val=""/>
      <w:lvlJc w:val="left"/>
      <w:pPr>
        <w:ind w:left="2887" w:hanging="360"/>
      </w:pPr>
      <w:rPr>
        <w:rFonts w:ascii="Symbol" w:hAnsi="Symbol" w:hint="default"/>
      </w:rPr>
    </w:lvl>
    <w:lvl w:ilvl="4" w:tplc="04090003">
      <w:start w:val="1"/>
      <w:numFmt w:val="bullet"/>
      <w:lvlText w:val="o"/>
      <w:lvlJc w:val="left"/>
      <w:pPr>
        <w:ind w:left="3607" w:hanging="360"/>
      </w:pPr>
      <w:rPr>
        <w:rFonts w:ascii="Courier New" w:hAnsi="Courier New" w:cs="Courier New" w:hint="default"/>
      </w:rPr>
    </w:lvl>
    <w:lvl w:ilvl="5" w:tplc="04090005">
      <w:start w:val="1"/>
      <w:numFmt w:val="bullet"/>
      <w:lvlText w:val=""/>
      <w:lvlJc w:val="left"/>
      <w:pPr>
        <w:ind w:left="4327" w:hanging="360"/>
      </w:pPr>
      <w:rPr>
        <w:rFonts w:ascii="Wingdings" w:hAnsi="Wingdings" w:hint="default"/>
      </w:rPr>
    </w:lvl>
    <w:lvl w:ilvl="6" w:tplc="04090001">
      <w:start w:val="1"/>
      <w:numFmt w:val="bullet"/>
      <w:lvlText w:val=""/>
      <w:lvlJc w:val="left"/>
      <w:pPr>
        <w:ind w:left="5047" w:hanging="360"/>
      </w:pPr>
      <w:rPr>
        <w:rFonts w:ascii="Symbol" w:hAnsi="Symbol" w:hint="default"/>
      </w:rPr>
    </w:lvl>
    <w:lvl w:ilvl="7" w:tplc="04090003">
      <w:start w:val="1"/>
      <w:numFmt w:val="bullet"/>
      <w:lvlText w:val="o"/>
      <w:lvlJc w:val="left"/>
      <w:pPr>
        <w:ind w:left="5767" w:hanging="360"/>
      </w:pPr>
      <w:rPr>
        <w:rFonts w:ascii="Courier New" w:hAnsi="Courier New" w:cs="Courier New" w:hint="default"/>
      </w:rPr>
    </w:lvl>
    <w:lvl w:ilvl="8" w:tplc="04090005">
      <w:start w:val="1"/>
      <w:numFmt w:val="bullet"/>
      <w:lvlText w:val=""/>
      <w:lvlJc w:val="left"/>
      <w:pPr>
        <w:ind w:left="6487" w:hanging="360"/>
      </w:pPr>
      <w:rPr>
        <w:rFonts w:ascii="Wingdings" w:hAnsi="Wingdings" w:hint="default"/>
      </w:rPr>
    </w:lvl>
  </w:abstractNum>
  <w:abstractNum w:abstractNumId="31" w15:restartNumberingAfterBreak="0">
    <w:nsid w:val="3C2524F0"/>
    <w:multiLevelType w:val="multilevel"/>
    <w:tmpl w:val="7FF0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D59AF"/>
    <w:multiLevelType w:val="multilevel"/>
    <w:tmpl w:val="C51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2D1079"/>
    <w:multiLevelType w:val="multilevel"/>
    <w:tmpl w:val="3806A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26433A"/>
    <w:multiLevelType w:val="multilevel"/>
    <w:tmpl w:val="AC907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09049F"/>
    <w:multiLevelType w:val="multilevel"/>
    <w:tmpl w:val="014C0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10119"/>
    <w:multiLevelType w:val="multilevel"/>
    <w:tmpl w:val="AC9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36E71"/>
    <w:multiLevelType w:val="multilevel"/>
    <w:tmpl w:val="460E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278ED"/>
    <w:multiLevelType w:val="multilevel"/>
    <w:tmpl w:val="C05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6D267B"/>
    <w:multiLevelType w:val="multilevel"/>
    <w:tmpl w:val="CB5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B72D63"/>
    <w:multiLevelType w:val="hybridMultilevel"/>
    <w:tmpl w:val="CBC83AD0"/>
    <w:lvl w:ilvl="0" w:tplc="04090001">
      <w:start w:val="1"/>
      <w:numFmt w:val="bullet"/>
      <w:lvlText w:val=""/>
      <w:lvlJc w:val="left"/>
      <w:pPr>
        <w:ind w:left="727" w:hanging="360"/>
      </w:pPr>
      <w:rPr>
        <w:rFonts w:ascii="Symbol" w:hAnsi="Symbol" w:hint="default"/>
      </w:rPr>
    </w:lvl>
    <w:lvl w:ilvl="1" w:tplc="04090003">
      <w:start w:val="1"/>
      <w:numFmt w:val="bullet"/>
      <w:lvlText w:val="o"/>
      <w:lvlJc w:val="left"/>
      <w:pPr>
        <w:ind w:left="1447" w:hanging="360"/>
      </w:pPr>
      <w:rPr>
        <w:rFonts w:ascii="Courier New" w:hAnsi="Courier New" w:cs="Courier New" w:hint="default"/>
      </w:rPr>
    </w:lvl>
    <w:lvl w:ilvl="2" w:tplc="04090005">
      <w:start w:val="1"/>
      <w:numFmt w:val="bullet"/>
      <w:lvlText w:val=""/>
      <w:lvlJc w:val="left"/>
      <w:pPr>
        <w:ind w:left="2167" w:hanging="360"/>
      </w:pPr>
      <w:rPr>
        <w:rFonts w:ascii="Wingdings" w:hAnsi="Wingdings" w:hint="default"/>
      </w:rPr>
    </w:lvl>
    <w:lvl w:ilvl="3" w:tplc="04090001">
      <w:start w:val="1"/>
      <w:numFmt w:val="bullet"/>
      <w:lvlText w:val=""/>
      <w:lvlJc w:val="left"/>
      <w:pPr>
        <w:ind w:left="2887" w:hanging="360"/>
      </w:pPr>
      <w:rPr>
        <w:rFonts w:ascii="Symbol" w:hAnsi="Symbol" w:hint="default"/>
      </w:rPr>
    </w:lvl>
    <w:lvl w:ilvl="4" w:tplc="04090003">
      <w:start w:val="1"/>
      <w:numFmt w:val="bullet"/>
      <w:lvlText w:val="o"/>
      <w:lvlJc w:val="left"/>
      <w:pPr>
        <w:ind w:left="3607" w:hanging="360"/>
      </w:pPr>
      <w:rPr>
        <w:rFonts w:ascii="Courier New" w:hAnsi="Courier New" w:cs="Courier New" w:hint="default"/>
      </w:rPr>
    </w:lvl>
    <w:lvl w:ilvl="5" w:tplc="04090005">
      <w:start w:val="1"/>
      <w:numFmt w:val="bullet"/>
      <w:lvlText w:val=""/>
      <w:lvlJc w:val="left"/>
      <w:pPr>
        <w:ind w:left="4327" w:hanging="360"/>
      </w:pPr>
      <w:rPr>
        <w:rFonts w:ascii="Wingdings" w:hAnsi="Wingdings" w:hint="default"/>
      </w:rPr>
    </w:lvl>
    <w:lvl w:ilvl="6" w:tplc="04090001">
      <w:start w:val="1"/>
      <w:numFmt w:val="bullet"/>
      <w:lvlText w:val=""/>
      <w:lvlJc w:val="left"/>
      <w:pPr>
        <w:ind w:left="5047" w:hanging="360"/>
      </w:pPr>
      <w:rPr>
        <w:rFonts w:ascii="Symbol" w:hAnsi="Symbol" w:hint="default"/>
      </w:rPr>
    </w:lvl>
    <w:lvl w:ilvl="7" w:tplc="04090003">
      <w:start w:val="1"/>
      <w:numFmt w:val="bullet"/>
      <w:lvlText w:val="o"/>
      <w:lvlJc w:val="left"/>
      <w:pPr>
        <w:ind w:left="5767" w:hanging="360"/>
      </w:pPr>
      <w:rPr>
        <w:rFonts w:ascii="Courier New" w:hAnsi="Courier New" w:cs="Courier New" w:hint="default"/>
      </w:rPr>
    </w:lvl>
    <w:lvl w:ilvl="8" w:tplc="04090005">
      <w:start w:val="1"/>
      <w:numFmt w:val="bullet"/>
      <w:lvlText w:val=""/>
      <w:lvlJc w:val="left"/>
      <w:pPr>
        <w:ind w:left="6487" w:hanging="360"/>
      </w:pPr>
      <w:rPr>
        <w:rFonts w:ascii="Wingdings" w:hAnsi="Wingdings" w:hint="default"/>
      </w:rPr>
    </w:lvl>
  </w:abstractNum>
  <w:abstractNum w:abstractNumId="41" w15:restartNumberingAfterBreak="0">
    <w:nsid w:val="4E387F0F"/>
    <w:multiLevelType w:val="multilevel"/>
    <w:tmpl w:val="5B5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1913CF"/>
    <w:multiLevelType w:val="multilevel"/>
    <w:tmpl w:val="629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685462"/>
    <w:multiLevelType w:val="hybridMultilevel"/>
    <w:tmpl w:val="DD56D728"/>
    <w:lvl w:ilvl="0" w:tplc="D4264614">
      <w:start w:val="1"/>
      <w:numFmt w:val="lowerLetter"/>
      <w:lvlText w:val="%1)"/>
      <w:lvlJc w:val="left"/>
      <w:pPr>
        <w:ind w:left="2590" w:hanging="452"/>
      </w:pPr>
      <w:rPr>
        <w:rFonts w:ascii="Calibri" w:eastAsia="Calibri" w:hAnsi="Calibri" w:cs="Calibri" w:hint="default"/>
        <w:b w:val="0"/>
        <w:bCs w:val="0"/>
        <w:i w:val="0"/>
        <w:iCs w:val="0"/>
        <w:spacing w:val="0"/>
        <w:w w:val="100"/>
        <w:sz w:val="24"/>
        <w:szCs w:val="24"/>
        <w:lang w:val="en-US" w:eastAsia="en-US" w:bidi="ar-SA"/>
      </w:rPr>
    </w:lvl>
    <w:lvl w:ilvl="1" w:tplc="DD102832">
      <w:numFmt w:val="bullet"/>
      <w:lvlText w:val="•"/>
      <w:lvlJc w:val="left"/>
      <w:pPr>
        <w:ind w:left="3351" w:hanging="452"/>
      </w:pPr>
      <w:rPr>
        <w:rFonts w:hint="default"/>
        <w:lang w:val="en-US" w:eastAsia="en-US" w:bidi="ar-SA"/>
      </w:rPr>
    </w:lvl>
    <w:lvl w:ilvl="2" w:tplc="4F5CE54C">
      <w:numFmt w:val="bullet"/>
      <w:lvlText w:val="•"/>
      <w:lvlJc w:val="left"/>
      <w:pPr>
        <w:ind w:left="4102" w:hanging="452"/>
      </w:pPr>
      <w:rPr>
        <w:rFonts w:hint="default"/>
        <w:lang w:val="en-US" w:eastAsia="en-US" w:bidi="ar-SA"/>
      </w:rPr>
    </w:lvl>
    <w:lvl w:ilvl="3" w:tplc="35323662">
      <w:numFmt w:val="bullet"/>
      <w:lvlText w:val="•"/>
      <w:lvlJc w:val="left"/>
      <w:pPr>
        <w:ind w:left="4853" w:hanging="452"/>
      </w:pPr>
      <w:rPr>
        <w:rFonts w:hint="default"/>
        <w:lang w:val="en-US" w:eastAsia="en-US" w:bidi="ar-SA"/>
      </w:rPr>
    </w:lvl>
    <w:lvl w:ilvl="4" w:tplc="C388E208">
      <w:numFmt w:val="bullet"/>
      <w:lvlText w:val="•"/>
      <w:lvlJc w:val="left"/>
      <w:pPr>
        <w:ind w:left="5604" w:hanging="452"/>
      </w:pPr>
      <w:rPr>
        <w:rFonts w:hint="default"/>
        <w:lang w:val="en-US" w:eastAsia="en-US" w:bidi="ar-SA"/>
      </w:rPr>
    </w:lvl>
    <w:lvl w:ilvl="5" w:tplc="09D21C9E">
      <w:numFmt w:val="bullet"/>
      <w:lvlText w:val="•"/>
      <w:lvlJc w:val="left"/>
      <w:pPr>
        <w:ind w:left="6355" w:hanging="452"/>
      </w:pPr>
      <w:rPr>
        <w:rFonts w:hint="default"/>
        <w:lang w:val="en-US" w:eastAsia="en-US" w:bidi="ar-SA"/>
      </w:rPr>
    </w:lvl>
    <w:lvl w:ilvl="6" w:tplc="4BBCFBF4">
      <w:numFmt w:val="bullet"/>
      <w:lvlText w:val="•"/>
      <w:lvlJc w:val="left"/>
      <w:pPr>
        <w:ind w:left="7106" w:hanging="452"/>
      </w:pPr>
      <w:rPr>
        <w:rFonts w:hint="default"/>
        <w:lang w:val="en-US" w:eastAsia="en-US" w:bidi="ar-SA"/>
      </w:rPr>
    </w:lvl>
    <w:lvl w:ilvl="7" w:tplc="7E0C2B08">
      <w:numFmt w:val="bullet"/>
      <w:lvlText w:val="•"/>
      <w:lvlJc w:val="left"/>
      <w:pPr>
        <w:ind w:left="7857" w:hanging="452"/>
      </w:pPr>
      <w:rPr>
        <w:rFonts w:hint="default"/>
        <w:lang w:val="en-US" w:eastAsia="en-US" w:bidi="ar-SA"/>
      </w:rPr>
    </w:lvl>
    <w:lvl w:ilvl="8" w:tplc="215648FC">
      <w:numFmt w:val="bullet"/>
      <w:lvlText w:val="•"/>
      <w:lvlJc w:val="left"/>
      <w:pPr>
        <w:ind w:left="8608" w:hanging="452"/>
      </w:pPr>
      <w:rPr>
        <w:rFonts w:hint="default"/>
        <w:lang w:val="en-US" w:eastAsia="en-US" w:bidi="ar-SA"/>
      </w:rPr>
    </w:lvl>
  </w:abstractNum>
  <w:abstractNum w:abstractNumId="44" w15:restartNumberingAfterBreak="0">
    <w:nsid w:val="528B56F1"/>
    <w:multiLevelType w:val="hybridMultilevel"/>
    <w:tmpl w:val="11B4A3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5EF7FF9"/>
    <w:multiLevelType w:val="multilevel"/>
    <w:tmpl w:val="792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EB2DB2"/>
    <w:multiLevelType w:val="multilevel"/>
    <w:tmpl w:val="73109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8679CC"/>
    <w:multiLevelType w:val="multilevel"/>
    <w:tmpl w:val="D7C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9A5CCE"/>
    <w:multiLevelType w:val="multilevel"/>
    <w:tmpl w:val="0BA65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139E4"/>
    <w:multiLevelType w:val="multilevel"/>
    <w:tmpl w:val="496AE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B70733"/>
    <w:multiLevelType w:val="multilevel"/>
    <w:tmpl w:val="BBA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B4151E"/>
    <w:multiLevelType w:val="multilevel"/>
    <w:tmpl w:val="A3D8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75014C"/>
    <w:multiLevelType w:val="multilevel"/>
    <w:tmpl w:val="EF1EE21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B061C75"/>
    <w:multiLevelType w:val="multilevel"/>
    <w:tmpl w:val="BE48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9104AA"/>
    <w:multiLevelType w:val="hybridMultilevel"/>
    <w:tmpl w:val="2F1A3F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75394CA6"/>
    <w:multiLevelType w:val="multilevel"/>
    <w:tmpl w:val="934C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8A6FBB"/>
    <w:multiLevelType w:val="multilevel"/>
    <w:tmpl w:val="578E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00591A"/>
    <w:multiLevelType w:val="multilevel"/>
    <w:tmpl w:val="21E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74937"/>
    <w:multiLevelType w:val="multilevel"/>
    <w:tmpl w:val="181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B12F59"/>
    <w:multiLevelType w:val="hybridMultilevel"/>
    <w:tmpl w:val="4F9472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F22120B"/>
    <w:multiLevelType w:val="multilevel"/>
    <w:tmpl w:val="DB4E004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29387928">
    <w:abstractNumId w:val="38"/>
  </w:num>
  <w:num w:numId="2" w16cid:durableId="211310881">
    <w:abstractNumId w:val="27"/>
  </w:num>
  <w:num w:numId="3" w16cid:durableId="480148793">
    <w:abstractNumId w:val="7"/>
  </w:num>
  <w:num w:numId="4" w16cid:durableId="188185029">
    <w:abstractNumId w:val="32"/>
  </w:num>
  <w:num w:numId="5" w16cid:durableId="1092163160">
    <w:abstractNumId w:val="37"/>
  </w:num>
  <w:num w:numId="6" w16cid:durableId="224145355">
    <w:abstractNumId w:val="51"/>
  </w:num>
  <w:num w:numId="7" w16cid:durableId="1372801788">
    <w:abstractNumId w:val="41"/>
  </w:num>
  <w:num w:numId="8" w16cid:durableId="1025669555">
    <w:abstractNumId w:val="56"/>
  </w:num>
  <w:num w:numId="9" w16cid:durableId="924728380">
    <w:abstractNumId w:val="20"/>
  </w:num>
  <w:num w:numId="10" w16cid:durableId="1767311496">
    <w:abstractNumId w:val="0"/>
  </w:num>
  <w:num w:numId="11" w16cid:durableId="1055857960">
    <w:abstractNumId w:val="55"/>
  </w:num>
  <w:num w:numId="12" w16cid:durableId="1737046009">
    <w:abstractNumId w:val="26"/>
  </w:num>
  <w:num w:numId="13" w16cid:durableId="1931489">
    <w:abstractNumId w:val="6"/>
  </w:num>
  <w:num w:numId="14" w16cid:durableId="804813616">
    <w:abstractNumId w:val="11"/>
  </w:num>
  <w:num w:numId="15" w16cid:durableId="1557278790">
    <w:abstractNumId w:val="36"/>
  </w:num>
  <w:num w:numId="16" w16cid:durableId="1238251249">
    <w:abstractNumId w:val="15"/>
  </w:num>
  <w:num w:numId="17" w16cid:durableId="1812284309">
    <w:abstractNumId w:val="58"/>
  </w:num>
  <w:num w:numId="18" w16cid:durableId="2074543052">
    <w:abstractNumId w:val="50"/>
  </w:num>
  <w:num w:numId="19" w16cid:durableId="1660035584">
    <w:abstractNumId w:val="42"/>
  </w:num>
  <w:num w:numId="20" w16cid:durableId="820316959">
    <w:abstractNumId w:val="5"/>
  </w:num>
  <w:num w:numId="21" w16cid:durableId="958994023">
    <w:abstractNumId w:val="46"/>
  </w:num>
  <w:num w:numId="22" w16cid:durableId="603465927">
    <w:abstractNumId w:val="14"/>
  </w:num>
  <w:num w:numId="23" w16cid:durableId="84884370">
    <w:abstractNumId w:val="21"/>
  </w:num>
  <w:num w:numId="24" w16cid:durableId="1271088604">
    <w:abstractNumId w:val="13"/>
  </w:num>
  <w:num w:numId="25" w16cid:durableId="1550413382">
    <w:abstractNumId w:val="39"/>
  </w:num>
  <w:num w:numId="26" w16cid:durableId="530605621">
    <w:abstractNumId w:val="28"/>
  </w:num>
  <w:num w:numId="27" w16cid:durableId="1246066247">
    <w:abstractNumId w:val="31"/>
  </w:num>
  <w:num w:numId="28" w16cid:durableId="1500995791">
    <w:abstractNumId w:val="49"/>
  </w:num>
  <w:num w:numId="29" w16cid:durableId="1480342166">
    <w:abstractNumId w:val="23"/>
  </w:num>
  <w:num w:numId="30" w16cid:durableId="1391608802">
    <w:abstractNumId w:val="48"/>
  </w:num>
  <w:num w:numId="31" w16cid:durableId="1292593792">
    <w:abstractNumId w:val="53"/>
  </w:num>
  <w:num w:numId="32" w16cid:durableId="1515807164">
    <w:abstractNumId w:val="57"/>
  </w:num>
  <w:num w:numId="33" w16cid:durableId="660700046">
    <w:abstractNumId w:val="34"/>
  </w:num>
  <w:num w:numId="34" w16cid:durableId="1843428542">
    <w:abstractNumId w:val="35"/>
  </w:num>
  <w:num w:numId="35" w16cid:durableId="1854997791">
    <w:abstractNumId w:val="22"/>
  </w:num>
  <w:num w:numId="36" w16cid:durableId="349916567">
    <w:abstractNumId w:val="54"/>
  </w:num>
  <w:num w:numId="37" w16cid:durableId="1537503196">
    <w:abstractNumId w:val="40"/>
  </w:num>
  <w:num w:numId="38" w16cid:durableId="1269123672">
    <w:abstractNumId w:val="4"/>
  </w:num>
  <w:num w:numId="39" w16cid:durableId="1125467413">
    <w:abstractNumId w:val="30"/>
  </w:num>
  <w:num w:numId="40" w16cid:durableId="534149516">
    <w:abstractNumId w:val="2"/>
  </w:num>
  <w:num w:numId="41" w16cid:durableId="2026012136">
    <w:abstractNumId w:val="59"/>
  </w:num>
  <w:num w:numId="42" w16cid:durableId="613831136">
    <w:abstractNumId w:val="44"/>
  </w:num>
  <w:num w:numId="43" w16cid:durableId="1223635080">
    <w:abstractNumId w:val="1"/>
  </w:num>
  <w:num w:numId="44" w16cid:durableId="1789810043">
    <w:abstractNumId w:val="17"/>
  </w:num>
  <w:num w:numId="45" w16cid:durableId="916591984">
    <w:abstractNumId w:val="3"/>
  </w:num>
  <w:num w:numId="46" w16cid:durableId="1148790835">
    <w:abstractNumId w:val="45"/>
  </w:num>
  <w:num w:numId="47" w16cid:durableId="2112119694">
    <w:abstractNumId w:val="16"/>
  </w:num>
  <w:num w:numId="48" w16cid:durableId="830364735">
    <w:abstractNumId w:val="24"/>
  </w:num>
  <w:num w:numId="49" w16cid:durableId="364869753">
    <w:abstractNumId w:val="29"/>
  </w:num>
  <w:num w:numId="50" w16cid:durableId="41950624">
    <w:abstractNumId w:val="25"/>
  </w:num>
  <w:num w:numId="51" w16cid:durableId="2080205264">
    <w:abstractNumId w:val="33"/>
  </w:num>
  <w:num w:numId="52" w16cid:durableId="747534747">
    <w:abstractNumId w:val="18"/>
  </w:num>
  <w:num w:numId="53" w16cid:durableId="2008241686">
    <w:abstractNumId w:val="10"/>
  </w:num>
  <w:num w:numId="54" w16cid:durableId="1999115405">
    <w:abstractNumId w:val="43"/>
  </w:num>
  <w:num w:numId="55" w16cid:durableId="1480002431">
    <w:abstractNumId w:val="12"/>
  </w:num>
  <w:num w:numId="56" w16cid:durableId="1752458405">
    <w:abstractNumId w:val="9"/>
  </w:num>
  <w:num w:numId="57" w16cid:durableId="1278947919">
    <w:abstractNumId w:val="60"/>
  </w:num>
  <w:num w:numId="58" w16cid:durableId="1914732201">
    <w:abstractNumId w:val="52"/>
  </w:num>
  <w:num w:numId="59" w16cid:durableId="1869441934">
    <w:abstractNumId w:val="19"/>
  </w:num>
  <w:num w:numId="60" w16cid:durableId="2088771116">
    <w:abstractNumId w:val="8"/>
  </w:num>
  <w:num w:numId="61" w16cid:durableId="5963805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671"/>
    <w:rsid w:val="00000494"/>
    <w:rsid w:val="00000D17"/>
    <w:rsid w:val="00002D63"/>
    <w:rsid w:val="00004585"/>
    <w:rsid w:val="00020222"/>
    <w:rsid w:val="000205C1"/>
    <w:rsid w:val="00021A18"/>
    <w:rsid w:val="00022B28"/>
    <w:rsid w:val="000245BD"/>
    <w:rsid w:val="0003086C"/>
    <w:rsid w:val="0004420D"/>
    <w:rsid w:val="00045E2A"/>
    <w:rsid w:val="00047EE7"/>
    <w:rsid w:val="0005619A"/>
    <w:rsid w:val="0005798F"/>
    <w:rsid w:val="0006273A"/>
    <w:rsid w:val="00064956"/>
    <w:rsid w:val="000668B5"/>
    <w:rsid w:val="00066E59"/>
    <w:rsid w:val="00072695"/>
    <w:rsid w:val="00073372"/>
    <w:rsid w:val="0007612E"/>
    <w:rsid w:val="0008517E"/>
    <w:rsid w:val="000926E6"/>
    <w:rsid w:val="00094797"/>
    <w:rsid w:val="00095A56"/>
    <w:rsid w:val="00096AB4"/>
    <w:rsid w:val="000A48C4"/>
    <w:rsid w:val="000A54F7"/>
    <w:rsid w:val="000A7A09"/>
    <w:rsid w:val="000B0B0A"/>
    <w:rsid w:val="000B6DF0"/>
    <w:rsid w:val="000C18C5"/>
    <w:rsid w:val="000C30F9"/>
    <w:rsid w:val="000D0F78"/>
    <w:rsid w:val="000D5FE3"/>
    <w:rsid w:val="000E1F09"/>
    <w:rsid w:val="000E7EEB"/>
    <w:rsid w:val="000F6D86"/>
    <w:rsid w:val="00107F96"/>
    <w:rsid w:val="00110DD2"/>
    <w:rsid w:val="001159FF"/>
    <w:rsid w:val="00116A56"/>
    <w:rsid w:val="00117831"/>
    <w:rsid w:val="00123F7B"/>
    <w:rsid w:val="0012540D"/>
    <w:rsid w:val="001254AA"/>
    <w:rsid w:val="00130107"/>
    <w:rsid w:val="0015280E"/>
    <w:rsid w:val="00152C06"/>
    <w:rsid w:val="00161D13"/>
    <w:rsid w:val="0016621B"/>
    <w:rsid w:val="001665F7"/>
    <w:rsid w:val="001675A0"/>
    <w:rsid w:val="00167C77"/>
    <w:rsid w:val="00172408"/>
    <w:rsid w:val="001736EF"/>
    <w:rsid w:val="00174214"/>
    <w:rsid w:val="00175235"/>
    <w:rsid w:val="00176FF2"/>
    <w:rsid w:val="00177734"/>
    <w:rsid w:val="001836F8"/>
    <w:rsid w:val="00191923"/>
    <w:rsid w:val="0019307E"/>
    <w:rsid w:val="001A5F22"/>
    <w:rsid w:val="001A6B75"/>
    <w:rsid w:val="001A6D39"/>
    <w:rsid w:val="001B0E9C"/>
    <w:rsid w:val="001B5840"/>
    <w:rsid w:val="001C6F08"/>
    <w:rsid w:val="001D5FCC"/>
    <w:rsid w:val="001E185C"/>
    <w:rsid w:val="001E2E71"/>
    <w:rsid w:val="001E511D"/>
    <w:rsid w:val="001E550B"/>
    <w:rsid w:val="001E6A90"/>
    <w:rsid w:val="001F41F4"/>
    <w:rsid w:val="001F55F6"/>
    <w:rsid w:val="001F615A"/>
    <w:rsid w:val="001F6715"/>
    <w:rsid w:val="00201CA3"/>
    <w:rsid w:val="00205E6D"/>
    <w:rsid w:val="00216461"/>
    <w:rsid w:val="00217ADB"/>
    <w:rsid w:val="00220FBC"/>
    <w:rsid w:val="00221068"/>
    <w:rsid w:val="0022245E"/>
    <w:rsid w:val="00224849"/>
    <w:rsid w:val="00224DD0"/>
    <w:rsid w:val="00230644"/>
    <w:rsid w:val="00233CDB"/>
    <w:rsid w:val="00235500"/>
    <w:rsid w:val="00243E63"/>
    <w:rsid w:val="00245014"/>
    <w:rsid w:val="002536AD"/>
    <w:rsid w:val="00256130"/>
    <w:rsid w:val="00257149"/>
    <w:rsid w:val="002715A9"/>
    <w:rsid w:val="00271E6A"/>
    <w:rsid w:val="002720DE"/>
    <w:rsid w:val="00272EB7"/>
    <w:rsid w:val="0027614F"/>
    <w:rsid w:val="00280518"/>
    <w:rsid w:val="00283103"/>
    <w:rsid w:val="0029126B"/>
    <w:rsid w:val="00291679"/>
    <w:rsid w:val="00295722"/>
    <w:rsid w:val="002A0C98"/>
    <w:rsid w:val="002A5F9F"/>
    <w:rsid w:val="002B2730"/>
    <w:rsid w:val="002C05AE"/>
    <w:rsid w:val="002C0FF2"/>
    <w:rsid w:val="002C2949"/>
    <w:rsid w:val="002C33B2"/>
    <w:rsid w:val="002C6C6A"/>
    <w:rsid w:val="002C7B3F"/>
    <w:rsid w:val="002D242B"/>
    <w:rsid w:val="002D450F"/>
    <w:rsid w:val="002F0D67"/>
    <w:rsid w:val="002F51E3"/>
    <w:rsid w:val="002F5A63"/>
    <w:rsid w:val="00300772"/>
    <w:rsid w:val="00300F7A"/>
    <w:rsid w:val="0030301D"/>
    <w:rsid w:val="0030393D"/>
    <w:rsid w:val="00303B2E"/>
    <w:rsid w:val="00305D9D"/>
    <w:rsid w:val="00306650"/>
    <w:rsid w:val="003141A1"/>
    <w:rsid w:val="00323935"/>
    <w:rsid w:val="003239E3"/>
    <w:rsid w:val="003264BB"/>
    <w:rsid w:val="00326ACF"/>
    <w:rsid w:val="003275DE"/>
    <w:rsid w:val="00332A76"/>
    <w:rsid w:val="00334DCA"/>
    <w:rsid w:val="00336FB4"/>
    <w:rsid w:val="003372D1"/>
    <w:rsid w:val="003527BC"/>
    <w:rsid w:val="0035296E"/>
    <w:rsid w:val="00361CDF"/>
    <w:rsid w:val="0036323B"/>
    <w:rsid w:val="003666C1"/>
    <w:rsid w:val="003746BA"/>
    <w:rsid w:val="003812F1"/>
    <w:rsid w:val="00382A28"/>
    <w:rsid w:val="00383F18"/>
    <w:rsid w:val="00391C13"/>
    <w:rsid w:val="00394A13"/>
    <w:rsid w:val="003965C8"/>
    <w:rsid w:val="003976FE"/>
    <w:rsid w:val="00397CF6"/>
    <w:rsid w:val="003A6555"/>
    <w:rsid w:val="003B514F"/>
    <w:rsid w:val="003C38DE"/>
    <w:rsid w:val="003C3DD9"/>
    <w:rsid w:val="003C79FF"/>
    <w:rsid w:val="003D080C"/>
    <w:rsid w:val="003D47E7"/>
    <w:rsid w:val="003D7868"/>
    <w:rsid w:val="003D79CE"/>
    <w:rsid w:val="003F2D25"/>
    <w:rsid w:val="004065D5"/>
    <w:rsid w:val="00411E83"/>
    <w:rsid w:val="00414022"/>
    <w:rsid w:val="004207D7"/>
    <w:rsid w:val="00422675"/>
    <w:rsid w:val="0042441F"/>
    <w:rsid w:val="00434790"/>
    <w:rsid w:val="004421B3"/>
    <w:rsid w:val="004514EF"/>
    <w:rsid w:val="004518EA"/>
    <w:rsid w:val="00455295"/>
    <w:rsid w:val="004552CA"/>
    <w:rsid w:val="004603A5"/>
    <w:rsid w:val="00460A6C"/>
    <w:rsid w:val="00460C7B"/>
    <w:rsid w:val="004662F9"/>
    <w:rsid w:val="00476955"/>
    <w:rsid w:val="0048282C"/>
    <w:rsid w:val="004843A9"/>
    <w:rsid w:val="00486853"/>
    <w:rsid w:val="00493674"/>
    <w:rsid w:val="004A7796"/>
    <w:rsid w:val="004B13B7"/>
    <w:rsid w:val="004B7CEC"/>
    <w:rsid w:val="004D4CC8"/>
    <w:rsid w:val="004D6229"/>
    <w:rsid w:val="004E5247"/>
    <w:rsid w:val="004E68AD"/>
    <w:rsid w:val="004F171B"/>
    <w:rsid w:val="004F2331"/>
    <w:rsid w:val="00500117"/>
    <w:rsid w:val="00511873"/>
    <w:rsid w:val="00531DDA"/>
    <w:rsid w:val="00532FB0"/>
    <w:rsid w:val="00533BC5"/>
    <w:rsid w:val="005417D1"/>
    <w:rsid w:val="005444B1"/>
    <w:rsid w:val="00544601"/>
    <w:rsid w:val="00544B49"/>
    <w:rsid w:val="00550F45"/>
    <w:rsid w:val="0055292A"/>
    <w:rsid w:val="00553E4B"/>
    <w:rsid w:val="0056438B"/>
    <w:rsid w:val="00575DF8"/>
    <w:rsid w:val="00575EDC"/>
    <w:rsid w:val="00592989"/>
    <w:rsid w:val="00595277"/>
    <w:rsid w:val="005B2A7B"/>
    <w:rsid w:val="005B7035"/>
    <w:rsid w:val="005C5E3D"/>
    <w:rsid w:val="005D067C"/>
    <w:rsid w:val="005D0FD0"/>
    <w:rsid w:val="005D24C3"/>
    <w:rsid w:val="005D6997"/>
    <w:rsid w:val="005D7DCF"/>
    <w:rsid w:val="005E2328"/>
    <w:rsid w:val="005F0490"/>
    <w:rsid w:val="005F109D"/>
    <w:rsid w:val="005F1A1A"/>
    <w:rsid w:val="005F3751"/>
    <w:rsid w:val="00603969"/>
    <w:rsid w:val="00612A43"/>
    <w:rsid w:val="00612E97"/>
    <w:rsid w:val="006156D3"/>
    <w:rsid w:val="00616433"/>
    <w:rsid w:val="00616F98"/>
    <w:rsid w:val="0061772D"/>
    <w:rsid w:val="00617C53"/>
    <w:rsid w:val="00621727"/>
    <w:rsid w:val="00625B4C"/>
    <w:rsid w:val="00631E43"/>
    <w:rsid w:val="00635C65"/>
    <w:rsid w:val="00650886"/>
    <w:rsid w:val="006510A6"/>
    <w:rsid w:val="00651984"/>
    <w:rsid w:val="00655974"/>
    <w:rsid w:val="00661060"/>
    <w:rsid w:val="0066731D"/>
    <w:rsid w:val="00673790"/>
    <w:rsid w:val="006749FD"/>
    <w:rsid w:val="00674FA0"/>
    <w:rsid w:val="00690BED"/>
    <w:rsid w:val="0069237E"/>
    <w:rsid w:val="00694ED0"/>
    <w:rsid w:val="00696BCE"/>
    <w:rsid w:val="00697129"/>
    <w:rsid w:val="006A3FCC"/>
    <w:rsid w:val="006B7CEE"/>
    <w:rsid w:val="006C06E8"/>
    <w:rsid w:val="006C175E"/>
    <w:rsid w:val="006C1765"/>
    <w:rsid w:val="006C1D8A"/>
    <w:rsid w:val="006C284D"/>
    <w:rsid w:val="006C5BF3"/>
    <w:rsid w:val="006C5C00"/>
    <w:rsid w:val="006C6D3C"/>
    <w:rsid w:val="006D4707"/>
    <w:rsid w:val="006E172B"/>
    <w:rsid w:val="006E327E"/>
    <w:rsid w:val="006E6704"/>
    <w:rsid w:val="006E6F38"/>
    <w:rsid w:val="006F0B5C"/>
    <w:rsid w:val="006F4F1D"/>
    <w:rsid w:val="006F5112"/>
    <w:rsid w:val="00700F1F"/>
    <w:rsid w:val="00702172"/>
    <w:rsid w:val="00703BD0"/>
    <w:rsid w:val="00705BCC"/>
    <w:rsid w:val="0070725C"/>
    <w:rsid w:val="00717F53"/>
    <w:rsid w:val="007206EE"/>
    <w:rsid w:val="007230BB"/>
    <w:rsid w:val="00725127"/>
    <w:rsid w:val="00725F01"/>
    <w:rsid w:val="007311E7"/>
    <w:rsid w:val="00733DFC"/>
    <w:rsid w:val="0073441B"/>
    <w:rsid w:val="007370F3"/>
    <w:rsid w:val="0073743F"/>
    <w:rsid w:val="00737764"/>
    <w:rsid w:val="007408D2"/>
    <w:rsid w:val="00740E83"/>
    <w:rsid w:val="00742CF4"/>
    <w:rsid w:val="00744443"/>
    <w:rsid w:val="0074485B"/>
    <w:rsid w:val="00750469"/>
    <w:rsid w:val="00750B8E"/>
    <w:rsid w:val="00750D95"/>
    <w:rsid w:val="00753DB1"/>
    <w:rsid w:val="007550EC"/>
    <w:rsid w:val="007605D1"/>
    <w:rsid w:val="007639E1"/>
    <w:rsid w:val="00763B07"/>
    <w:rsid w:val="007660A6"/>
    <w:rsid w:val="00770B68"/>
    <w:rsid w:val="007737A5"/>
    <w:rsid w:val="00775771"/>
    <w:rsid w:val="00782648"/>
    <w:rsid w:val="00785646"/>
    <w:rsid w:val="00795C31"/>
    <w:rsid w:val="007A6691"/>
    <w:rsid w:val="007B0A5D"/>
    <w:rsid w:val="007B0F55"/>
    <w:rsid w:val="007B12B4"/>
    <w:rsid w:val="007B4263"/>
    <w:rsid w:val="007C1046"/>
    <w:rsid w:val="007D00CD"/>
    <w:rsid w:val="007D3CB3"/>
    <w:rsid w:val="007D5AFB"/>
    <w:rsid w:val="007D7758"/>
    <w:rsid w:val="007F3E38"/>
    <w:rsid w:val="007F4B5E"/>
    <w:rsid w:val="007F741D"/>
    <w:rsid w:val="008123F0"/>
    <w:rsid w:val="0081552E"/>
    <w:rsid w:val="00832AFD"/>
    <w:rsid w:val="00834B62"/>
    <w:rsid w:val="008359F5"/>
    <w:rsid w:val="00835FDF"/>
    <w:rsid w:val="00840AC0"/>
    <w:rsid w:val="00846832"/>
    <w:rsid w:val="008469E4"/>
    <w:rsid w:val="00850A4E"/>
    <w:rsid w:val="00852597"/>
    <w:rsid w:val="008530AA"/>
    <w:rsid w:val="00857C0F"/>
    <w:rsid w:val="00861627"/>
    <w:rsid w:val="008634E1"/>
    <w:rsid w:val="0086625C"/>
    <w:rsid w:val="008708D3"/>
    <w:rsid w:val="008714E1"/>
    <w:rsid w:val="00872893"/>
    <w:rsid w:val="00887F96"/>
    <w:rsid w:val="00893AC8"/>
    <w:rsid w:val="00894866"/>
    <w:rsid w:val="00896894"/>
    <w:rsid w:val="008A0249"/>
    <w:rsid w:val="008B126E"/>
    <w:rsid w:val="008C0A88"/>
    <w:rsid w:val="008C2446"/>
    <w:rsid w:val="008C4793"/>
    <w:rsid w:val="008C5A7F"/>
    <w:rsid w:val="008C775C"/>
    <w:rsid w:val="008D2194"/>
    <w:rsid w:val="008D3C1A"/>
    <w:rsid w:val="008E4FE7"/>
    <w:rsid w:val="008F003C"/>
    <w:rsid w:val="008F3C06"/>
    <w:rsid w:val="008F5CD5"/>
    <w:rsid w:val="00904616"/>
    <w:rsid w:val="00911C7C"/>
    <w:rsid w:val="00930EDB"/>
    <w:rsid w:val="009362DF"/>
    <w:rsid w:val="00936C4D"/>
    <w:rsid w:val="009448AD"/>
    <w:rsid w:val="00945E85"/>
    <w:rsid w:val="00947399"/>
    <w:rsid w:val="00953048"/>
    <w:rsid w:val="00970944"/>
    <w:rsid w:val="00971C95"/>
    <w:rsid w:val="009739FD"/>
    <w:rsid w:val="00973B4C"/>
    <w:rsid w:val="00973FA7"/>
    <w:rsid w:val="00974540"/>
    <w:rsid w:val="00976B24"/>
    <w:rsid w:val="00987B46"/>
    <w:rsid w:val="00993F4D"/>
    <w:rsid w:val="00996675"/>
    <w:rsid w:val="009A39DD"/>
    <w:rsid w:val="009A3E3A"/>
    <w:rsid w:val="009A68EA"/>
    <w:rsid w:val="009A75FD"/>
    <w:rsid w:val="009B19E5"/>
    <w:rsid w:val="009B3F3F"/>
    <w:rsid w:val="009B5284"/>
    <w:rsid w:val="009C0338"/>
    <w:rsid w:val="009C10A1"/>
    <w:rsid w:val="009C13DA"/>
    <w:rsid w:val="009C1A49"/>
    <w:rsid w:val="009C2639"/>
    <w:rsid w:val="009C4B2F"/>
    <w:rsid w:val="009C7CDD"/>
    <w:rsid w:val="009D054C"/>
    <w:rsid w:val="009D196B"/>
    <w:rsid w:val="009E2867"/>
    <w:rsid w:val="009E613B"/>
    <w:rsid w:val="009E6B12"/>
    <w:rsid w:val="009E73F2"/>
    <w:rsid w:val="009F149D"/>
    <w:rsid w:val="009F50B1"/>
    <w:rsid w:val="00A009E4"/>
    <w:rsid w:val="00A131F5"/>
    <w:rsid w:val="00A15D03"/>
    <w:rsid w:val="00A17641"/>
    <w:rsid w:val="00A26A5C"/>
    <w:rsid w:val="00A301E1"/>
    <w:rsid w:val="00A31477"/>
    <w:rsid w:val="00A336BC"/>
    <w:rsid w:val="00A47450"/>
    <w:rsid w:val="00A53378"/>
    <w:rsid w:val="00A54BE6"/>
    <w:rsid w:val="00A56B12"/>
    <w:rsid w:val="00A57B7A"/>
    <w:rsid w:val="00A6501C"/>
    <w:rsid w:val="00A6559B"/>
    <w:rsid w:val="00A6615C"/>
    <w:rsid w:val="00A67192"/>
    <w:rsid w:val="00A6787A"/>
    <w:rsid w:val="00A71298"/>
    <w:rsid w:val="00A72402"/>
    <w:rsid w:val="00A72E0D"/>
    <w:rsid w:val="00A733F7"/>
    <w:rsid w:val="00A74D85"/>
    <w:rsid w:val="00A80816"/>
    <w:rsid w:val="00A82005"/>
    <w:rsid w:val="00A840EF"/>
    <w:rsid w:val="00AA29C3"/>
    <w:rsid w:val="00AA4B90"/>
    <w:rsid w:val="00AB063B"/>
    <w:rsid w:val="00AB3671"/>
    <w:rsid w:val="00AB51CB"/>
    <w:rsid w:val="00AB6E9C"/>
    <w:rsid w:val="00AB7DC7"/>
    <w:rsid w:val="00AC4C48"/>
    <w:rsid w:val="00AC6690"/>
    <w:rsid w:val="00AC6CE0"/>
    <w:rsid w:val="00AC6EFE"/>
    <w:rsid w:val="00AD41CD"/>
    <w:rsid w:val="00AD5F63"/>
    <w:rsid w:val="00AE02B1"/>
    <w:rsid w:val="00AF0A1A"/>
    <w:rsid w:val="00AF0C13"/>
    <w:rsid w:val="00AF20E3"/>
    <w:rsid w:val="00B05B4A"/>
    <w:rsid w:val="00B06D1D"/>
    <w:rsid w:val="00B073F4"/>
    <w:rsid w:val="00B12197"/>
    <w:rsid w:val="00B14914"/>
    <w:rsid w:val="00B15CD8"/>
    <w:rsid w:val="00B20EF1"/>
    <w:rsid w:val="00B2561B"/>
    <w:rsid w:val="00B30BFE"/>
    <w:rsid w:val="00B32A83"/>
    <w:rsid w:val="00B40200"/>
    <w:rsid w:val="00B44A86"/>
    <w:rsid w:val="00B46BC7"/>
    <w:rsid w:val="00B50371"/>
    <w:rsid w:val="00B50EA9"/>
    <w:rsid w:val="00B5387D"/>
    <w:rsid w:val="00B64073"/>
    <w:rsid w:val="00B65551"/>
    <w:rsid w:val="00B66695"/>
    <w:rsid w:val="00B67463"/>
    <w:rsid w:val="00B7790C"/>
    <w:rsid w:val="00B806F9"/>
    <w:rsid w:val="00B8246D"/>
    <w:rsid w:val="00B84ECF"/>
    <w:rsid w:val="00B928FB"/>
    <w:rsid w:val="00B93BDB"/>
    <w:rsid w:val="00B940B3"/>
    <w:rsid w:val="00B951DC"/>
    <w:rsid w:val="00BA12EC"/>
    <w:rsid w:val="00BA63EE"/>
    <w:rsid w:val="00BB17F1"/>
    <w:rsid w:val="00BB202F"/>
    <w:rsid w:val="00BB36CF"/>
    <w:rsid w:val="00BB6626"/>
    <w:rsid w:val="00BB7272"/>
    <w:rsid w:val="00BC235D"/>
    <w:rsid w:val="00BC4C7A"/>
    <w:rsid w:val="00BC4F5E"/>
    <w:rsid w:val="00BC5001"/>
    <w:rsid w:val="00BC596D"/>
    <w:rsid w:val="00BC621A"/>
    <w:rsid w:val="00BC6894"/>
    <w:rsid w:val="00BD1BD7"/>
    <w:rsid w:val="00BD5B52"/>
    <w:rsid w:val="00BE3C3D"/>
    <w:rsid w:val="00BE6468"/>
    <w:rsid w:val="00BE7C26"/>
    <w:rsid w:val="00BF4AC7"/>
    <w:rsid w:val="00C0015B"/>
    <w:rsid w:val="00C065C1"/>
    <w:rsid w:val="00C06E61"/>
    <w:rsid w:val="00C1197A"/>
    <w:rsid w:val="00C11F28"/>
    <w:rsid w:val="00C12CC8"/>
    <w:rsid w:val="00C15016"/>
    <w:rsid w:val="00C23AC9"/>
    <w:rsid w:val="00C3393D"/>
    <w:rsid w:val="00C3506F"/>
    <w:rsid w:val="00C363D0"/>
    <w:rsid w:val="00C4225B"/>
    <w:rsid w:val="00C42A95"/>
    <w:rsid w:val="00C46F35"/>
    <w:rsid w:val="00C53586"/>
    <w:rsid w:val="00C53AD2"/>
    <w:rsid w:val="00C53F40"/>
    <w:rsid w:val="00C57F79"/>
    <w:rsid w:val="00C606C3"/>
    <w:rsid w:val="00C62E8F"/>
    <w:rsid w:val="00C64A54"/>
    <w:rsid w:val="00C651D9"/>
    <w:rsid w:val="00C66CA2"/>
    <w:rsid w:val="00C70DA2"/>
    <w:rsid w:val="00C73816"/>
    <w:rsid w:val="00C75DAF"/>
    <w:rsid w:val="00C81766"/>
    <w:rsid w:val="00C81FA4"/>
    <w:rsid w:val="00C824AD"/>
    <w:rsid w:val="00C82C8D"/>
    <w:rsid w:val="00C85591"/>
    <w:rsid w:val="00C913A1"/>
    <w:rsid w:val="00C96C53"/>
    <w:rsid w:val="00C96EB4"/>
    <w:rsid w:val="00C973B9"/>
    <w:rsid w:val="00C97899"/>
    <w:rsid w:val="00CA14EF"/>
    <w:rsid w:val="00CA4359"/>
    <w:rsid w:val="00CA5979"/>
    <w:rsid w:val="00CA7115"/>
    <w:rsid w:val="00CA724D"/>
    <w:rsid w:val="00CB0ACC"/>
    <w:rsid w:val="00CB1F08"/>
    <w:rsid w:val="00CC687B"/>
    <w:rsid w:val="00CC6A78"/>
    <w:rsid w:val="00CD1EF6"/>
    <w:rsid w:val="00CD364C"/>
    <w:rsid w:val="00CD3A8C"/>
    <w:rsid w:val="00CE0605"/>
    <w:rsid w:val="00CE0BF7"/>
    <w:rsid w:val="00CF04A0"/>
    <w:rsid w:val="00CF23C0"/>
    <w:rsid w:val="00CF32D7"/>
    <w:rsid w:val="00CF57BF"/>
    <w:rsid w:val="00CF6958"/>
    <w:rsid w:val="00D03391"/>
    <w:rsid w:val="00D037EF"/>
    <w:rsid w:val="00D049F9"/>
    <w:rsid w:val="00D07A98"/>
    <w:rsid w:val="00D10DEA"/>
    <w:rsid w:val="00D245D3"/>
    <w:rsid w:val="00D246A8"/>
    <w:rsid w:val="00D25BE2"/>
    <w:rsid w:val="00D317C6"/>
    <w:rsid w:val="00D409A3"/>
    <w:rsid w:val="00D40EA2"/>
    <w:rsid w:val="00D41F01"/>
    <w:rsid w:val="00D5045D"/>
    <w:rsid w:val="00D52C6B"/>
    <w:rsid w:val="00D5338B"/>
    <w:rsid w:val="00D54590"/>
    <w:rsid w:val="00D610B1"/>
    <w:rsid w:val="00D80F18"/>
    <w:rsid w:val="00D837C2"/>
    <w:rsid w:val="00D861FD"/>
    <w:rsid w:val="00D90AC8"/>
    <w:rsid w:val="00D92043"/>
    <w:rsid w:val="00D94BF1"/>
    <w:rsid w:val="00D96133"/>
    <w:rsid w:val="00D978A6"/>
    <w:rsid w:val="00DA0A65"/>
    <w:rsid w:val="00DA188B"/>
    <w:rsid w:val="00DA1BFE"/>
    <w:rsid w:val="00DA41C2"/>
    <w:rsid w:val="00DA487D"/>
    <w:rsid w:val="00DA59AF"/>
    <w:rsid w:val="00DA73A6"/>
    <w:rsid w:val="00DB1AC8"/>
    <w:rsid w:val="00DB47EA"/>
    <w:rsid w:val="00DB67F7"/>
    <w:rsid w:val="00DB7672"/>
    <w:rsid w:val="00DB7D87"/>
    <w:rsid w:val="00DC21D8"/>
    <w:rsid w:val="00DC2307"/>
    <w:rsid w:val="00DC2C81"/>
    <w:rsid w:val="00DC7373"/>
    <w:rsid w:val="00DD2A89"/>
    <w:rsid w:val="00DD319B"/>
    <w:rsid w:val="00DD3246"/>
    <w:rsid w:val="00DE52DC"/>
    <w:rsid w:val="00DE759A"/>
    <w:rsid w:val="00DF04CC"/>
    <w:rsid w:val="00DF06BA"/>
    <w:rsid w:val="00DF4F90"/>
    <w:rsid w:val="00DF6A7A"/>
    <w:rsid w:val="00E130D1"/>
    <w:rsid w:val="00E20352"/>
    <w:rsid w:val="00E22ADD"/>
    <w:rsid w:val="00E22F8F"/>
    <w:rsid w:val="00E23B44"/>
    <w:rsid w:val="00E32F4B"/>
    <w:rsid w:val="00E33772"/>
    <w:rsid w:val="00E342FE"/>
    <w:rsid w:val="00E355B4"/>
    <w:rsid w:val="00E36A4C"/>
    <w:rsid w:val="00E400F8"/>
    <w:rsid w:val="00E42C50"/>
    <w:rsid w:val="00E46FE6"/>
    <w:rsid w:val="00E5101D"/>
    <w:rsid w:val="00E63423"/>
    <w:rsid w:val="00E65D8A"/>
    <w:rsid w:val="00E7289F"/>
    <w:rsid w:val="00E77AAF"/>
    <w:rsid w:val="00E81A4A"/>
    <w:rsid w:val="00E832EB"/>
    <w:rsid w:val="00E83361"/>
    <w:rsid w:val="00E845CF"/>
    <w:rsid w:val="00E8644E"/>
    <w:rsid w:val="00E87EA0"/>
    <w:rsid w:val="00E918CF"/>
    <w:rsid w:val="00E93E2E"/>
    <w:rsid w:val="00E94662"/>
    <w:rsid w:val="00E95B4E"/>
    <w:rsid w:val="00E96833"/>
    <w:rsid w:val="00EA0595"/>
    <w:rsid w:val="00EA0A3D"/>
    <w:rsid w:val="00EA3F83"/>
    <w:rsid w:val="00EA685B"/>
    <w:rsid w:val="00EA70F6"/>
    <w:rsid w:val="00EB1F8D"/>
    <w:rsid w:val="00EB2ECF"/>
    <w:rsid w:val="00EB7487"/>
    <w:rsid w:val="00EC218D"/>
    <w:rsid w:val="00ED4A3C"/>
    <w:rsid w:val="00EE2108"/>
    <w:rsid w:val="00EE2CCE"/>
    <w:rsid w:val="00EE5D4E"/>
    <w:rsid w:val="00EF07CD"/>
    <w:rsid w:val="00EF23D8"/>
    <w:rsid w:val="00EF3F99"/>
    <w:rsid w:val="00EF77A2"/>
    <w:rsid w:val="00F03034"/>
    <w:rsid w:val="00F07214"/>
    <w:rsid w:val="00F13822"/>
    <w:rsid w:val="00F164E7"/>
    <w:rsid w:val="00F222F9"/>
    <w:rsid w:val="00F2294A"/>
    <w:rsid w:val="00F31988"/>
    <w:rsid w:val="00F31D1D"/>
    <w:rsid w:val="00F32DF0"/>
    <w:rsid w:val="00F3593C"/>
    <w:rsid w:val="00F41F36"/>
    <w:rsid w:val="00F4541D"/>
    <w:rsid w:val="00F53D2C"/>
    <w:rsid w:val="00F5426B"/>
    <w:rsid w:val="00F54621"/>
    <w:rsid w:val="00F62DF9"/>
    <w:rsid w:val="00F66EC9"/>
    <w:rsid w:val="00F73FFB"/>
    <w:rsid w:val="00F74049"/>
    <w:rsid w:val="00F77A6D"/>
    <w:rsid w:val="00F836E7"/>
    <w:rsid w:val="00F844FD"/>
    <w:rsid w:val="00F85F71"/>
    <w:rsid w:val="00F871D2"/>
    <w:rsid w:val="00F905F3"/>
    <w:rsid w:val="00F90ABE"/>
    <w:rsid w:val="00F93CE5"/>
    <w:rsid w:val="00F93CE9"/>
    <w:rsid w:val="00F94533"/>
    <w:rsid w:val="00FA2D47"/>
    <w:rsid w:val="00FA3B39"/>
    <w:rsid w:val="00FA6A16"/>
    <w:rsid w:val="00FA7078"/>
    <w:rsid w:val="00FA721F"/>
    <w:rsid w:val="00FB1D3B"/>
    <w:rsid w:val="00FB29A6"/>
    <w:rsid w:val="00FC67D8"/>
    <w:rsid w:val="00FD2CD5"/>
    <w:rsid w:val="00FD6633"/>
    <w:rsid w:val="00FD7667"/>
    <w:rsid w:val="00FD7F2B"/>
    <w:rsid w:val="00FE0D03"/>
    <w:rsid w:val="00FE11F3"/>
    <w:rsid w:val="00FE1C09"/>
    <w:rsid w:val="00FE3383"/>
    <w:rsid w:val="00FE5105"/>
    <w:rsid w:val="00FE62C2"/>
    <w:rsid w:val="00FF496F"/>
    <w:rsid w:val="00FF5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BD9D"/>
  <w15:chartTrackingRefBased/>
  <w15:docId w15:val="{6BFFD95F-4CB1-44BA-BC7B-26AA7BDB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5D3"/>
  </w:style>
  <w:style w:type="paragraph" w:styleId="Heading1">
    <w:name w:val="heading 1"/>
    <w:basedOn w:val="Normal"/>
    <w:next w:val="Normal"/>
    <w:link w:val="Heading1Char"/>
    <w:uiPriority w:val="9"/>
    <w:qFormat/>
    <w:rsid w:val="006A3FCC"/>
    <w:pPr>
      <w:keepNext/>
      <w:keepLines/>
      <w:spacing w:before="360" w:after="80"/>
      <w:jc w:val="center"/>
      <w:outlineLvl w:val="0"/>
    </w:pPr>
    <w:rPr>
      <w:rFonts w:ascii="Times New Roman" w:eastAsiaTheme="majorEastAsia" w:hAnsi="Times New Roman" w:cstheme="majorBidi"/>
      <w:b/>
      <w:color w:val="C45911" w:themeColor="accent2" w:themeShade="BF"/>
      <w:sz w:val="32"/>
      <w:szCs w:val="40"/>
    </w:rPr>
  </w:style>
  <w:style w:type="paragraph" w:styleId="Heading2">
    <w:name w:val="heading 2"/>
    <w:basedOn w:val="Normal"/>
    <w:next w:val="Normal"/>
    <w:link w:val="Heading2Char"/>
    <w:uiPriority w:val="9"/>
    <w:unhideWhenUsed/>
    <w:qFormat/>
    <w:rsid w:val="00575DF8"/>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AB36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B36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B36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3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CC"/>
    <w:rPr>
      <w:rFonts w:ascii="Times New Roman" w:eastAsiaTheme="majorEastAsia" w:hAnsi="Times New Roman" w:cstheme="majorBidi"/>
      <w:b/>
      <w:color w:val="C45911" w:themeColor="accent2" w:themeShade="BF"/>
      <w:sz w:val="32"/>
      <w:szCs w:val="40"/>
    </w:rPr>
  </w:style>
  <w:style w:type="character" w:customStyle="1" w:styleId="Heading2Char">
    <w:name w:val="Heading 2 Char"/>
    <w:basedOn w:val="DefaultParagraphFont"/>
    <w:link w:val="Heading2"/>
    <w:uiPriority w:val="9"/>
    <w:rsid w:val="00575DF8"/>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AB36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36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B36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3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671"/>
    <w:rPr>
      <w:rFonts w:eastAsiaTheme="majorEastAsia" w:cstheme="majorBidi"/>
      <w:color w:val="272727" w:themeColor="text1" w:themeTint="D8"/>
    </w:rPr>
  </w:style>
  <w:style w:type="paragraph" w:styleId="Title">
    <w:name w:val="Title"/>
    <w:basedOn w:val="Normal"/>
    <w:next w:val="Normal"/>
    <w:link w:val="TitleChar"/>
    <w:uiPriority w:val="10"/>
    <w:qFormat/>
    <w:rsid w:val="00AB3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671"/>
    <w:pPr>
      <w:spacing w:before="160"/>
      <w:jc w:val="center"/>
    </w:pPr>
    <w:rPr>
      <w:i/>
      <w:iCs/>
      <w:color w:val="404040" w:themeColor="text1" w:themeTint="BF"/>
    </w:rPr>
  </w:style>
  <w:style w:type="character" w:customStyle="1" w:styleId="QuoteChar">
    <w:name w:val="Quote Char"/>
    <w:basedOn w:val="DefaultParagraphFont"/>
    <w:link w:val="Quote"/>
    <w:uiPriority w:val="29"/>
    <w:rsid w:val="00AB3671"/>
    <w:rPr>
      <w:i/>
      <w:iCs/>
      <w:color w:val="404040" w:themeColor="text1" w:themeTint="BF"/>
    </w:rPr>
  </w:style>
  <w:style w:type="paragraph" w:styleId="ListParagraph">
    <w:name w:val="List Paragraph"/>
    <w:basedOn w:val="Normal"/>
    <w:uiPriority w:val="34"/>
    <w:qFormat/>
    <w:rsid w:val="00AB3671"/>
    <w:pPr>
      <w:ind w:left="720"/>
      <w:contextualSpacing/>
    </w:pPr>
  </w:style>
  <w:style w:type="character" w:styleId="IntenseEmphasis">
    <w:name w:val="Intense Emphasis"/>
    <w:basedOn w:val="DefaultParagraphFont"/>
    <w:uiPriority w:val="21"/>
    <w:qFormat/>
    <w:rsid w:val="00AB3671"/>
    <w:rPr>
      <w:i/>
      <w:iCs/>
      <w:color w:val="2E74B5" w:themeColor="accent1" w:themeShade="BF"/>
    </w:rPr>
  </w:style>
  <w:style w:type="paragraph" w:styleId="IntenseQuote">
    <w:name w:val="Intense Quote"/>
    <w:basedOn w:val="Normal"/>
    <w:next w:val="Normal"/>
    <w:link w:val="IntenseQuoteChar"/>
    <w:uiPriority w:val="30"/>
    <w:qFormat/>
    <w:rsid w:val="00AB36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3671"/>
    <w:rPr>
      <w:i/>
      <w:iCs/>
      <w:color w:val="2E74B5" w:themeColor="accent1" w:themeShade="BF"/>
    </w:rPr>
  </w:style>
  <w:style w:type="character" w:styleId="IntenseReference">
    <w:name w:val="Intense Reference"/>
    <w:basedOn w:val="DefaultParagraphFont"/>
    <w:uiPriority w:val="32"/>
    <w:qFormat/>
    <w:rsid w:val="00AB3671"/>
    <w:rPr>
      <w:b/>
      <w:bCs/>
      <w:smallCaps/>
      <w:color w:val="2E74B5" w:themeColor="accent1" w:themeShade="BF"/>
      <w:spacing w:val="5"/>
    </w:rPr>
  </w:style>
  <w:style w:type="paragraph" w:customStyle="1" w:styleId="msonormal0">
    <w:name w:val="msonormal"/>
    <w:basedOn w:val="Normal"/>
    <w:rsid w:val="00AB3671"/>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AB3671"/>
    <w:rPr>
      <w:b/>
      <w:bCs/>
    </w:rPr>
  </w:style>
  <w:style w:type="character" w:styleId="Emphasis">
    <w:name w:val="Emphasis"/>
    <w:basedOn w:val="DefaultParagraphFont"/>
    <w:uiPriority w:val="20"/>
    <w:qFormat/>
    <w:rsid w:val="00AB3671"/>
    <w:rPr>
      <w:i/>
      <w:iCs/>
    </w:rPr>
  </w:style>
  <w:style w:type="character" w:customStyle="1" w:styleId="ms-1">
    <w:name w:val="ms-1"/>
    <w:basedOn w:val="DefaultParagraphFont"/>
    <w:rsid w:val="00AB3671"/>
  </w:style>
  <w:style w:type="character" w:styleId="Hyperlink">
    <w:name w:val="Hyperlink"/>
    <w:basedOn w:val="DefaultParagraphFont"/>
    <w:uiPriority w:val="99"/>
    <w:unhideWhenUsed/>
    <w:rsid w:val="00AB3671"/>
    <w:rPr>
      <w:color w:val="0000FF"/>
      <w:u w:val="single"/>
    </w:rPr>
  </w:style>
  <w:style w:type="character" w:styleId="FollowedHyperlink">
    <w:name w:val="FollowedHyperlink"/>
    <w:basedOn w:val="DefaultParagraphFont"/>
    <w:uiPriority w:val="99"/>
    <w:semiHidden/>
    <w:unhideWhenUsed/>
    <w:rsid w:val="00AB3671"/>
    <w:rPr>
      <w:color w:val="800080"/>
      <w:u w:val="single"/>
    </w:rPr>
  </w:style>
  <w:style w:type="character" w:customStyle="1" w:styleId="relative">
    <w:name w:val="relative"/>
    <w:basedOn w:val="DefaultParagraphFont"/>
    <w:rsid w:val="00AB3671"/>
  </w:style>
  <w:style w:type="character" w:customStyle="1" w:styleId="flex">
    <w:name w:val="flex"/>
    <w:basedOn w:val="DefaultParagraphFont"/>
    <w:rsid w:val="00AB3671"/>
  </w:style>
  <w:style w:type="character" w:customStyle="1" w:styleId="max-w-full">
    <w:name w:val="max-w-full"/>
    <w:basedOn w:val="DefaultParagraphFont"/>
    <w:rsid w:val="00AB3671"/>
  </w:style>
  <w:style w:type="character" w:styleId="UnresolvedMention">
    <w:name w:val="Unresolved Mention"/>
    <w:basedOn w:val="DefaultParagraphFont"/>
    <w:uiPriority w:val="99"/>
    <w:semiHidden/>
    <w:unhideWhenUsed/>
    <w:rsid w:val="00AB3671"/>
    <w:rPr>
      <w:color w:val="605E5C"/>
      <w:shd w:val="clear" w:color="auto" w:fill="E1DFDD"/>
    </w:rPr>
  </w:style>
  <w:style w:type="paragraph" w:styleId="TOCHeading">
    <w:name w:val="TOC Heading"/>
    <w:basedOn w:val="Heading1"/>
    <w:next w:val="Normal"/>
    <w:uiPriority w:val="39"/>
    <w:unhideWhenUsed/>
    <w:qFormat/>
    <w:rsid w:val="00993F4D"/>
    <w:pPr>
      <w:spacing w:before="240" w:after="0"/>
      <w:jc w:val="left"/>
      <w:outlineLvl w:val="9"/>
    </w:pPr>
    <w:rPr>
      <w:rFonts w:asciiTheme="majorHAnsi" w:hAnsiTheme="majorHAnsi"/>
      <w:b w:val="0"/>
      <w:color w:val="2E74B5" w:themeColor="accent1" w:themeShade="BF"/>
      <w:szCs w:val="32"/>
    </w:rPr>
  </w:style>
  <w:style w:type="paragraph" w:styleId="TOC1">
    <w:name w:val="toc 1"/>
    <w:basedOn w:val="Normal"/>
    <w:next w:val="Normal"/>
    <w:autoRedefine/>
    <w:uiPriority w:val="39"/>
    <w:unhideWhenUsed/>
    <w:rsid w:val="00987B46"/>
    <w:pPr>
      <w:tabs>
        <w:tab w:val="right" w:leader="dot" w:pos="9350"/>
      </w:tabs>
      <w:spacing w:after="100"/>
    </w:pPr>
    <w:rPr>
      <w:rFonts w:ascii="Times New Roman" w:hAnsi="Times New Roman"/>
      <w:b/>
      <w:bCs/>
      <w:noProof/>
      <w:sz w:val="24"/>
      <w:lang/>
    </w:rPr>
  </w:style>
  <w:style w:type="paragraph" w:styleId="TOC2">
    <w:name w:val="toc 2"/>
    <w:basedOn w:val="Normal"/>
    <w:next w:val="Normal"/>
    <w:autoRedefine/>
    <w:uiPriority w:val="39"/>
    <w:unhideWhenUsed/>
    <w:rsid w:val="0022245E"/>
    <w:pPr>
      <w:spacing w:after="100"/>
      <w:ind w:left="220"/>
    </w:pPr>
    <w:rPr>
      <w:rFonts w:ascii="Times New Roman" w:hAnsi="Times New Roman"/>
      <w:sz w:val="24"/>
    </w:rPr>
  </w:style>
  <w:style w:type="paragraph" w:styleId="TOC7">
    <w:name w:val="toc 7"/>
    <w:basedOn w:val="Normal"/>
    <w:next w:val="Normal"/>
    <w:autoRedefine/>
    <w:uiPriority w:val="39"/>
    <w:semiHidden/>
    <w:unhideWhenUsed/>
    <w:rsid w:val="00CF23C0"/>
    <w:pPr>
      <w:spacing w:after="100"/>
      <w:ind w:left="1320"/>
    </w:pPr>
  </w:style>
  <w:style w:type="paragraph" w:styleId="BodyText">
    <w:name w:val="Body Text"/>
    <w:basedOn w:val="Normal"/>
    <w:link w:val="BodyTextChar"/>
    <w:uiPriority w:val="1"/>
    <w:qFormat/>
    <w:rsid w:val="004603A5"/>
    <w:pPr>
      <w:widowControl w:val="0"/>
      <w:autoSpaceDE w:val="0"/>
      <w:autoSpaceDN w:val="0"/>
      <w:spacing w:after="0" w:line="240" w:lineRule="auto"/>
    </w:pPr>
    <w:rPr>
      <w:rFonts w:ascii="Tahoma" w:eastAsia="Tahoma" w:hAnsi="Tahoma" w:cs="Tahoma"/>
      <w:sz w:val="63"/>
      <w:szCs w:val="63"/>
    </w:rPr>
  </w:style>
  <w:style w:type="character" w:customStyle="1" w:styleId="BodyTextChar">
    <w:name w:val="Body Text Char"/>
    <w:basedOn w:val="DefaultParagraphFont"/>
    <w:link w:val="BodyText"/>
    <w:uiPriority w:val="1"/>
    <w:rsid w:val="004603A5"/>
    <w:rPr>
      <w:rFonts w:ascii="Tahoma" w:eastAsia="Tahoma" w:hAnsi="Tahoma" w:cs="Tahoma"/>
      <w:sz w:val="63"/>
      <w:szCs w:val="63"/>
    </w:rPr>
  </w:style>
  <w:style w:type="table" w:styleId="TableGrid">
    <w:name w:val="Table Grid"/>
    <w:basedOn w:val="TableNormal"/>
    <w:uiPriority w:val="39"/>
    <w:rsid w:val="00E91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46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4432">
      <w:bodyDiv w:val="1"/>
      <w:marLeft w:val="0"/>
      <w:marRight w:val="0"/>
      <w:marTop w:val="0"/>
      <w:marBottom w:val="0"/>
      <w:divBdr>
        <w:top w:val="none" w:sz="0" w:space="0" w:color="auto"/>
        <w:left w:val="none" w:sz="0" w:space="0" w:color="auto"/>
        <w:bottom w:val="none" w:sz="0" w:space="0" w:color="auto"/>
        <w:right w:val="none" w:sz="0" w:space="0" w:color="auto"/>
      </w:divBdr>
    </w:div>
    <w:div w:id="209609918">
      <w:bodyDiv w:val="1"/>
      <w:marLeft w:val="0"/>
      <w:marRight w:val="0"/>
      <w:marTop w:val="0"/>
      <w:marBottom w:val="0"/>
      <w:divBdr>
        <w:top w:val="none" w:sz="0" w:space="0" w:color="auto"/>
        <w:left w:val="none" w:sz="0" w:space="0" w:color="auto"/>
        <w:bottom w:val="none" w:sz="0" w:space="0" w:color="auto"/>
        <w:right w:val="none" w:sz="0" w:space="0" w:color="auto"/>
      </w:divBdr>
    </w:div>
    <w:div w:id="316541103">
      <w:bodyDiv w:val="1"/>
      <w:marLeft w:val="0"/>
      <w:marRight w:val="0"/>
      <w:marTop w:val="0"/>
      <w:marBottom w:val="0"/>
      <w:divBdr>
        <w:top w:val="none" w:sz="0" w:space="0" w:color="auto"/>
        <w:left w:val="none" w:sz="0" w:space="0" w:color="auto"/>
        <w:bottom w:val="none" w:sz="0" w:space="0" w:color="auto"/>
        <w:right w:val="none" w:sz="0" w:space="0" w:color="auto"/>
      </w:divBdr>
    </w:div>
    <w:div w:id="516893882">
      <w:bodyDiv w:val="1"/>
      <w:marLeft w:val="0"/>
      <w:marRight w:val="0"/>
      <w:marTop w:val="0"/>
      <w:marBottom w:val="0"/>
      <w:divBdr>
        <w:top w:val="none" w:sz="0" w:space="0" w:color="auto"/>
        <w:left w:val="none" w:sz="0" w:space="0" w:color="auto"/>
        <w:bottom w:val="none" w:sz="0" w:space="0" w:color="auto"/>
        <w:right w:val="none" w:sz="0" w:space="0" w:color="auto"/>
      </w:divBdr>
    </w:div>
    <w:div w:id="577832780">
      <w:bodyDiv w:val="1"/>
      <w:marLeft w:val="0"/>
      <w:marRight w:val="0"/>
      <w:marTop w:val="0"/>
      <w:marBottom w:val="0"/>
      <w:divBdr>
        <w:top w:val="none" w:sz="0" w:space="0" w:color="auto"/>
        <w:left w:val="none" w:sz="0" w:space="0" w:color="auto"/>
        <w:bottom w:val="none" w:sz="0" w:space="0" w:color="auto"/>
        <w:right w:val="none" w:sz="0" w:space="0" w:color="auto"/>
      </w:divBdr>
    </w:div>
    <w:div w:id="597569461">
      <w:bodyDiv w:val="1"/>
      <w:marLeft w:val="0"/>
      <w:marRight w:val="0"/>
      <w:marTop w:val="0"/>
      <w:marBottom w:val="0"/>
      <w:divBdr>
        <w:top w:val="none" w:sz="0" w:space="0" w:color="auto"/>
        <w:left w:val="none" w:sz="0" w:space="0" w:color="auto"/>
        <w:bottom w:val="none" w:sz="0" w:space="0" w:color="auto"/>
        <w:right w:val="none" w:sz="0" w:space="0" w:color="auto"/>
      </w:divBdr>
    </w:div>
    <w:div w:id="619840988">
      <w:bodyDiv w:val="1"/>
      <w:marLeft w:val="0"/>
      <w:marRight w:val="0"/>
      <w:marTop w:val="0"/>
      <w:marBottom w:val="0"/>
      <w:divBdr>
        <w:top w:val="none" w:sz="0" w:space="0" w:color="auto"/>
        <w:left w:val="none" w:sz="0" w:space="0" w:color="auto"/>
        <w:bottom w:val="none" w:sz="0" w:space="0" w:color="auto"/>
        <w:right w:val="none" w:sz="0" w:space="0" w:color="auto"/>
      </w:divBdr>
    </w:div>
    <w:div w:id="662046544">
      <w:bodyDiv w:val="1"/>
      <w:marLeft w:val="0"/>
      <w:marRight w:val="0"/>
      <w:marTop w:val="0"/>
      <w:marBottom w:val="0"/>
      <w:divBdr>
        <w:top w:val="none" w:sz="0" w:space="0" w:color="auto"/>
        <w:left w:val="none" w:sz="0" w:space="0" w:color="auto"/>
        <w:bottom w:val="none" w:sz="0" w:space="0" w:color="auto"/>
        <w:right w:val="none" w:sz="0" w:space="0" w:color="auto"/>
      </w:divBdr>
    </w:div>
    <w:div w:id="718480955">
      <w:bodyDiv w:val="1"/>
      <w:marLeft w:val="0"/>
      <w:marRight w:val="0"/>
      <w:marTop w:val="0"/>
      <w:marBottom w:val="0"/>
      <w:divBdr>
        <w:top w:val="none" w:sz="0" w:space="0" w:color="auto"/>
        <w:left w:val="none" w:sz="0" w:space="0" w:color="auto"/>
        <w:bottom w:val="none" w:sz="0" w:space="0" w:color="auto"/>
        <w:right w:val="none" w:sz="0" w:space="0" w:color="auto"/>
      </w:divBdr>
    </w:div>
    <w:div w:id="791023005">
      <w:bodyDiv w:val="1"/>
      <w:marLeft w:val="0"/>
      <w:marRight w:val="0"/>
      <w:marTop w:val="0"/>
      <w:marBottom w:val="0"/>
      <w:divBdr>
        <w:top w:val="none" w:sz="0" w:space="0" w:color="auto"/>
        <w:left w:val="none" w:sz="0" w:space="0" w:color="auto"/>
        <w:bottom w:val="none" w:sz="0" w:space="0" w:color="auto"/>
        <w:right w:val="none" w:sz="0" w:space="0" w:color="auto"/>
      </w:divBdr>
    </w:div>
    <w:div w:id="919102637">
      <w:bodyDiv w:val="1"/>
      <w:marLeft w:val="0"/>
      <w:marRight w:val="0"/>
      <w:marTop w:val="0"/>
      <w:marBottom w:val="0"/>
      <w:divBdr>
        <w:top w:val="none" w:sz="0" w:space="0" w:color="auto"/>
        <w:left w:val="none" w:sz="0" w:space="0" w:color="auto"/>
        <w:bottom w:val="none" w:sz="0" w:space="0" w:color="auto"/>
        <w:right w:val="none" w:sz="0" w:space="0" w:color="auto"/>
      </w:divBdr>
    </w:div>
    <w:div w:id="1269120511">
      <w:bodyDiv w:val="1"/>
      <w:marLeft w:val="0"/>
      <w:marRight w:val="0"/>
      <w:marTop w:val="0"/>
      <w:marBottom w:val="0"/>
      <w:divBdr>
        <w:top w:val="none" w:sz="0" w:space="0" w:color="auto"/>
        <w:left w:val="none" w:sz="0" w:space="0" w:color="auto"/>
        <w:bottom w:val="none" w:sz="0" w:space="0" w:color="auto"/>
        <w:right w:val="none" w:sz="0" w:space="0" w:color="auto"/>
      </w:divBdr>
    </w:div>
    <w:div w:id="1432168223">
      <w:bodyDiv w:val="1"/>
      <w:marLeft w:val="0"/>
      <w:marRight w:val="0"/>
      <w:marTop w:val="0"/>
      <w:marBottom w:val="0"/>
      <w:divBdr>
        <w:top w:val="none" w:sz="0" w:space="0" w:color="auto"/>
        <w:left w:val="none" w:sz="0" w:space="0" w:color="auto"/>
        <w:bottom w:val="none" w:sz="0" w:space="0" w:color="auto"/>
        <w:right w:val="none" w:sz="0" w:space="0" w:color="auto"/>
      </w:divBdr>
    </w:div>
    <w:div w:id="1507094931">
      <w:bodyDiv w:val="1"/>
      <w:marLeft w:val="0"/>
      <w:marRight w:val="0"/>
      <w:marTop w:val="0"/>
      <w:marBottom w:val="0"/>
      <w:divBdr>
        <w:top w:val="none" w:sz="0" w:space="0" w:color="auto"/>
        <w:left w:val="none" w:sz="0" w:space="0" w:color="auto"/>
        <w:bottom w:val="none" w:sz="0" w:space="0" w:color="auto"/>
        <w:right w:val="none" w:sz="0" w:space="0" w:color="auto"/>
      </w:divBdr>
    </w:div>
    <w:div w:id="1604922930">
      <w:bodyDiv w:val="1"/>
      <w:marLeft w:val="0"/>
      <w:marRight w:val="0"/>
      <w:marTop w:val="0"/>
      <w:marBottom w:val="0"/>
      <w:divBdr>
        <w:top w:val="none" w:sz="0" w:space="0" w:color="auto"/>
        <w:left w:val="none" w:sz="0" w:space="0" w:color="auto"/>
        <w:bottom w:val="none" w:sz="0" w:space="0" w:color="auto"/>
        <w:right w:val="none" w:sz="0" w:space="0" w:color="auto"/>
      </w:divBdr>
    </w:div>
    <w:div w:id="1632515518">
      <w:bodyDiv w:val="1"/>
      <w:marLeft w:val="0"/>
      <w:marRight w:val="0"/>
      <w:marTop w:val="0"/>
      <w:marBottom w:val="0"/>
      <w:divBdr>
        <w:top w:val="none" w:sz="0" w:space="0" w:color="auto"/>
        <w:left w:val="none" w:sz="0" w:space="0" w:color="auto"/>
        <w:bottom w:val="none" w:sz="0" w:space="0" w:color="auto"/>
        <w:right w:val="none" w:sz="0" w:space="0" w:color="auto"/>
      </w:divBdr>
    </w:div>
    <w:div w:id="1703897389">
      <w:bodyDiv w:val="1"/>
      <w:marLeft w:val="0"/>
      <w:marRight w:val="0"/>
      <w:marTop w:val="0"/>
      <w:marBottom w:val="0"/>
      <w:divBdr>
        <w:top w:val="none" w:sz="0" w:space="0" w:color="auto"/>
        <w:left w:val="none" w:sz="0" w:space="0" w:color="auto"/>
        <w:bottom w:val="none" w:sz="0" w:space="0" w:color="auto"/>
        <w:right w:val="none" w:sz="0" w:space="0" w:color="auto"/>
      </w:divBdr>
    </w:div>
    <w:div w:id="1967854543">
      <w:bodyDiv w:val="1"/>
      <w:marLeft w:val="0"/>
      <w:marRight w:val="0"/>
      <w:marTop w:val="0"/>
      <w:marBottom w:val="0"/>
      <w:divBdr>
        <w:top w:val="none" w:sz="0" w:space="0" w:color="auto"/>
        <w:left w:val="none" w:sz="0" w:space="0" w:color="auto"/>
        <w:bottom w:val="none" w:sz="0" w:space="0" w:color="auto"/>
        <w:right w:val="none" w:sz="0" w:space="0" w:color="auto"/>
      </w:divBdr>
    </w:div>
    <w:div w:id="2106146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ACF08-AA85-4C96-AC8D-F45316903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40</Pages>
  <Words>11559</Words>
  <Characters>65892</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Shah</dc:creator>
  <cp:keywords/>
  <dc:description/>
  <cp:lastModifiedBy>Farrukh Atiq</cp:lastModifiedBy>
  <cp:revision>691</cp:revision>
  <cp:lastPrinted>2025-05-23T17:15:00Z</cp:lastPrinted>
  <dcterms:created xsi:type="dcterms:W3CDTF">2025-05-20T17:46:00Z</dcterms:created>
  <dcterms:modified xsi:type="dcterms:W3CDTF">2025-05-25T11:00:00Z</dcterms:modified>
</cp:coreProperties>
</file>