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8589" w14:textId="77777777" w:rsidR="00AF4B55" w:rsidRPr="007D396B" w:rsidRDefault="00AF4B55" w:rsidP="00AF4B55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sz w:val="24"/>
          <w:szCs w:val="24"/>
          <w:lang w:val="es-CO"/>
        </w:rPr>
        <w:t>LABORATORIO #2 – REDES Y SERVICIOS IPv4</w:t>
      </w:r>
    </w:p>
    <w:p w14:paraId="062CFDCA" w14:textId="4D293F36" w:rsidR="00D575E0" w:rsidRPr="007D396B" w:rsidRDefault="00000000" w:rsidP="00AF4B55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sz w:val="24"/>
          <w:szCs w:val="24"/>
          <w:lang w:val="es-CO"/>
        </w:rPr>
        <w:t>ACTA 1 – Inicio y planificación</w:t>
      </w:r>
    </w:p>
    <w:p w14:paraId="0710E083" w14:textId="4EFB05AB" w:rsidR="00D575E0" w:rsidRPr="007D396B" w:rsidRDefault="00000000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i/>
          <w:sz w:val="24"/>
          <w:szCs w:val="24"/>
          <w:lang w:val="es-CO"/>
        </w:rPr>
        <w:t xml:space="preserve">Equipo: </w:t>
      </w:r>
      <w:r w:rsidR="00D87143" w:rsidRPr="007D396B">
        <w:rPr>
          <w:rFonts w:ascii="Times New Roman" w:hAnsi="Times New Roman" w:cs="Times New Roman"/>
          <w:i/>
          <w:sz w:val="24"/>
          <w:szCs w:val="24"/>
          <w:lang w:val="es-CO"/>
        </w:rPr>
        <w:t>Andrés</w:t>
      </w:r>
      <w:r w:rsidRPr="007D396B">
        <w:rPr>
          <w:rFonts w:ascii="Times New Roman" w:hAnsi="Times New Roman" w:cs="Times New Roman"/>
          <w:i/>
          <w:sz w:val="24"/>
          <w:szCs w:val="24"/>
          <w:lang w:val="es-CO"/>
        </w:rPr>
        <w:t xml:space="preserve"> Felipe Ramos – Sara Velandia – Juan Manuel</w:t>
      </w:r>
      <w:r w:rsidR="00D574FB" w:rsidRPr="007D396B">
        <w:rPr>
          <w:rFonts w:ascii="Times New Roman" w:hAnsi="Times New Roman" w:cs="Times New Roman"/>
          <w:i/>
          <w:sz w:val="24"/>
          <w:szCs w:val="24"/>
          <w:lang w:val="es-CO"/>
        </w:rPr>
        <w:t xml:space="preserve"> </w:t>
      </w:r>
      <w:r w:rsidR="00603DA2" w:rsidRPr="007D396B">
        <w:rPr>
          <w:rFonts w:ascii="Times New Roman" w:hAnsi="Times New Roman" w:cs="Times New Roman"/>
          <w:i/>
          <w:sz w:val="24"/>
          <w:szCs w:val="24"/>
          <w:lang w:val="es-CO"/>
        </w:rPr>
        <w:t>Castro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52"/>
        <w:gridCol w:w="4152"/>
      </w:tblGrid>
      <w:tr w:rsidR="00D575E0" w:rsidRPr="007D396B" w14:paraId="66EBE13F" w14:textId="77777777" w:rsidTr="00EC66C8">
        <w:trPr>
          <w:trHeight w:val="439"/>
          <w:jc w:val="center"/>
        </w:trPr>
        <w:tc>
          <w:tcPr>
            <w:tcW w:w="4152" w:type="dxa"/>
            <w:vAlign w:val="center"/>
          </w:tcPr>
          <w:p w14:paraId="2D81C8EC" w14:textId="77777777" w:rsidR="00D575E0" w:rsidRPr="007D396B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Fecha</w:t>
            </w:r>
          </w:p>
        </w:tc>
        <w:tc>
          <w:tcPr>
            <w:tcW w:w="4152" w:type="dxa"/>
            <w:vAlign w:val="center"/>
          </w:tcPr>
          <w:p w14:paraId="6705DC93" w14:textId="0E6B379F" w:rsidR="00D575E0" w:rsidRPr="007D396B" w:rsidRDefault="00D574FB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Viernes </w:t>
            </w:r>
            <w:r w:rsidR="00AF4B55"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11 de </w:t>
            </w:r>
            <w:proofErr w:type="gramStart"/>
            <w:r w:rsidR="00AF4B55"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Septiembre</w:t>
            </w:r>
            <w:proofErr w:type="gramEnd"/>
          </w:p>
        </w:tc>
      </w:tr>
      <w:tr w:rsidR="00D575E0" w:rsidRPr="007D396B" w14:paraId="75E7D8F9" w14:textId="77777777" w:rsidTr="00EC66C8">
        <w:trPr>
          <w:trHeight w:val="439"/>
          <w:jc w:val="center"/>
        </w:trPr>
        <w:tc>
          <w:tcPr>
            <w:tcW w:w="4152" w:type="dxa"/>
            <w:vAlign w:val="center"/>
          </w:tcPr>
          <w:p w14:paraId="06EB86D8" w14:textId="77777777" w:rsidR="00D575E0" w:rsidRPr="007D396B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Modalidad</w:t>
            </w:r>
          </w:p>
        </w:tc>
        <w:tc>
          <w:tcPr>
            <w:tcW w:w="4152" w:type="dxa"/>
            <w:vAlign w:val="center"/>
          </w:tcPr>
          <w:p w14:paraId="14A0BFB9" w14:textId="0E5C7681" w:rsidR="00D575E0" w:rsidRPr="007D396B" w:rsidRDefault="00D574FB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Virtual- Reunión en </w:t>
            </w:r>
            <w:proofErr w:type="spellStart"/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teams</w:t>
            </w:r>
            <w:proofErr w:type="spellEnd"/>
          </w:p>
        </w:tc>
      </w:tr>
      <w:tr w:rsidR="00D575E0" w:rsidRPr="007D396B" w14:paraId="382E9AE7" w14:textId="77777777" w:rsidTr="00EC66C8">
        <w:trPr>
          <w:trHeight w:val="890"/>
          <w:jc w:val="center"/>
        </w:trPr>
        <w:tc>
          <w:tcPr>
            <w:tcW w:w="4152" w:type="dxa"/>
            <w:vAlign w:val="center"/>
          </w:tcPr>
          <w:p w14:paraId="5A7BAE35" w14:textId="1E6805E4" w:rsidR="00D575E0" w:rsidRPr="007D396B" w:rsidRDefault="00EC66C8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Actividad</w:t>
            </w:r>
          </w:p>
        </w:tc>
        <w:tc>
          <w:tcPr>
            <w:tcW w:w="4152" w:type="dxa"/>
            <w:vAlign w:val="center"/>
          </w:tcPr>
          <w:p w14:paraId="55D71ADE" w14:textId="27F88398" w:rsidR="00D575E0" w:rsidRPr="007D396B" w:rsidRDefault="00AF4B55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Laboratorio 2: Redes SOHO y Servicios IPv4</w:t>
            </w:r>
          </w:p>
        </w:tc>
      </w:tr>
    </w:tbl>
    <w:p w14:paraId="478772EC" w14:textId="77777777" w:rsidR="00603DA2" w:rsidRPr="007D396B" w:rsidRDefault="00603DA2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CAEFAEA" w14:textId="23699EFF" w:rsidR="00603DA2" w:rsidRPr="007D396B" w:rsidRDefault="00603DA2" w:rsidP="00603DA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bCs/>
          <w:sz w:val="24"/>
          <w:szCs w:val="24"/>
          <w:lang w:val="es-CO"/>
        </w:rPr>
        <w:t>Objetivo de la reunión</w:t>
      </w:r>
    </w:p>
    <w:p w14:paraId="09A8C7C1" w14:textId="77777777" w:rsidR="00AF4B55" w:rsidRPr="007D396B" w:rsidRDefault="00AF4B55" w:rsidP="00AF4B55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sz w:val="24"/>
          <w:szCs w:val="24"/>
          <w:lang w:val="es-CO"/>
        </w:rPr>
        <w:t>Analizar los requerimientos del Laboratorio 2, interpretar la topología SOHO propuesta y establecer el plan de implementación para las redes LAN, WLAN, WAN y DMZ. También se buscó definir el esquema IPv4, las VLAN, los servicios requeridos y la distribución de responsabilidades entre los integrantes.</w:t>
      </w:r>
    </w:p>
    <w:p w14:paraId="38AC2790" w14:textId="77777777" w:rsidR="00921361" w:rsidRPr="007D396B" w:rsidRDefault="00921361" w:rsidP="00AF4B55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62DEB868" w14:textId="77777777" w:rsidR="00AF4B55" w:rsidRPr="007D396B" w:rsidRDefault="00603DA2" w:rsidP="00AF4B55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bCs/>
          <w:sz w:val="24"/>
          <w:szCs w:val="24"/>
          <w:lang w:val="es-CO"/>
        </w:rPr>
        <w:t>Agenda</w:t>
      </w:r>
    </w:p>
    <w:p w14:paraId="579FF0FB" w14:textId="77777777" w:rsidR="00AF4B55" w:rsidRPr="007D396B" w:rsidRDefault="00AF4B55" w:rsidP="00AF4B55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Analizar la topología y los requerimientos del laboratorio. </w:t>
      </w:r>
    </w:p>
    <w:p w14:paraId="6E5712BB" w14:textId="77777777" w:rsidR="00AF4B55" w:rsidRPr="007D396B" w:rsidRDefault="00AF4B55" w:rsidP="00AF4B55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Definir el esquema de direccionamiento IPv4 y las VLAN. </w:t>
      </w:r>
    </w:p>
    <w:p w14:paraId="2D5A07A2" w14:textId="77777777" w:rsidR="00AF4B55" w:rsidRPr="007D396B" w:rsidRDefault="00AF4B55" w:rsidP="00AF4B55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Establecer la arquitectura WAN, ISP y DMZ. </w:t>
      </w:r>
    </w:p>
    <w:p w14:paraId="4F2FDA21" w14:textId="2B8D9E32" w:rsidR="00AF4B55" w:rsidRPr="007D396B" w:rsidRDefault="00AF4B55" w:rsidP="00AF4B55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Distribuir responsabilidades y definir las pruebas de validación.</w:t>
      </w:r>
    </w:p>
    <w:p w14:paraId="454B4E6A" w14:textId="77777777" w:rsidR="00921361" w:rsidRPr="007D396B" w:rsidRDefault="00921361" w:rsidP="00921361">
      <w:pPr>
        <w:pStyle w:val="Prrafodelista"/>
        <w:ind w:left="1080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1FCADDDC" w14:textId="450B2835" w:rsidR="00603DA2" w:rsidRPr="007D396B" w:rsidRDefault="00603DA2" w:rsidP="00AF4B55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sz w:val="24"/>
          <w:szCs w:val="24"/>
          <w:lang w:val="es-CO"/>
        </w:rPr>
        <w:t>Participación y aportes de los integrantes</w:t>
      </w:r>
    </w:p>
    <w:p w14:paraId="22E0DBEF" w14:textId="77777777" w:rsidR="00921361" w:rsidRPr="007D396B" w:rsidRDefault="00921361" w:rsidP="00921361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577E3583" w14:textId="3AA9E5C7" w:rsidR="00921361" w:rsidRPr="007D396B" w:rsidRDefault="00921361" w:rsidP="00921361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D396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Andrés Felipe Ramos:</w:t>
      </w:r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Participó en el análisis de la estructura LAN y propuso organizar los dispositivos mediante VLAN para separar el tráfico de usuarios, personal TI, invitados y administración. También propuso realizar verificaciones mediante </w:t>
      </w:r>
      <w:proofErr w:type="gram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show</w:t>
      </w:r>
      <w:proofErr w:type="gram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vlan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brief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gram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show</w:t>
      </w:r>
      <w:proofErr w:type="gram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interfaces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trunk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ipconfig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. </w:t>
      </w:r>
    </w:p>
    <w:p w14:paraId="42B77D4C" w14:textId="77777777" w:rsidR="007D396B" w:rsidRPr="007D396B" w:rsidRDefault="007D396B" w:rsidP="00921361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1FD7B9BC" w14:textId="57951A05" w:rsidR="00921361" w:rsidRPr="007D396B" w:rsidRDefault="00921361" w:rsidP="00921361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D396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Sara Velandia:</w:t>
      </w:r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Analizó la arquitectura WAN y la interconexión entre el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Router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SOHO, los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routers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ISP y el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Router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Servers. Propuso utilizar enrutamiento dinámico y validar las rutas mediante </w:t>
      </w:r>
      <w:proofErr w:type="gram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show</w:t>
      </w:r>
      <w:proofErr w:type="gram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ip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route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las vecindades mediante </w:t>
      </w:r>
      <w:proofErr w:type="gram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show</w:t>
      </w:r>
      <w:proofErr w:type="gram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ip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ospf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neighbor</w:t>
      </w:r>
      <w:proofErr w:type="spellEnd"/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. </w:t>
      </w:r>
    </w:p>
    <w:p w14:paraId="2AAD206C" w14:textId="77777777" w:rsidR="007D396B" w:rsidRPr="007D396B" w:rsidRDefault="007D396B" w:rsidP="00921361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388F682" w14:textId="5BA54D78" w:rsidR="007E74E3" w:rsidRPr="007D396B" w:rsidRDefault="00921361" w:rsidP="00921361">
      <w:pPr>
        <w:pStyle w:val="Prrafodelista"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7D396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Juan Manuel Castro:</w:t>
      </w:r>
      <w:r w:rsidRPr="007D396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Analizó la arquitectura inalámbrica y el bloque de servidores. Propuso organizar las WLAN mediante el WLC, asociándolas con las VLAN correspondientes, y validar los servicios DNS y HTTP desde los clientes.</w:t>
      </w:r>
    </w:p>
    <w:p w14:paraId="7A354E22" w14:textId="77777777" w:rsidR="00921361" w:rsidRPr="007D396B" w:rsidRDefault="00921361" w:rsidP="00921361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52D1E8E9" w14:textId="08E2430F" w:rsidR="00EC66C8" w:rsidRPr="007D396B" w:rsidRDefault="00EC66C8" w:rsidP="0092136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bCs/>
          <w:sz w:val="24"/>
          <w:szCs w:val="24"/>
          <w:lang w:val="es-CO"/>
        </w:rPr>
        <w:t>Desarrollo y análisis</w:t>
      </w:r>
    </w:p>
    <w:p w14:paraId="1FEB9F21" w14:textId="77777777" w:rsidR="006B3D95" w:rsidRPr="007D396B" w:rsidRDefault="006B3D95" w:rsidP="006B3D95">
      <w:pPr>
        <w:pStyle w:val="pdq2pgselectionanchorcontainer"/>
        <w:ind w:left="720"/>
      </w:pPr>
      <w:r w:rsidRPr="007D396B">
        <w:t>El equipo revisó la topología completa antes de iniciar la configuración. Se decidió dividir la red local en las VLAN 35, 40, 80 y 99, manteniendo una red independiente para los servidores en la DMZ.</w:t>
      </w:r>
    </w:p>
    <w:p w14:paraId="2D4484B7" w14:textId="77777777" w:rsidR="006B3D95" w:rsidRPr="007D396B" w:rsidRDefault="006B3D95" w:rsidP="006B3D95">
      <w:pPr>
        <w:pStyle w:val="NormalWeb"/>
        <w:ind w:left="720"/>
      </w:pPr>
      <w:r w:rsidRPr="007D396B">
        <w:lastRenderedPageBreak/>
        <w:t xml:space="preserve">Desde el punto de vista TCP/IP, se identificó que la capa de acceso a red debía garantizar la correcta conectividad física y la creación de enlaces troncales. En la capa de Internet se definieron las subredes IPv4 y los </w:t>
      </w:r>
      <w:proofErr w:type="spellStart"/>
      <w:r w:rsidRPr="007D396B">
        <w:t>gateways</w:t>
      </w:r>
      <w:proofErr w:type="spellEnd"/>
      <w:r w:rsidRPr="007D396B">
        <w:t>. Para la comunicación entre redes se planteó el uso de enrutamiento dinámico.</w:t>
      </w:r>
    </w:p>
    <w:p w14:paraId="38A41E26" w14:textId="77777777" w:rsidR="006B3D95" w:rsidRPr="007D396B" w:rsidRDefault="006B3D95" w:rsidP="006B3D95">
      <w:pPr>
        <w:pStyle w:val="NormalWeb"/>
        <w:ind w:left="720"/>
      </w:pPr>
      <w:r w:rsidRPr="007D396B">
        <w:t>También se estableció que la WLAN sería gestionada mediante WLC y LAP, mientras que DNS y HTTP serían utilizados para demostrar servicios de aplicación y no solamente conectividad mediante ICMP.</w:t>
      </w:r>
    </w:p>
    <w:p w14:paraId="77B0E5BC" w14:textId="5A44940C" w:rsidR="00D87143" w:rsidRPr="007D396B" w:rsidRDefault="00D87143" w:rsidP="00921361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Decisiones y acuerdos</w:t>
      </w:r>
    </w:p>
    <w:p w14:paraId="77D82E31" w14:textId="289E7B2F" w:rsidR="006B3D95" w:rsidRPr="007D396B" w:rsidRDefault="006B3D95" w:rsidP="006B3D95">
      <w:pPr>
        <w:pStyle w:val="NormalWeb"/>
        <w:spacing w:before="0" w:beforeAutospacing="0"/>
        <w:ind w:left="720"/>
      </w:pPr>
      <w:r w:rsidRPr="007D396B">
        <w:rPr>
          <w:b/>
          <w:bCs/>
        </w:rPr>
        <w:t>Adopción del espacio de direccionamiento base:</w:t>
      </w:r>
      <w:r w:rsidRPr="007D396B">
        <w:t xml:space="preserve"> Se establece formalmente el bloque de red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172.16.2.0/16</w:t>
      </w:r>
      <w:r w:rsidRPr="007D396B">
        <w:t xml:space="preserve"> para la infraestructura SOHO, aplicando el identificador </w:t>
      </w:r>
      <m:oMath>
        <m:r>
          <w:rPr>
            <w:rFonts w:ascii="Cambria Math" w:hAnsi="Cambria Math"/>
          </w:rPr>
          <m:t>X=2</m:t>
        </m:r>
      </m:oMath>
      <w:r w:rsidRPr="007D396B">
        <w:t xml:space="preserve"> asignado al equipo. </w:t>
      </w:r>
    </w:p>
    <w:p w14:paraId="3B71108D" w14:textId="62AA580F" w:rsidR="006B3D95" w:rsidRPr="007D396B" w:rsidRDefault="006B3D95" w:rsidP="006B3D95">
      <w:pPr>
        <w:pStyle w:val="NormalWeb"/>
        <w:spacing w:before="0" w:beforeAutospacing="0"/>
        <w:ind w:left="720"/>
      </w:pPr>
      <w:r w:rsidRPr="007D396B">
        <w:rPr>
          <w:b/>
          <w:bCs/>
        </w:rPr>
        <w:t xml:space="preserve">Diseño de VLSM para </w:t>
      </w:r>
      <w:proofErr w:type="spellStart"/>
      <w:r w:rsidRPr="007D396B">
        <w:rPr>
          <w:b/>
          <w:bCs/>
        </w:rPr>
        <w:t>VLANs</w:t>
      </w:r>
      <w:proofErr w:type="spellEnd"/>
      <w:r w:rsidRPr="007D396B">
        <w:rPr>
          <w:b/>
          <w:bCs/>
        </w:rPr>
        <w:t>:</w:t>
      </w:r>
      <w:r w:rsidRPr="007D396B">
        <w:t xml:space="preserve"> Se acuerda configurar la </w:t>
      </w:r>
      <w:r w:rsidRPr="007D396B">
        <w:rPr>
          <w:b/>
          <w:bCs/>
        </w:rPr>
        <w:t>VLAN 35 (Guest)</w:t>
      </w:r>
      <w:r w:rsidRPr="007D396B">
        <w:t xml:space="preserve"> con la subred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172.16.4.0/22</w:t>
      </w:r>
      <w:r w:rsidRPr="007D396B">
        <w:t xml:space="preserve"> (1022 hosts útiles), la </w:t>
      </w:r>
      <w:r w:rsidRPr="007D396B">
        <w:rPr>
          <w:b/>
          <w:bCs/>
        </w:rPr>
        <w:t>VLAN 80 (</w:t>
      </w:r>
      <w:proofErr w:type="spellStart"/>
      <w:r w:rsidRPr="007D396B">
        <w:rPr>
          <w:b/>
          <w:bCs/>
        </w:rPr>
        <w:t>Internal</w:t>
      </w:r>
      <w:proofErr w:type="spellEnd"/>
      <w:r w:rsidRPr="007D396B">
        <w:rPr>
          <w:b/>
          <w:bCs/>
        </w:rPr>
        <w:t>)</w:t>
      </w:r>
      <w:r w:rsidRPr="007D396B">
        <w:t xml:space="preserve"> con la subred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172.16.8.0/22</w:t>
      </w:r>
      <w:r w:rsidRPr="007D396B">
        <w:t xml:space="preserve">, la </w:t>
      </w:r>
      <w:r w:rsidRPr="007D396B">
        <w:rPr>
          <w:b/>
          <w:bCs/>
        </w:rPr>
        <w:t>VLAN 40 (TI Staff/Servidores)</w:t>
      </w:r>
      <w:r w:rsidRPr="007D396B">
        <w:t xml:space="preserve"> con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172.16.12.0/24</w:t>
      </w:r>
      <w:r w:rsidRPr="007D396B">
        <w:t xml:space="preserve"> y la </w:t>
      </w:r>
      <w:r w:rsidRPr="007D396B">
        <w:rPr>
          <w:b/>
          <w:bCs/>
        </w:rPr>
        <w:t>VLAN 99 (Native)</w:t>
      </w:r>
      <w:r w:rsidRPr="007D396B">
        <w:t xml:space="preserve"> con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172.16.13.0/24</w:t>
      </w:r>
      <w:r w:rsidRPr="007D396B">
        <w:t>.</w:t>
      </w:r>
    </w:p>
    <w:p w14:paraId="7B94C9B6" w14:textId="3DAD7D47" w:rsidR="006B3D95" w:rsidRPr="007D396B" w:rsidRDefault="006B3D95" w:rsidP="006B3D95">
      <w:pPr>
        <w:pStyle w:val="NormalWeb"/>
        <w:spacing w:before="0" w:beforeAutospacing="0"/>
        <w:ind w:left="720"/>
      </w:pPr>
      <w:r w:rsidRPr="007D396B">
        <w:rPr>
          <w:b/>
          <w:bCs/>
        </w:rPr>
        <w:t>Esquema de enlaces WAN e ISP:</w:t>
      </w:r>
      <w:r w:rsidRPr="007D396B">
        <w:t xml:space="preserve"> Se acuerda utilizar el bloque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201.250.2.0/24</w:t>
      </w:r>
      <w:r w:rsidRPr="007D396B">
        <w:t xml:space="preserve"> para el enlace entre el </w:t>
      </w:r>
      <w:proofErr w:type="spellStart"/>
      <w:r w:rsidRPr="007D396B">
        <w:t>router</w:t>
      </w:r>
      <w:proofErr w:type="spellEnd"/>
      <w:r w:rsidRPr="007D396B">
        <w:t xml:space="preserve">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R_SOHO</w:t>
      </w:r>
      <w:r w:rsidRPr="007D396B">
        <w:t xml:space="preserve"> y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ISP_BOG</w:t>
      </w:r>
      <w:r w:rsidRPr="007D396B">
        <w:t xml:space="preserve">, y el bloque de enlaces de Internet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97.110.82.0/24</w:t>
      </w:r>
      <w:r w:rsidRPr="007D396B">
        <w:t xml:space="preserve"> (</w:t>
      </w:r>
      <m:oMath>
        <m:r>
          <w:rPr>
            <w:rFonts w:ascii="Cambria Math" w:hAnsi="Cambria Math"/>
          </w:rPr>
          <m:t>80+X</m:t>
        </m:r>
      </m:oMath>
      <w:r w:rsidRPr="007D396B">
        <w:t xml:space="preserve">) según las especificaciones de la guía. </w:t>
      </w:r>
    </w:p>
    <w:p w14:paraId="160B38D1" w14:textId="19A5FF84" w:rsidR="006B3D95" w:rsidRPr="007D396B" w:rsidRDefault="006B3D95" w:rsidP="006B3D95">
      <w:pPr>
        <w:pStyle w:val="NormalWeb"/>
        <w:spacing w:before="0" w:beforeAutospacing="0"/>
        <w:ind w:left="720"/>
      </w:pPr>
      <w:r w:rsidRPr="007D396B">
        <w:rPr>
          <w:b/>
          <w:bCs/>
        </w:rPr>
        <w:t>Asignación de pasarelas (</w:t>
      </w:r>
      <w:proofErr w:type="spellStart"/>
      <w:r w:rsidRPr="007D396B">
        <w:rPr>
          <w:b/>
          <w:bCs/>
        </w:rPr>
        <w:t>Gateways</w:t>
      </w:r>
      <w:proofErr w:type="spellEnd"/>
      <w:r w:rsidRPr="007D396B">
        <w:rPr>
          <w:b/>
          <w:bCs/>
        </w:rPr>
        <w:t>):</w:t>
      </w:r>
      <w:r w:rsidRPr="007D396B">
        <w:t xml:space="preserve"> Se define que la primera dirección IP utilizable de cada subred corresponda a la interfaz virtual de confluencia (SVI) en los switches </w:t>
      </w:r>
      <w:proofErr w:type="spellStart"/>
      <w:r w:rsidRPr="007D396B">
        <w:t>multilayer</w:t>
      </w:r>
      <w:proofErr w:type="spellEnd"/>
      <w:r w:rsidRPr="007D396B">
        <w:t xml:space="preserve"> o a las interfaces físicas </w:t>
      </w:r>
      <w:proofErr w:type="spellStart"/>
      <w:r w:rsidRPr="007D396B">
        <w:t>subinterfaseadas</w:t>
      </w:r>
      <w:proofErr w:type="spellEnd"/>
      <w:r w:rsidRPr="007D396B">
        <w:t xml:space="preserve"> del </w:t>
      </w:r>
      <w:proofErr w:type="spellStart"/>
      <w:r w:rsidRPr="007D396B">
        <w:t>router</w:t>
      </w:r>
      <w:proofErr w:type="spellEnd"/>
      <w:r w:rsidRPr="007D396B">
        <w:t xml:space="preserve"> de acceso </w:t>
      </w:r>
      <w:r w:rsidRPr="007D396B">
        <w:rPr>
          <w:rStyle w:val="CdigoHTML"/>
          <w:rFonts w:ascii="Times New Roman" w:hAnsi="Times New Roman" w:cs="Times New Roman"/>
          <w:sz w:val="24"/>
          <w:szCs w:val="24"/>
        </w:rPr>
        <w:t>R_SOHO</w:t>
      </w:r>
      <w:r w:rsidRPr="007D396B">
        <w:t>.</w:t>
      </w:r>
    </w:p>
    <w:p w14:paraId="787F9127" w14:textId="5FD1554A" w:rsidR="00EC66C8" w:rsidRPr="007D396B" w:rsidRDefault="006B3D95" w:rsidP="006B3D95">
      <w:pPr>
        <w:pStyle w:val="NormalWeb"/>
        <w:spacing w:before="0" w:beforeAutospacing="0"/>
        <w:ind w:left="720"/>
      </w:pPr>
      <w:r w:rsidRPr="007D396B">
        <w:rPr>
          <w:b/>
          <w:bCs/>
        </w:rPr>
        <w:t>Estrategia de control de versiones:</w:t>
      </w:r>
      <w:r w:rsidRPr="007D396B">
        <w:t xml:space="preserve"> Se acuerda documentar todo el proceso de cálculo matemático de </w:t>
      </w:r>
      <w:proofErr w:type="spellStart"/>
      <w:r w:rsidRPr="007D396B">
        <w:t>subneteo</w:t>
      </w:r>
      <w:proofErr w:type="spellEnd"/>
      <w:r w:rsidRPr="007D396B">
        <w:t xml:space="preserve"> en un repositorio centralizado en GitHub para garantizar la trazabilidad exigida en la Wiki.</w:t>
      </w:r>
    </w:p>
    <w:p w14:paraId="29EF32DB" w14:textId="66CFF224" w:rsidR="00EC66C8" w:rsidRPr="007D396B" w:rsidRDefault="00EC66C8" w:rsidP="0092136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bCs/>
          <w:sz w:val="24"/>
          <w:szCs w:val="24"/>
          <w:lang w:val="es-CO"/>
        </w:rPr>
        <w:t>Tareas y responsables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93"/>
        <w:gridCol w:w="3393"/>
      </w:tblGrid>
      <w:tr w:rsidR="00D575E0" w:rsidRPr="007D396B" w14:paraId="7D851F3C" w14:textId="77777777" w:rsidTr="00EC66C8">
        <w:trPr>
          <w:trHeight w:val="503"/>
          <w:jc w:val="center"/>
        </w:trPr>
        <w:tc>
          <w:tcPr>
            <w:tcW w:w="3393" w:type="dxa"/>
            <w:vAlign w:val="center"/>
          </w:tcPr>
          <w:p w14:paraId="12B8B503" w14:textId="77777777" w:rsidR="00D575E0" w:rsidRPr="007D396B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Responsable</w:t>
            </w:r>
          </w:p>
        </w:tc>
        <w:tc>
          <w:tcPr>
            <w:tcW w:w="3393" w:type="dxa"/>
            <w:vAlign w:val="center"/>
          </w:tcPr>
          <w:p w14:paraId="5304E2FE" w14:textId="77777777" w:rsidR="00D575E0" w:rsidRPr="007D396B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Tarea / compromiso</w:t>
            </w:r>
          </w:p>
        </w:tc>
      </w:tr>
      <w:tr w:rsidR="00D575E0" w:rsidRPr="007D396B" w14:paraId="1ECD61A5" w14:textId="77777777" w:rsidTr="00EC66C8">
        <w:trPr>
          <w:trHeight w:val="1004"/>
          <w:jc w:val="center"/>
        </w:trPr>
        <w:tc>
          <w:tcPr>
            <w:tcW w:w="3393" w:type="dxa"/>
            <w:vAlign w:val="center"/>
          </w:tcPr>
          <w:p w14:paraId="770C2F63" w14:textId="4067DFD7" w:rsidR="00D575E0" w:rsidRPr="007D396B" w:rsidRDefault="00D87143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Andrés Felipe Ramos</w:t>
            </w:r>
          </w:p>
        </w:tc>
        <w:tc>
          <w:tcPr>
            <w:tcW w:w="3393" w:type="dxa"/>
            <w:vAlign w:val="center"/>
          </w:tcPr>
          <w:p w14:paraId="2982ED11" w14:textId="1BCE67CD" w:rsidR="00D575E0" w:rsidRPr="007D396B" w:rsidRDefault="006B3D95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Configuración y validación inicial de switches, VLAN, </w:t>
            </w:r>
            <w:proofErr w:type="spellStart"/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trunks</w:t>
            </w:r>
            <w:proofErr w:type="spellEnd"/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y clientes LAN.</w:t>
            </w:r>
          </w:p>
        </w:tc>
      </w:tr>
      <w:tr w:rsidR="00D575E0" w:rsidRPr="007D396B" w14:paraId="4EDD0731" w14:textId="77777777" w:rsidTr="00EC66C8">
        <w:trPr>
          <w:trHeight w:val="1004"/>
          <w:jc w:val="center"/>
        </w:trPr>
        <w:tc>
          <w:tcPr>
            <w:tcW w:w="3393" w:type="dxa"/>
            <w:vAlign w:val="center"/>
          </w:tcPr>
          <w:p w14:paraId="4827C0D2" w14:textId="3C2760F7" w:rsidR="00D575E0" w:rsidRPr="007D396B" w:rsidRDefault="00D574FB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Juan Manuel</w:t>
            </w:r>
            <w:r w:rsidR="00D87143"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Castro</w:t>
            </w:r>
          </w:p>
        </w:tc>
        <w:tc>
          <w:tcPr>
            <w:tcW w:w="3393" w:type="dxa"/>
            <w:vAlign w:val="center"/>
          </w:tcPr>
          <w:p w14:paraId="381D15E0" w14:textId="4877DC1D" w:rsidR="00D575E0" w:rsidRPr="007D396B" w:rsidRDefault="006B3D95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Configuración y validación de </w:t>
            </w:r>
            <w:proofErr w:type="spellStart"/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routers</w:t>
            </w:r>
            <w:proofErr w:type="spellEnd"/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enlaces WAN y enrutamiento.</w:t>
            </w:r>
          </w:p>
        </w:tc>
      </w:tr>
      <w:tr w:rsidR="00D575E0" w:rsidRPr="007D396B" w14:paraId="5A657316" w14:textId="77777777" w:rsidTr="00EC66C8">
        <w:trPr>
          <w:trHeight w:val="1004"/>
          <w:jc w:val="center"/>
        </w:trPr>
        <w:tc>
          <w:tcPr>
            <w:tcW w:w="3393" w:type="dxa"/>
            <w:vAlign w:val="center"/>
          </w:tcPr>
          <w:p w14:paraId="1069D452" w14:textId="783144BE" w:rsidR="00D575E0" w:rsidRPr="007D396B" w:rsidRDefault="00D574FB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Sara Velandia</w:t>
            </w:r>
          </w:p>
        </w:tc>
        <w:tc>
          <w:tcPr>
            <w:tcW w:w="3393" w:type="dxa"/>
            <w:vAlign w:val="center"/>
          </w:tcPr>
          <w:p w14:paraId="47030862" w14:textId="79616981" w:rsidR="00D575E0" w:rsidRPr="007D396B" w:rsidRDefault="006B3D95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7D396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Configuración y validación de WLC, LAP, servidores DNS/HTTP y pruebas de servicios.</w:t>
            </w:r>
          </w:p>
        </w:tc>
      </w:tr>
    </w:tbl>
    <w:p w14:paraId="068CD20B" w14:textId="77777777" w:rsidR="00EC66C8" w:rsidRPr="007D396B" w:rsidRDefault="00EC66C8" w:rsidP="00D87143">
      <w:pPr>
        <w:rPr>
          <w:rFonts w:ascii="Times New Roman" w:hAnsi="Times New Roman" w:cs="Times New Roman"/>
          <w:b/>
          <w:bCs/>
          <w:lang w:val="es-CO"/>
        </w:rPr>
      </w:pPr>
    </w:p>
    <w:p w14:paraId="42401714" w14:textId="77777777" w:rsidR="006B3D95" w:rsidRPr="007D396B" w:rsidRDefault="006B3D95" w:rsidP="00D87143">
      <w:pPr>
        <w:rPr>
          <w:rFonts w:ascii="Times New Roman" w:hAnsi="Times New Roman" w:cs="Times New Roman"/>
          <w:b/>
          <w:bCs/>
          <w:lang w:val="es-CO"/>
        </w:rPr>
      </w:pPr>
    </w:p>
    <w:p w14:paraId="4686F64D" w14:textId="77777777" w:rsidR="006B3D95" w:rsidRPr="007D396B" w:rsidRDefault="006B3D95" w:rsidP="00D87143">
      <w:pPr>
        <w:rPr>
          <w:rFonts w:ascii="Times New Roman" w:hAnsi="Times New Roman" w:cs="Times New Roman"/>
          <w:b/>
          <w:bCs/>
          <w:lang w:val="es-CO"/>
        </w:rPr>
      </w:pPr>
    </w:p>
    <w:p w14:paraId="6E7E4EF5" w14:textId="2B7B3DA5" w:rsidR="00EC66C8" w:rsidRPr="007D396B" w:rsidRDefault="00EC66C8" w:rsidP="006B3D95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bCs/>
          <w:sz w:val="24"/>
          <w:szCs w:val="24"/>
          <w:lang w:val="es-CO"/>
        </w:rPr>
        <w:t>Dificultades y soluciones</w:t>
      </w:r>
    </w:p>
    <w:p w14:paraId="4296482C" w14:textId="1AF15124" w:rsidR="006B3D95" w:rsidRPr="007D396B" w:rsidRDefault="006B3D95" w:rsidP="006B3D95">
      <w:pPr>
        <w:pStyle w:val="pdq2pgselectionanchorcontainer"/>
        <w:numPr>
          <w:ilvl w:val="0"/>
          <w:numId w:val="14"/>
        </w:numPr>
      </w:pPr>
      <w:r w:rsidRPr="007D396B">
        <w:t>Durante la planificación se identificó que la solución debía analizarse por capas y no únicamente mediante pruebas de ping. Se acordó diferenciar los problemas físicos y de enlace de aquellos relacionados con direccionamiento, enrutamiento y servicios.</w:t>
      </w:r>
    </w:p>
    <w:p w14:paraId="1A5BA30B" w14:textId="739405E4" w:rsidR="006B3D95" w:rsidRPr="007D396B" w:rsidRDefault="006B3D95" w:rsidP="006B3D95">
      <w:pPr>
        <w:pStyle w:val="NormalWeb"/>
        <w:numPr>
          <w:ilvl w:val="0"/>
          <w:numId w:val="14"/>
        </w:numPr>
      </w:pPr>
      <w:r w:rsidRPr="007D396B">
        <w:t>También se estableció que cualquier problema posterior de asociación WLAN, VLAN nativa, DHCP o DNS sería analizado primero identificando la capa TCP/IP involucrada antes de modificar la configuración.</w:t>
      </w:r>
    </w:p>
    <w:p w14:paraId="55CE2F80" w14:textId="2BD7076C" w:rsidR="00EC66C8" w:rsidRPr="007D396B" w:rsidRDefault="00EC66C8" w:rsidP="00921361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b/>
          <w:bCs/>
          <w:sz w:val="24"/>
          <w:szCs w:val="24"/>
          <w:lang w:val="es-CO"/>
        </w:rPr>
        <w:t>Cierre</w:t>
      </w:r>
    </w:p>
    <w:p w14:paraId="177463E6" w14:textId="09CAB718" w:rsidR="0035343A" w:rsidRPr="007D396B" w:rsidRDefault="006B3D95" w:rsidP="006B3D95">
      <w:pPr>
        <w:ind w:left="720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7D396B">
        <w:rPr>
          <w:rFonts w:ascii="Times New Roman" w:hAnsi="Times New Roman" w:cs="Times New Roman"/>
          <w:sz w:val="24"/>
          <w:szCs w:val="24"/>
          <w:lang w:val="es-CO"/>
        </w:rPr>
        <w:t>Se finalizó la reunión con la arquitectura definida, responsabilidades asignadas y una estrategia de validación progresiva. El equipo acordó conservar capturas y resultados de comandos como evidencia del proceso.</w:t>
      </w:r>
    </w:p>
    <w:sectPr w:rsidR="0035343A" w:rsidRPr="007D396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A9A3E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D7154"/>
    <w:multiLevelType w:val="hybridMultilevel"/>
    <w:tmpl w:val="23B66A0C"/>
    <w:lvl w:ilvl="0" w:tplc="1C0C58C6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4709CB"/>
    <w:multiLevelType w:val="hybridMultilevel"/>
    <w:tmpl w:val="4782DE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E3447"/>
    <w:multiLevelType w:val="hybridMultilevel"/>
    <w:tmpl w:val="4782D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F635E3"/>
    <w:multiLevelType w:val="hybridMultilevel"/>
    <w:tmpl w:val="1A1E5DEE"/>
    <w:lvl w:ilvl="0" w:tplc="F288CE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746A32"/>
    <w:multiLevelType w:val="multilevel"/>
    <w:tmpl w:val="974A98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66476096">
    <w:abstractNumId w:val="8"/>
  </w:num>
  <w:num w:numId="2" w16cid:durableId="1751542627">
    <w:abstractNumId w:val="6"/>
  </w:num>
  <w:num w:numId="3" w16cid:durableId="2115633256">
    <w:abstractNumId w:val="5"/>
  </w:num>
  <w:num w:numId="4" w16cid:durableId="1929078509">
    <w:abstractNumId w:val="4"/>
  </w:num>
  <w:num w:numId="5" w16cid:durableId="716318887">
    <w:abstractNumId w:val="7"/>
  </w:num>
  <w:num w:numId="6" w16cid:durableId="1954287631">
    <w:abstractNumId w:val="3"/>
  </w:num>
  <w:num w:numId="7" w16cid:durableId="1106192692">
    <w:abstractNumId w:val="2"/>
  </w:num>
  <w:num w:numId="8" w16cid:durableId="799692323">
    <w:abstractNumId w:val="1"/>
  </w:num>
  <w:num w:numId="9" w16cid:durableId="820659971">
    <w:abstractNumId w:val="0"/>
  </w:num>
  <w:num w:numId="10" w16cid:durableId="1483086399">
    <w:abstractNumId w:val="10"/>
  </w:num>
  <w:num w:numId="11" w16cid:durableId="352457180">
    <w:abstractNumId w:val="13"/>
  </w:num>
  <w:num w:numId="12" w16cid:durableId="951134496">
    <w:abstractNumId w:val="11"/>
  </w:num>
  <w:num w:numId="13" w16cid:durableId="96367581">
    <w:abstractNumId w:val="12"/>
  </w:num>
  <w:num w:numId="14" w16cid:durableId="1435596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43A"/>
    <w:rsid w:val="00603DA2"/>
    <w:rsid w:val="006B3D95"/>
    <w:rsid w:val="007D396B"/>
    <w:rsid w:val="007E74E3"/>
    <w:rsid w:val="00921361"/>
    <w:rsid w:val="00AA1D8D"/>
    <w:rsid w:val="00AC2683"/>
    <w:rsid w:val="00AF4B55"/>
    <w:rsid w:val="00B47730"/>
    <w:rsid w:val="00CA5E3C"/>
    <w:rsid w:val="00CB0664"/>
    <w:rsid w:val="00CB563C"/>
    <w:rsid w:val="00D574FB"/>
    <w:rsid w:val="00D575E0"/>
    <w:rsid w:val="00D87143"/>
    <w:rsid w:val="00EC6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7ECCB9"/>
  <w14:defaultImageDpi w14:val="300"/>
  <w15:docId w15:val="{B82072D5-1B0E-444F-B1E8-4340CC75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92136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B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NormalWeb">
    <w:name w:val="Normal (Web)"/>
    <w:basedOn w:val="Normal"/>
    <w:uiPriority w:val="99"/>
    <w:unhideWhenUsed/>
    <w:rsid w:val="006B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701</Words>
  <Characters>3859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Valentina Velandia Sarmiento</cp:lastModifiedBy>
  <cp:revision>3</cp:revision>
  <dcterms:created xsi:type="dcterms:W3CDTF">2026-09-25T02:58:00Z</dcterms:created>
  <dcterms:modified xsi:type="dcterms:W3CDTF">2026-09-25T03:13:00Z</dcterms:modified>
  <cp:category/>
</cp:coreProperties>
</file>