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6FF16" w14:textId="2CE7E222" w:rsidR="009D4CD7" w:rsidRPr="0082086A" w:rsidRDefault="001E2AC4" w:rsidP="0082086A">
      <w:pPr>
        <w:widowControl w:val="0"/>
        <w:spacing w:before="120" w:after="100" w:afterAutospacing="1" w:line="259" w:lineRule="auto"/>
        <w:ind w:left="0" w:firstLine="0"/>
        <w:jc w:val="center"/>
        <w:rPr>
          <w:b/>
          <w:sz w:val="28"/>
        </w:rPr>
      </w:pPr>
      <w:r>
        <w:rPr>
          <w:b/>
          <w:sz w:val="28"/>
        </w:rPr>
        <w:t xml:space="preserve">Algemene voorwaarden </w:t>
      </w:r>
      <w:r w:rsidR="00A60C07">
        <w:rPr>
          <w:b/>
          <w:sz w:val="28"/>
        </w:rPr>
        <w:t>Atelier pe</w:t>
      </w:r>
      <w:r>
        <w:rPr>
          <w:b/>
          <w:sz w:val="28"/>
        </w:rPr>
        <w:t xml:space="preserve"> (</w:t>
      </w:r>
      <w:r w:rsidR="00A60C07">
        <w:rPr>
          <w:b/>
          <w:sz w:val="28"/>
        </w:rPr>
        <w:t>December 2020</w:t>
      </w:r>
      <w:r>
        <w:rPr>
          <w:b/>
          <w:sz w:val="28"/>
        </w:rPr>
        <w:t>)</w:t>
      </w:r>
      <w:r w:rsidR="00082827">
        <w:rPr>
          <w:noProof/>
        </w:rPr>
        <w:drawing>
          <wp:anchor distT="0" distB="0" distL="114300" distR="114300" simplePos="0" relativeHeight="251658240" behindDoc="1" locked="0" layoutInCell="1" allowOverlap="1" wp14:anchorId="5A3FF8C1" wp14:editId="3A194464">
            <wp:simplePos x="0" y="0"/>
            <wp:positionH relativeFrom="margin">
              <wp:posOffset>-635</wp:posOffset>
            </wp:positionH>
            <wp:positionV relativeFrom="paragraph">
              <wp:posOffset>169545</wp:posOffset>
            </wp:positionV>
            <wp:extent cx="1493520" cy="909320"/>
            <wp:effectExtent l="0" t="0" r="0" b="5080"/>
            <wp:wrapTight wrapText="bothSides">
              <wp:wrapPolygon edited="0">
                <wp:start x="3031" y="1358"/>
                <wp:lineTo x="2204" y="9503"/>
                <wp:lineTo x="1102" y="13123"/>
                <wp:lineTo x="276" y="19458"/>
                <wp:lineTo x="1653" y="19911"/>
                <wp:lineTo x="13500" y="21268"/>
                <wp:lineTo x="14878" y="21268"/>
                <wp:lineTo x="18735" y="21268"/>
                <wp:lineTo x="20112" y="19911"/>
                <wp:lineTo x="20112" y="2715"/>
                <wp:lineTo x="17633" y="1358"/>
                <wp:lineTo x="3031" y="1358"/>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8" cstate="print">
                      <a:extLst>
                        <a:ext uri="{28A0092B-C50C-407E-A947-70E740481C1C}">
                          <a14:useLocalDpi xmlns:a14="http://schemas.microsoft.com/office/drawing/2010/main" val="0"/>
                        </a:ext>
                      </a:extLst>
                    </a:blip>
                    <a:srcRect t="18344" b="20532"/>
                    <a:stretch/>
                  </pic:blipFill>
                  <pic:spPr bwMode="auto">
                    <a:xfrm>
                      <a:off x="0" y="0"/>
                      <a:ext cx="1493520" cy="90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74B593" w14:textId="43D90A19" w:rsidR="009D4CD7" w:rsidRDefault="00A60C07" w:rsidP="00854863">
      <w:pPr>
        <w:widowControl w:val="0"/>
        <w:numPr>
          <w:ilvl w:val="0"/>
          <w:numId w:val="1"/>
        </w:numPr>
        <w:spacing w:after="120" w:line="337" w:lineRule="auto"/>
        <w:ind w:hanging="523"/>
        <w:jc w:val="both"/>
      </w:pPr>
      <w:r>
        <w:t>Elke factuur is betaalbaar binnen de 30 dagen na datum van ontvangst.</w:t>
      </w:r>
    </w:p>
    <w:p w14:paraId="0366A64B" w14:textId="7865391F" w:rsidR="009D4CD7" w:rsidRDefault="00A60C07" w:rsidP="00082827">
      <w:pPr>
        <w:widowControl w:val="0"/>
        <w:numPr>
          <w:ilvl w:val="0"/>
          <w:numId w:val="1"/>
        </w:numPr>
        <w:spacing w:after="0"/>
        <w:ind w:hanging="523"/>
        <w:jc w:val="both"/>
      </w:pPr>
      <w:r>
        <w:t>Elk protest van de factuur is slechts geldig indien het per aangetekend</w:t>
      </w:r>
    </w:p>
    <w:p w14:paraId="30C19745" w14:textId="6E5E5E7E" w:rsidR="00A60C07" w:rsidRDefault="00A60C07" w:rsidP="00082827">
      <w:pPr>
        <w:widowControl w:val="0"/>
        <w:ind w:left="1416" w:firstLine="0"/>
      </w:pPr>
      <w:r>
        <w:t xml:space="preserve">          schrijven met afdoende motivering wordt overgemaakt binnen de 8 dagen</w:t>
      </w:r>
    </w:p>
    <w:p w14:paraId="355BFD43" w14:textId="736C2E41" w:rsidR="00082827" w:rsidRDefault="00082827" w:rsidP="00854863">
      <w:pPr>
        <w:widowControl w:val="0"/>
        <w:spacing w:after="120"/>
        <w:ind w:left="1416" w:firstLine="0"/>
      </w:pPr>
      <w:r>
        <w:tab/>
      </w:r>
      <w:r w:rsidR="0082086A">
        <w:tab/>
      </w:r>
      <w:r>
        <w:t>na ontvangst.</w:t>
      </w:r>
    </w:p>
    <w:p w14:paraId="14062F37" w14:textId="5E4D4482" w:rsidR="009D4CD7" w:rsidRDefault="001E2AC4" w:rsidP="00082827">
      <w:pPr>
        <w:widowControl w:val="0"/>
        <w:numPr>
          <w:ilvl w:val="0"/>
          <w:numId w:val="1"/>
        </w:numPr>
        <w:spacing w:after="120"/>
        <w:ind w:hanging="523"/>
        <w:jc w:val="both"/>
      </w:pPr>
      <w:r>
        <w:t>Elke factuur welke niet op vervaldag, zoals bepaald onder 1, wordt betaald brengt van rechtswege en zonder ingebrekestelling nalatigheidsintresten op geli</w:t>
      </w:r>
      <w:r>
        <w:t>jk aan de wettelijke intrest verhoogd met 10% met een minimum van 75 euro.</w:t>
      </w:r>
    </w:p>
    <w:p w14:paraId="4C4E0BA6" w14:textId="4E022883" w:rsidR="009D4CD7" w:rsidRDefault="001E2AC4" w:rsidP="00082827">
      <w:pPr>
        <w:widowControl w:val="0"/>
        <w:numPr>
          <w:ilvl w:val="0"/>
          <w:numId w:val="1"/>
        </w:numPr>
        <w:spacing w:after="0" w:line="337" w:lineRule="auto"/>
        <w:ind w:hanging="523"/>
        <w:jc w:val="both"/>
      </w:pPr>
      <w:r>
        <w:t>Indien de medecontractant, na ingebrekestelling per aangetekend schrijven, verder nalaat tot betaling</w:t>
      </w:r>
    </w:p>
    <w:p w14:paraId="1172E84E" w14:textId="23EE0F13" w:rsidR="00082827" w:rsidRDefault="00082827" w:rsidP="00854863">
      <w:pPr>
        <w:widowControl w:val="0"/>
        <w:tabs>
          <w:tab w:val="left" w:pos="3981"/>
        </w:tabs>
        <w:spacing w:after="0" w:line="337" w:lineRule="auto"/>
        <w:ind w:left="523" w:firstLine="0"/>
        <w:jc w:val="both"/>
      </w:pPr>
      <w:r>
        <w:t>over te gaan, zal de factuur verhoogd</w:t>
      </w:r>
    </w:p>
    <w:p w14:paraId="6921C1C2" w14:textId="26B1EA8D" w:rsidR="009D4CD7" w:rsidRDefault="001E2AC4" w:rsidP="0082086A">
      <w:pPr>
        <w:widowControl w:val="0"/>
        <w:spacing w:after="120"/>
        <w:ind w:left="523" w:firstLine="0"/>
        <w:jc w:val="both"/>
      </w:pPr>
      <w:r>
        <w:t>met nalatigheidsintresten zoals</w:t>
      </w:r>
      <w:r w:rsidR="00082827">
        <w:t xml:space="preserve"> </w:t>
      </w:r>
      <w:r>
        <w:t>voorz</w:t>
      </w:r>
      <w:r>
        <w:t>ien</w:t>
      </w:r>
      <w:r w:rsidR="00082827">
        <w:t xml:space="preserve"> </w:t>
      </w:r>
      <w:r>
        <w:t>in 3 tevens verhoogd worden met een forfaitaire</w:t>
      </w:r>
      <w:r w:rsidR="00082827">
        <w:t xml:space="preserve"> </w:t>
      </w:r>
      <w:r>
        <w:t xml:space="preserve">schadevergoeding zoals overeengekomen van 10% van het </w:t>
      </w:r>
      <w:proofErr w:type="spellStart"/>
      <w:r>
        <w:t>bedrag</w:t>
      </w:r>
      <w:r>
        <w:t>saldo</w:t>
      </w:r>
      <w:proofErr w:type="spellEnd"/>
      <w:r>
        <w:t xml:space="preserve"> van de factuur met een minimum van 75 EUR.</w:t>
      </w:r>
    </w:p>
    <w:p w14:paraId="4F13233D" w14:textId="5480D2AC" w:rsidR="009D4CD7" w:rsidRDefault="001E2AC4" w:rsidP="0082086A">
      <w:pPr>
        <w:widowControl w:val="0"/>
        <w:numPr>
          <w:ilvl w:val="0"/>
          <w:numId w:val="1"/>
        </w:numPr>
        <w:spacing w:after="120" w:line="337" w:lineRule="auto"/>
        <w:ind w:hanging="523"/>
        <w:jc w:val="both"/>
      </w:pPr>
      <w:r>
        <w:t>Betwistingen vallen onder de uitsluitende bevoegdheid van de Rechtbank van het</w:t>
      </w:r>
      <w:r>
        <w:tab/>
      </w:r>
      <w:r>
        <w:t xml:space="preserve"> </w:t>
      </w:r>
      <w:r>
        <w:t>arrondissemen</w:t>
      </w:r>
      <w:r>
        <w:t>t Kortrijk.</w:t>
      </w:r>
    </w:p>
    <w:p w14:paraId="2C3BCD5A" w14:textId="57349495" w:rsidR="009D4CD7" w:rsidRDefault="001E2AC4" w:rsidP="0082086A">
      <w:pPr>
        <w:widowControl w:val="0"/>
        <w:numPr>
          <w:ilvl w:val="0"/>
          <w:numId w:val="1"/>
        </w:numPr>
        <w:spacing w:after="120"/>
        <w:ind w:hanging="523"/>
        <w:jc w:val="both"/>
      </w:pPr>
      <w:r>
        <w:t>De opdrachtgever is gehouden al datgene te doen, wat redelijkerwijs nodig of wenselijk is om een tijdige en juiste levering door de ontwerpstudio mogelijk te maken, zulks in het bijzonder door het tijdig aanleveren van volledige, deugdelijke</w:t>
      </w:r>
      <w:r>
        <w:t xml:space="preserve"> en duidelijke gegevens/benodigde materialen.</w:t>
      </w:r>
    </w:p>
    <w:p w14:paraId="0D41C8A5" w14:textId="254B1F72" w:rsidR="009D4CD7" w:rsidRDefault="001E2AC4" w:rsidP="0082086A">
      <w:pPr>
        <w:widowControl w:val="0"/>
        <w:numPr>
          <w:ilvl w:val="0"/>
          <w:numId w:val="1"/>
        </w:numPr>
        <w:spacing w:after="120" w:line="337" w:lineRule="auto"/>
        <w:ind w:hanging="523"/>
        <w:jc w:val="both"/>
      </w:pPr>
      <w:r>
        <w:t xml:space="preserve">Auteursrecht: zolang hierover geen nadere afspraken zijn gemaakt, heeft de </w:t>
      </w:r>
      <w:r w:rsidR="00082827" w:rsidRPr="00082827">
        <w:rPr>
          <w:b/>
          <w:bCs/>
        </w:rPr>
        <w:t>Atelier pe</w:t>
      </w:r>
      <w:r>
        <w:rPr>
          <w:b/>
        </w:rPr>
        <w:t xml:space="preserve"> </w:t>
      </w:r>
      <w:r>
        <w:t>de vrijheid om het ontwerp en/of het concept, te gebruiken voor zijn eigen publiciteit of promotie.</w:t>
      </w:r>
    </w:p>
    <w:p w14:paraId="2FBB1857" w14:textId="59DE04D6" w:rsidR="009D4CD7" w:rsidRDefault="00082827" w:rsidP="0082086A">
      <w:pPr>
        <w:widowControl w:val="0"/>
        <w:numPr>
          <w:ilvl w:val="0"/>
          <w:numId w:val="1"/>
        </w:numPr>
        <w:spacing w:after="0"/>
        <w:ind w:hanging="523"/>
        <w:jc w:val="both"/>
      </w:pPr>
      <w:r>
        <w:rPr>
          <w:b/>
        </w:rPr>
        <w:t>Atelier pe</w:t>
      </w:r>
      <w:r w:rsidR="001E2AC4">
        <w:rPr>
          <w:b/>
        </w:rPr>
        <w:t xml:space="preserve"> </w:t>
      </w:r>
      <w:r w:rsidR="001E2AC4">
        <w:t>kan nooit aansp</w:t>
      </w:r>
      <w:r w:rsidR="001E2AC4">
        <w:t>rakelijk worden gesteld voor fouten in de tekst en/of het ontwerp, indien</w:t>
      </w:r>
    </w:p>
    <w:p w14:paraId="6B7D531D" w14:textId="355520FA" w:rsidR="0082086A" w:rsidRDefault="001E2AC4" w:rsidP="0082086A">
      <w:pPr>
        <w:widowControl w:val="0"/>
        <w:spacing w:after="0"/>
        <w:ind w:left="523" w:firstLine="0"/>
        <w:jc w:val="both"/>
      </w:pPr>
      <w:r>
        <w:t xml:space="preserve">de opdrachtgever, een controle heeft uitgevoerd en zijn goedkeuring heeft gegeven. De ontwerpstudio </w:t>
      </w:r>
      <w:r>
        <w:t>kan</w:t>
      </w:r>
      <w:r>
        <w:t xml:space="preserve"> tevens nooit aansprakelijk worden gesteld voor het gebruik van door de ontwer</w:t>
      </w:r>
      <w:r>
        <w:t xml:space="preserve">pstudio aangereikte fotomateriaal -dat in oorspronkelijkheid dient als presentatiemateriaal waarvan de auteursrechten aan derden </w:t>
      </w:r>
      <w:r w:rsidRPr="0082086A">
        <w:t>toebehoren, mits de opdrachtgever hiervan mondeling of schriftelijk op de hoogte is gesteld. De opdrachtgever</w:t>
      </w:r>
      <w:r>
        <w:t xml:space="preserve"> draagt het risico</w:t>
      </w:r>
      <w:r>
        <w:t xml:space="preserve"> van misverstanden of fouten ten aanzien van de uitvoering van de overeenkomst indien deze hun aanleiding of oorzaak vinden in handelingen van de opdrachtgever, zoals het niet tijdig of niet aanleveren van volledige, deugdelijke en duidelijke gegevens/mate</w:t>
      </w:r>
      <w:r>
        <w:t>rialen.</w:t>
      </w:r>
      <w:r w:rsidR="0082086A">
        <w:t xml:space="preserve"> </w:t>
      </w:r>
    </w:p>
    <w:p w14:paraId="1DDEEAD1" w14:textId="6CB42951" w:rsidR="0082086A" w:rsidRDefault="0082086A" w:rsidP="0082086A">
      <w:pPr>
        <w:widowControl w:val="0"/>
        <w:spacing w:after="120"/>
        <w:ind w:left="523" w:firstLine="0"/>
        <w:jc w:val="both"/>
      </w:pPr>
      <w:r>
        <w:t>De ontwerpstudio kan niet aansprakelijk worden gesteld voor fouten van toeleveranciers (productiebedrijven).</w:t>
      </w:r>
    </w:p>
    <w:p w14:paraId="4D177E9F" w14:textId="50D8308F" w:rsidR="009D4CD7" w:rsidRDefault="00082827" w:rsidP="00854863">
      <w:pPr>
        <w:widowControl w:val="0"/>
        <w:numPr>
          <w:ilvl w:val="0"/>
          <w:numId w:val="1"/>
        </w:numPr>
        <w:spacing w:after="240"/>
        <w:ind w:hanging="523"/>
        <w:jc w:val="both"/>
      </w:pPr>
      <w:r>
        <w:rPr>
          <w:b/>
        </w:rPr>
        <w:t>Atelier pe</w:t>
      </w:r>
      <w:r w:rsidR="001E2AC4">
        <w:t xml:space="preserve"> is voorbehouden deze algemene voorwaarden te wijzigen naar goedkeuring. De algemene voorwaarden zullen, tijdens het uitvoeren door</w:t>
      </w:r>
      <w:r w:rsidR="001E2AC4">
        <w:t xml:space="preserve"> </w:t>
      </w:r>
      <w:r>
        <w:rPr>
          <w:b/>
        </w:rPr>
        <w:t>Atelier pe</w:t>
      </w:r>
      <w:r w:rsidR="001E2AC4">
        <w:rPr>
          <w:b/>
        </w:rPr>
        <w:t xml:space="preserve"> </w:t>
      </w:r>
      <w:r w:rsidR="001E2AC4">
        <w:t xml:space="preserve">van de </w:t>
      </w:r>
      <w:proofErr w:type="spellStart"/>
      <w:r w:rsidR="001E2AC4">
        <w:t>eerstgeplaatste</w:t>
      </w:r>
      <w:proofErr w:type="spellEnd"/>
      <w:r w:rsidR="001E2AC4">
        <w:t xml:space="preserve"> of de op dat moment lopende opdracht, éénmalig aan de opdrachtgever worden verstrekt, zodat deze daarvan op de hoogte is. Bij het verlengen van de lopende of het plaatsen van een nieuwe opdracht bij </w:t>
      </w:r>
      <w:r>
        <w:rPr>
          <w:b/>
        </w:rPr>
        <w:t>Atelier pe</w:t>
      </w:r>
      <w:r w:rsidR="001E2AC4">
        <w:rPr>
          <w:b/>
        </w:rPr>
        <w:t xml:space="preserve"> </w:t>
      </w:r>
      <w:r w:rsidR="001E2AC4">
        <w:t>dient de opdrach</w:t>
      </w:r>
      <w:r w:rsidR="001E2AC4">
        <w:t xml:space="preserve">tgever zichzelf ervan op de hoogte te stellen of de algemene voorwaarden van </w:t>
      </w:r>
      <w:r>
        <w:rPr>
          <w:b/>
        </w:rPr>
        <w:t>Atelier pe</w:t>
      </w:r>
      <w:r w:rsidR="0082086A">
        <w:t xml:space="preserve"> </w:t>
      </w:r>
      <w:r w:rsidR="001E2AC4">
        <w:t>gedurende die tijd gewijzigd zijn.</w:t>
      </w:r>
    </w:p>
    <w:p w14:paraId="47C84C2F" w14:textId="4276CF66" w:rsidR="009D4CD7" w:rsidRDefault="001E2AC4" w:rsidP="00854863">
      <w:pPr>
        <w:widowControl w:val="0"/>
        <w:numPr>
          <w:ilvl w:val="0"/>
          <w:numId w:val="1"/>
        </w:numPr>
        <w:spacing w:after="120"/>
        <w:ind w:hanging="523"/>
        <w:jc w:val="both"/>
      </w:pPr>
      <w:r>
        <w:t xml:space="preserve">Aanpassingen op websites worden gratis doorgevoerd tot 20 dagen na de go-live datum van de website. Alle aanpassing die daarna volgen </w:t>
      </w:r>
      <w:r>
        <w:t>zullen volgens het standaard tarief doorgevoerd worden.</w:t>
      </w:r>
    </w:p>
    <w:sectPr w:rsidR="009D4CD7">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20" w:h="16860"/>
      <w:pgMar w:top="1440" w:right="1444" w:bottom="1440" w:left="144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D5B65" w14:textId="77777777" w:rsidR="001E2AC4" w:rsidRDefault="001E2AC4">
      <w:pPr>
        <w:spacing w:after="0" w:line="240" w:lineRule="auto"/>
      </w:pPr>
      <w:r>
        <w:separator/>
      </w:r>
    </w:p>
  </w:endnote>
  <w:endnote w:type="continuationSeparator" w:id="0">
    <w:p w14:paraId="4EF21C5A" w14:textId="77777777" w:rsidR="001E2AC4" w:rsidRDefault="001E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0899F" w14:textId="77777777" w:rsidR="00854863" w:rsidRDefault="0085486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C442D" w14:textId="77777777" w:rsidR="00854863" w:rsidRDefault="0085486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06B3B" w14:textId="77777777" w:rsidR="00854863" w:rsidRDefault="008548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8898C" w14:textId="77777777" w:rsidR="001E2AC4" w:rsidRDefault="001E2AC4">
      <w:pPr>
        <w:spacing w:after="245" w:line="259" w:lineRule="auto"/>
        <w:ind w:left="0" w:firstLine="0"/>
      </w:pPr>
      <w:r>
        <w:separator/>
      </w:r>
    </w:p>
  </w:footnote>
  <w:footnote w:type="continuationSeparator" w:id="0">
    <w:p w14:paraId="1C09B50C" w14:textId="77777777" w:rsidR="001E2AC4" w:rsidRDefault="001E2AC4">
      <w:pPr>
        <w:spacing w:after="245" w:line="259"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32D5B" w14:textId="77777777" w:rsidR="00854863" w:rsidRDefault="0085486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2546F" w14:textId="77777777" w:rsidR="00854863" w:rsidRDefault="0085486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BF885" w14:textId="77777777" w:rsidR="00854863" w:rsidRDefault="0085486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90DB2"/>
    <w:multiLevelType w:val="hybridMultilevel"/>
    <w:tmpl w:val="508A535E"/>
    <w:lvl w:ilvl="0" w:tplc="B9C2F6EA">
      <w:start w:val="1"/>
      <w:numFmt w:val="decimal"/>
      <w:lvlText w:val="%1."/>
      <w:lvlJc w:val="left"/>
      <w:pPr>
        <w:ind w:left="52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108E7502">
      <w:start w:val="1"/>
      <w:numFmt w:val="lowerLetter"/>
      <w:lvlText w:val="%2"/>
      <w:lvlJc w:val="left"/>
      <w:pPr>
        <w:ind w:left="18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29667DB8">
      <w:start w:val="1"/>
      <w:numFmt w:val="lowerRoman"/>
      <w:lvlText w:val="%3"/>
      <w:lvlJc w:val="left"/>
      <w:pPr>
        <w:ind w:left="25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340DC3C">
      <w:start w:val="1"/>
      <w:numFmt w:val="decimal"/>
      <w:lvlText w:val="%4"/>
      <w:lvlJc w:val="left"/>
      <w:pPr>
        <w:ind w:left="33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1C83444">
      <w:start w:val="1"/>
      <w:numFmt w:val="lowerLetter"/>
      <w:lvlText w:val="%5"/>
      <w:lvlJc w:val="left"/>
      <w:pPr>
        <w:ind w:left="40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442CE50">
      <w:start w:val="1"/>
      <w:numFmt w:val="lowerRoman"/>
      <w:lvlText w:val="%6"/>
      <w:lvlJc w:val="left"/>
      <w:pPr>
        <w:ind w:left="47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B60B8A8">
      <w:start w:val="1"/>
      <w:numFmt w:val="decimal"/>
      <w:lvlText w:val="%7"/>
      <w:lvlJc w:val="left"/>
      <w:pPr>
        <w:ind w:left="54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1B4EA36">
      <w:start w:val="1"/>
      <w:numFmt w:val="lowerLetter"/>
      <w:lvlText w:val="%8"/>
      <w:lvlJc w:val="left"/>
      <w:pPr>
        <w:ind w:left="61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66A90B4">
      <w:start w:val="1"/>
      <w:numFmt w:val="lowerRoman"/>
      <w:lvlText w:val="%9"/>
      <w:lvlJc w:val="left"/>
      <w:pPr>
        <w:ind w:left="69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CD7"/>
    <w:rsid w:val="00082827"/>
    <w:rsid w:val="001E2AC4"/>
    <w:rsid w:val="0082086A"/>
    <w:rsid w:val="00854863"/>
    <w:rsid w:val="009D4CD7"/>
    <w:rsid w:val="00A60C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AB44"/>
  <w15:docId w15:val="{2897A31F-5A18-4A55-BCD2-D1980DB6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78" w:lineRule="auto"/>
      <w:ind w:left="2577" w:hanging="10"/>
    </w:pPr>
    <w:rPr>
      <w:rFonts w:ascii="Calibri" w:eastAsia="Calibri" w:hAnsi="Calibri" w:cs="Calibri"/>
      <w:color w:val="00000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ootnotedescription">
    <w:name w:val="footnote description"/>
    <w:next w:val="Standaard"/>
    <w:link w:val="footnotedescriptionChar"/>
    <w:hidden/>
    <w:pPr>
      <w:spacing w:after="245"/>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paragraph" w:styleId="Koptekst">
    <w:name w:val="header"/>
    <w:basedOn w:val="Standaard"/>
    <w:link w:val="KoptekstChar"/>
    <w:uiPriority w:val="99"/>
    <w:unhideWhenUsed/>
    <w:rsid w:val="000828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82827"/>
    <w:rPr>
      <w:rFonts w:ascii="Calibri" w:eastAsia="Calibri" w:hAnsi="Calibri" w:cs="Calibri"/>
      <w:color w:val="000000"/>
      <w:sz w:val="20"/>
    </w:rPr>
  </w:style>
  <w:style w:type="paragraph" w:styleId="Voettekst">
    <w:name w:val="footer"/>
    <w:basedOn w:val="Standaard"/>
    <w:link w:val="VoettekstChar"/>
    <w:uiPriority w:val="99"/>
    <w:unhideWhenUsed/>
    <w:rsid w:val="000828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82827"/>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DF704-4555-4253-A8CF-C42CFF22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2588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Verschatse</dc:creator>
  <cp:keywords/>
  <cp:lastModifiedBy>Jasper Verschatse</cp:lastModifiedBy>
  <cp:revision>2</cp:revision>
  <dcterms:created xsi:type="dcterms:W3CDTF">2020-12-05T14:53:00Z</dcterms:created>
  <dcterms:modified xsi:type="dcterms:W3CDTF">2020-12-05T14:53:00Z</dcterms:modified>
</cp:coreProperties>
</file>