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1EC3" w14:textId="77777777" w:rsidR="008E2D3A" w:rsidRPr="00214B40" w:rsidRDefault="00000000" w:rsidP="00FB77B0">
      <w:pPr>
        <w:pStyle w:val="Heading1"/>
        <w:rPr>
          <w:sz w:val="52"/>
          <w:szCs w:val="52"/>
        </w:rPr>
      </w:pPr>
      <w:r w:rsidRPr="00214B40">
        <w:rPr>
          <w:sz w:val="52"/>
          <w:szCs w:val="52"/>
        </w:rPr>
        <w:t>Literature Review: AI-Driven Decision-Making Dashboard for Businesses</w:t>
      </w:r>
    </w:p>
    <w:p w14:paraId="2AA57BCD" w14:textId="67520E58" w:rsidR="00FB77B0" w:rsidRPr="00FB77B0" w:rsidRDefault="00FB77B0" w:rsidP="00FB77B0">
      <w:pPr>
        <w:jc w:val="right"/>
        <w:rPr>
          <w:b/>
          <w:bCs/>
        </w:rPr>
      </w:pPr>
      <w:r w:rsidRPr="00FB77B0">
        <w:rPr>
          <w:b/>
          <w:bCs/>
        </w:rPr>
        <w:t>By Group 3</w:t>
      </w:r>
    </w:p>
    <w:p w14:paraId="32202508" w14:textId="77777777" w:rsidR="00214B40" w:rsidRDefault="00000000">
      <w:r>
        <w:br/>
      </w:r>
      <w:r w:rsidRPr="00214B40">
        <w:rPr>
          <w:b/>
          <w:bCs/>
          <w:sz w:val="28"/>
          <w:szCs w:val="28"/>
        </w:rPr>
        <w:t>1. Introduction</w:t>
      </w:r>
      <w:r>
        <w:br/>
      </w:r>
      <w:r>
        <w:br/>
        <w:t>Artificial Intelligence (AI) has significantly transformed the way businesses operate, analyze data, and make strategic decisions. Traditional decision-making in organizations relied heavily on manual data analysis, intuition, and historical reports. However, with the exponential growth of data generated through digital platforms, businesses require intelligent systems capable of processing vast amounts of structured and unstructured data efficiently. AI-driven decision-making dashboards represent a modern solution that integrates machine learning, data analytics, and visualization tools to support real-time and predictive business insights.</w:t>
      </w:r>
      <w:r>
        <w:br/>
      </w:r>
      <w:r>
        <w:br/>
        <w:t>This literature review explores existing research and technological developments related to AI-based analytics systems, business intelligence dashboards, predictive modeling, and data-driven decision support systems. The review establishes the foundation for developing an AI-driven decision-making dashboard tailored for modern enterprises.</w:t>
      </w:r>
      <w:r>
        <w:br/>
      </w:r>
      <w:r>
        <w:br/>
      </w:r>
      <w:r w:rsidRPr="00214B40">
        <w:rPr>
          <w:b/>
          <w:bCs/>
          <w:sz w:val="28"/>
          <w:szCs w:val="28"/>
        </w:rPr>
        <w:t>2. Evolution of Business Intelligence Systems</w:t>
      </w:r>
      <w:r>
        <w:br/>
      </w:r>
      <w:r>
        <w:br/>
        <w:t>Business Intelligence (BI) systems emerged to help organizations transform raw data into meaningful information. Early BI tools focused primarily on descriptive analytics, providing reports, charts, and historical summaries. According to research in management information systems, traditional BI dashboards improved transparency but lacked predictive and prescriptive capabilities.</w:t>
      </w:r>
      <w:r>
        <w:br/>
      </w:r>
      <w:r>
        <w:br/>
        <w:t>With advancements in computing power and data storage technologies, BI evolved to incorporate advanced analytics. Modern dashboards now integrate real-time data streams, automated reporting, and interactive visualization. However, many conventional systems still rely on predefined queries and static rules, limiting their ability to adapt dynamically to changing business environments.</w:t>
      </w:r>
      <w:r>
        <w:br/>
      </w:r>
      <w:r>
        <w:br/>
      </w:r>
      <w:r w:rsidRPr="00214B40">
        <w:rPr>
          <w:b/>
          <w:bCs/>
          <w:sz w:val="28"/>
          <w:szCs w:val="28"/>
        </w:rPr>
        <w:t>3. Role of Artificial Intelligence in Decision-Making</w:t>
      </w:r>
      <w:r>
        <w:br/>
      </w:r>
      <w:r>
        <w:br/>
        <w:t xml:space="preserve">Artificial Intelligence enhances decision-making by incorporating machine learning </w:t>
      </w:r>
      <w:r>
        <w:lastRenderedPageBreak/>
        <w:t>algorithms that identify hidden patterns, forecast trends, and automate complex analyses. Studies in AI-driven analytics highlight the importance of supervised and unsupervised learning techniques in identifying customer behavior, predicting sales performance, detecting anomalies, and optimizing inventory management.</w:t>
      </w:r>
      <w:r>
        <w:br/>
      </w:r>
      <w:r>
        <w:br/>
        <w:t>Machine learning models such as regression analysis, decision trees, random forests, and neural networks have been widely applied in business forecasting. These models enable organizations to move beyond descriptive analytics toward predictive and prescriptive analytics. Research also indicates that AI systems improve decision accuracy by reducing human bias and processing multidimensional datasets more effectively than manual methods.</w:t>
      </w:r>
      <w:r>
        <w:br/>
      </w:r>
      <w:r w:rsidRPr="00214B40">
        <w:rPr>
          <w:b/>
          <w:bCs/>
          <w:sz w:val="28"/>
          <w:szCs w:val="28"/>
        </w:rPr>
        <w:br/>
        <w:t>4. Predictive Analytics in Business Applications</w:t>
      </w:r>
      <w:r>
        <w:br/>
      </w:r>
      <w:r>
        <w:br/>
        <w:t>Predictive analytics plays a central role in AI-driven dashboards. It uses historical data combined with statistical algorithms to forecast future outcomes. Literature in data science emphasizes time-series analysis, classification models, and clustering techniques for business forecasting.</w:t>
      </w:r>
      <w:r>
        <w:br/>
      </w:r>
      <w:r>
        <w:br/>
        <w:t>For example, sales prediction models help businesses anticipate demand fluctuations, allowing better resource allocation. Customer segmentation models identify high-value customers and predict churn probabilities. Inventory optimization algorithms reduce operational costs by maintaining optimal stock levels.</w:t>
      </w:r>
      <w:r>
        <w:br/>
      </w:r>
      <w:r>
        <w:br/>
        <w:t>Several studies confirm that organizations adopting predictive analytics experience improved operational efficiency and competitive advantage. However, implementation challenges such as data quality issues, integration complexity, and model interpretability remain significant concerns.</w:t>
      </w:r>
      <w:r>
        <w:br/>
      </w:r>
      <w:r>
        <w:br/>
      </w:r>
      <w:r w:rsidRPr="00214B40">
        <w:rPr>
          <w:b/>
          <w:bCs/>
          <w:sz w:val="28"/>
          <w:szCs w:val="28"/>
        </w:rPr>
        <w:t>5. Data Visualization and Dashboard Design</w:t>
      </w:r>
      <w:r>
        <w:br/>
      </w:r>
      <w:r>
        <w:br/>
        <w:t>Effective dashboard design is critical for transforming complex AI outputs into understandable insights. Research in human-computer interaction highlights the importance of clarity, simplicity, and interactivity in dashboard interfaces. Visual elements such as line graphs, bar charts, heatmaps, and KPI indicators enhance user comprehension.</w:t>
      </w:r>
      <w:r>
        <w:br/>
      </w:r>
      <w:r>
        <w:br/>
        <w:t>Modern visualization libraries and tools enable dynamic dashboards that update in real time. The integration of AI-generated insights into user-friendly dashboards ensures that decision-makers can interpret predictions without requiring technical expertise in data science.</w:t>
      </w:r>
      <w:r>
        <w:br/>
      </w:r>
      <w:r>
        <w:br/>
        <w:t>Studies emphasize that dashboards should provide layered insights—summary-level metrics for executives and detailed analytics for operational teams. A well-designed AI-</w:t>
      </w:r>
      <w:r>
        <w:lastRenderedPageBreak/>
        <w:t>driven dashboard bridges the gap between technical analytics and strategic decision-making.</w:t>
      </w:r>
      <w:r>
        <w:br/>
      </w:r>
      <w:r>
        <w:br/>
      </w:r>
      <w:r w:rsidRPr="00214B40">
        <w:rPr>
          <w:b/>
          <w:bCs/>
          <w:sz w:val="28"/>
          <w:szCs w:val="28"/>
        </w:rPr>
        <w:t>6. Integration of Big Data Technologies</w:t>
      </w:r>
      <w:r>
        <w:br/>
      </w:r>
      <w:r>
        <w:br/>
        <w:t>The emergence of big data technologies has further strengthened AI-based business systems. Distributed data processing frameworks and cloud computing platforms allow organizations to handle large-scale datasets efficiently. Research indicates that cloud-based infrastructures improve scalability, flexibility, and cost-effectiveness of AI-driven systems.</w:t>
      </w:r>
      <w:r>
        <w:br/>
      </w:r>
      <w:r>
        <w:br/>
        <w:t>By integrating databases, APIs, and real-time data pipelines, AI dashboards can continuously update insights based on incoming data. This integration ensures that businesses operate with current and actionable information rather than outdated reports.</w:t>
      </w:r>
      <w:r>
        <w:br/>
      </w:r>
      <w:r>
        <w:br/>
      </w:r>
      <w:r w:rsidRPr="00214B40">
        <w:rPr>
          <w:b/>
          <w:bCs/>
          <w:sz w:val="28"/>
          <w:szCs w:val="28"/>
        </w:rPr>
        <w:t>7. Explainable AI and Trust in Automated Decisions</w:t>
      </w:r>
      <w:r>
        <w:br/>
      </w:r>
      <w:r>
        <w:br/>
        <w:t>One of the key challenges identified in literature is the interpretability of AI models. Explainable AI (XAI) techniques aim to make machine learning decisions transparent and understandable. Businesses are more likely to trust AI recommendations when they can understand the reasoning behind predictions.</w:t>
      </w:r>
      <w:r>
        <w:br/>
      </w:r>
      <w:r>
        <w:br/>
        <w:t>Research suggests that incorporating model explanations, confidence scores, and scenario simulations within dashboards increases user adoption. Transparent AI systems reduce resistance to automation and promote responsible decision-making.</w:t>
      </w:r>
      <w:r>
        <w:br/>
      </w:r>
      <w:r>
        <w:br/>
      </w:r>
      <w:r w:rsidRPr="00214B40">
        <w:rPr>
          <w:b/>
          <w:bCs/>
          <w:sz w:val="28"/>
          <w:szCs w:val="28"/>
        </w:rPr>
        <w:t>8. Applications Across Industries</w:t>
      </w:r>
      <w:r>
        <w:br/>
      </w:r>
      <w:r>
        <w:br/>
        <w:t>AI-driven decision dashboards have been successfully implemented across multiple industries. In retail, they optimize pricing strategies and demand forecasting. In finance, they assist in risk assessment and fraud detection. In healthcare management, they improve operational planning and resource allocation. In manufacturing, predictive maintenance systems reduce downtime and operational costs.</w:t>
      </w:r>
      <w:r>
        <w:br/>
      </w:r>
      <w:r>
        <w:br/>
        <w:t>These cross-industry applications demonstrate the versatility and scalability of AI-powered dashboards. Literature consistently highlights improved efficiency, faster response times, and enhanced strategic planning as key benefits.</w:t>
      </w:r>
      <w:r>
        <w:br/>
      </w:r>
      <w:r>
        <w:br/>
      </w:r>
      <w:r w:rsidRPr="00214B40">
        <w:rPr>
          <w:b/>
          <w:bCs/>
          <w:sz w:val="28"/>
          <w:szCs w:val="28"/>
        </w:rPr>
        <w:t>9. Challenges and Research Gaps</w:t>
      </w:r>
      <w:r>
        <w:br/>
      </w:r>
      <w:r>
        <w:br/>
        <w:t xml:space="preserve">Despite technological advancements, several challenges remain. Data privacy concerns, cybersecurity risks, model bias, and ethical considerations are frequently discussed in research studies. Additionally, small and medium enterprises often face financial and </w:t>
      </w:r>
      <w:r>
        <w:lastRenderedPageBreak/>
        <w:t>technical barriers in adopting AI-driven systems.</w:t>
      </w:r>
      <w:r>
        <w:br/>
      </w:r>
      <w:r>
        <w:br/>
        <w:t>There is also a research gap in creating unified dashboards that combine predictive analytics, prescriptive recommendations, and conversational AI assistants within a single platform. Future research directions emphasize integrating natural language processing to enable interactive AI-powered business assistants within dashboards.</w:t>
      </w:r>
      <w:r>
        <w:br/>
      </w:r>
      <w:r>
        <w:br/>
      </w:r>
      <w:r w:rsidRPr="00214B40">
        <w:rPr>
          <w:b/>
          <w:bCs/>
          <w:sz w:val="28"/>
          <w:szCs w:val="28"/>
        </w:rPr>
        <w:t>10. Conclusion</w:t>
      </w:r>
      <w:r>
        <w:br/>
      </w:r>
      <w:r>
        <w:br/>
        <w:t>The literature clearly demonstrates that AI-driven decision-making dashboards represent the next evolution of business intelligence systems. By combining machine learning, predictive analytics, real-time data processing, and intuitive visualization, these systems empower organizations to make data-driven decisions with greater accuracy and speed.</w:t>
      </w:r>
      <w:r>
        <w:br/>
      </w:r>
      <w:r>
        <w:br/>
        <w:t>However, successful implementation requires careful attention to data quality, model transparency, user interface design, and ethical considerations. The proposed AI-driven decision-making dashboard project builds upon existing research while addressing gaps related to integration, scalability, and usability.</w:t>
      </w:r>
      <w:r>
        <w:br/>
      </w:r>
      <w:r>
        <w:br/>
        <w:t>Overall, the convergence of AI, big data, and interactive dashboards provides a strong foundation for developing intelligent systems capable of transforming business operations and strategic planning in the modern digital economy.</w:t>
      </w:r>
    </w:p>
    <w:p w14:paraId="3740928F" w14:textId="77777777" w:rsidR="00214B40" w:rsidRDefault="00214B40"/>
    <w:p w14:paraId="411CE5B9" w14:textId="280822ED" w:rsidR="008E2D3A" w:rsidRPr="00214B40" w:rsidRDefault="00377679">
      <w:pPr>
        <w:rPr>
          <w:b/>
          <w:bCs/>
          <w:sz w:val="28"/>
          <w:szCs w:val="28"/>
        </w:rPr>
      </w:pPr>
      <w:r>
        <w:rPr>
          <w:b/>
          <w:bCs/>
          <w:sz w:val="28"/>
          <w:szCs w:val="28"/>
        </w:rPr>
        <w:t xml:space="preserve">11. </w:t>
      </w:r>
      <w:r w:rsidR="00214B40" w:rsidRPr="00214B40">
        <w:rPr>
          <w:b/>
          <w:bCs/>
          <w:sz w:val="28"/>
          <w:szCs w:val="28"/>
        </w:rPr>
        <w:t>References</w:t>
      </w:r>
      <w:r w:rsidR="00000000" w:rsidRPr="00214B40">
        <w:rPr>
          <w:b/>
          <w:bCs/>
          <w:sz w:val="28"/>
          <w:szCs w:val="28"/>
        </w:rPr>
        <w:br/>
      </w:r>
    </w:p>
    <w:p w14:paraId="7C3701A0" w14:textId="77777777" w:rsidR="00214B40" w:rsidRPr="00214B40" w:rsidRDefault="00214B40" w:rsidP="00214B40">
      <w:pPr>
        <w:rPr>
          <w:lang w:val="en-IN"/>
        </w:rPr>
      </w:pPr>
      <w:r w:rsidRPr="00214B40">
        <w:rPr>
          <w:lang w:val="en-IN"/>
        </w:rPr>
        <w:t xml:space="preserve">Chen, H., Chiang, R. H. L., &amp; Storey, V. C. (2012). Business intelligence and analytics: From big data to big impact. </w:t>
      </w:r>
      <w:r w:rsidRPr="00214B40">
        <w:rPr>
          <w:i/>
          <w:iCs/>
          <w:lang w:val="en-IN"/>
        </w:rPr>
        <w:t>MIS Quarterly, 36</w:t>
      </w:r>
      <w:r w:rsidRPr="00214B40">
        <w:rPr>
          <w:lang w:val="en-IN"/>
        </w:rPr>
        <w:t xml:space="preserve">(4), 1165–1188. </w:t>
      </w:r>
      <w:hyperlink r:id="rId6" w:tgtFrame="_new" w:history="1">
        <w:r w:rsidRPr="00214B40">
          <w:rPr>
            <w:rStyle w:val="Hyperlink"/>
            <w:lang w:val="en-IN"/>
          </w:rPr>
          <w:t>https://doi.org/10.2307/41703503</w:t>
        </w:r>
      </w:hyperlink>
    </w:p>
    <w:p w14:paraId="6546469E" w14:textId="77777777" w:rsidR="00214B40" w:rsidRPr="00214B40" w:rsidRDefault="00214B40" w:rsidP="00214B40">
      <w:pPr>
        <w:rPr>
          <w:lang w:val="en-IN"/>
        </w:rPr>
      </w:pPr>
      <w:r w:rsidRPr="00214B40">
        <w:rPr>
          <w:lang w:val="en-IN"/>
        </w:rPr>
        <w:t xml:space="preserve">Davenport, T. H., &amp; Harris, J. G. (2007). </w:t>
      </w:r>
      <w:r w:rsidRPr="00214B40">
        <w:rPr>
          <w:i/>
          <w:iCs/>
          <w:lang w:val="en-IN"/>
        </w:rPr>
        <w:t>Competing on analytics: The new science of winning</w:t>
      </w:r>
      <w:r w:rsidRPr="00214B40">
        <w:rPr>
          <w:lang w:val="en-IN"/>
        </w:rPr>
        <w:t>. Harvard Business School Press.</w:t>
      </w:r>
    </w:p>
    <w:p w14:paraId="54100007" w14:textId="77777777" w:rsidR="00214B40" w:rsidRPr="00214B40" w:rsidRDefault="00214B40" w:rsidP="00214B40">
      <w:pPr>
        <w:rPr>
          <w:lang w:val="en-IN"/>
        </w:rPr>
      </w:pPr>
      <w:r w:rsidRPr="00214B40">
        <w:rPr>
          <w:lang w:val="en-IN"/>
        </w:rPr>
        <w:t xml:space="preserve">Power, D. J. (2007). A brief history of decision support systems. </w:t>
      </w:r>
      <w:r w:rsidRPr="00214B40">
        <w:rPr>
          <w:i/>
          <w:iCs/>
          <w:lang w:val="en-IN"/>
        </w:rPr>
        <w:t>Journal of Decision Systems, 16</w:t>
      </w:r>
      <w:r w:rsidRPr="00214B40">
        <w:rPr>
          <w:lang w:val="en-IN"/>
        </w:rPr>
        <w:t>(4), 429–444. https://doi.org/10.3166/jds.16.429-444</w:t>
      </w:r>
    </w:p>
    <w:p w14:paraId="04DDE437" w14:textId="77777777" w:rsidR="00214B40" w:rsidRPr="00214B40" w:rsidRDefault="00214B40" w:rsidP="00214B40">
      <w:pPr>
        <w:rPr>
          <w:lang w:val="en-IN"/>
        </w:rPr>
      </w:pPr>
      <w:r w:rsidRPr="00214B40">
        <w:rPr>
          <w:lang w:val="en-IN"/>
        </w:rPr>
        <w:t xml:space="preserve">Sharda, R., Delen, D., &amp; Turban, E. (2020). </w:t>
      </w:r>
      <w:r w:rsidRPr="00214B40">
        <w:rPr>
          <w:i/>
          <w:iCs/>
          <w:lang w:val="en-IN"/>
        </w:rPr>
        <w:t>Business intelligence, analytics, and data science: A managerial perspective</w:t>
      </w:r>
      <w:r w:rsidRPr="00214B40">
        <w:rPr>
          <w:lang w:val="en-IN"/>
        </w:rPr>
        <w:t xml:space="preserve"> (4th ed.). Pearson.</w:t>
      </w:r>
    </w:p>
    <w:p w14:paraId="4F88B306" w14:textId="77777777" w:rsidR="00214B40" w:rsidRPr="00214B40" w:rsidRDefault="00214B40" w:rsidP="00214B40">
      <w:pPr>
        <w:rPr>
          <w:lang w:val="en-IN"/>
        </w:rPr>
      </w:pPr>
      <w:r w:rsidRPr="00214B40">
        <w:rPr>
          <w:lang w:val="en-IN"/>
        </w:rPr>
        <w:t xml:space="preserve">Provost, F., &amp; Fawcett, T. (2013). </w:t>
      </w:r>
      <w:r w:rsidRPr="00214B40">
        <w:rPr>
          <w:i/>
          <w:iCs/>
          <w:lang w:val="en-IN"/>
        </w:rPr>
        <w:t>Data science for business: What you need to know about data mining and data-analytic thinking</w:t>
      </w:r>
      <w:r w:rsidRPr="00214B40">
        <w:rPr>
          <w:lang w:val="en-IN"/>
        </w:rPr>
        <w:t>. O’Reilly Media.</w:t>
      </w:r>
    </w:p>
    <w:p w14:paraId="4A48CAFD" w14:textId="77777777" w:rsidR="00214B40" w:rsidRPr="00214B40" w:rsidRDefault="00214B40" w:rsidP="00214B40">
      <w:pPr>
        <w:rPr>
          <w:lang w:val="en-IN"/>
        </w:rPr>
      </w:pPr>
      <w:r w:rsidRPr="00214B40">
        <w:rPr>
          <w:lang w:val="en-IN"/>
        </w:rPr>
        <w:t xml:space="preserve">Jordan, M. I., &amp; Mitchell, T. M. (2015). Machine learning: Trends, perspectives, and prospects. </w:t>
      </w:r>
      <w:r w:rsidRPr="00214B40">
        <w:rPr>
          <w:i/>
          <w:iCs/>
          <w:lang w:val="en-IN"/>
        </w:rPr>
        <w:t>Science, 349</w:t>
      </w:r>
      <w:r w:rsidRPr="00214B40">
        <w:rPr>
          <w:lang w:val="en-IN"/>
        </w:rPr>
        <w:t xml:space="preserve">(6245), 255–260. </w:t>
      </w:r>
      <w:hyperlink r:id="rId7" w:tgtFrame="_new" w:history="1">
        <w:r w:rsidRPr="00214B40">
          <w:rPr>
            <w:rStyle w:val="Hyperlink"/>
            <w:lang w:val="en-IN"/>
          </w:rPr>
          <w:t>https://doi.org/10.1126/science.aaa8415</w:t>
        </w:r>
      </w:hyperlink>
    </w:p>
    <w:p w14:paraId="65A035A2" w14:textId="77777777" w:rsidR="00214B40" w:rsidRPr="00214B40" w:rsidRDefault="00214B40" w:rsidP="00214B40">
      <w:pPr>
        <w:rPr>
          <w:lang w:val="en-IN"/>
        </w:rPr>
      </w:pPr>
      <w:r w:rsidRPr="00214B40">
        <w:rPr>
          <w:lang w:val="en-IN"/>
        </w:rPr>
        <w:lastRenderedPageBreak/>
        <w:t xml:space="preserve">Goodfellow, I., Bengio, Y., &amp; Courville, A. (2016). </w:t>
      </w:r>
      <w:r w:rsidRPr="00214B40">
        <w:rPr>
          <w:i/>
          <w:iCs/>
          <w:lang w:val="en-IN"/>
        </w:rPr>
        <w:t>Deep learning</w:t>
      </w:r>
      <w:r w:rsidRPr="00214B40">
        <w:rPr>
          <w:lang w:val="en-IN"/>
        </w:rPr>
        <w:t>. MIT Press.</w:t>
      </w:r>
    </w:p>
    <w:p w14:paraId="4E366D01" w14:textId="77777777" w:rsidR="00214B40" w:rsidRPr="00214B40" w:rsidRDefault="00214B40" w:rsidP="00214B40">
      <w:pPr>
        <w:rPr>
          <w:lang w:val="en-IN"/>
        </w:rPr>
      </w:pPr>
      <w:r w:rsidRPr="00214B40">
        <w:rPr>
          <w:lang w:val="en-IN"/>
        </w:rPr>
        <w:t xml:space="preserve">Gartner, Inc. (2023). </w:t>
      </w:r>
      <w:r w:rsidRPr="00214B40">
        <w:rPr>
          <w:i/>
          <w:iCs/>
          <w:lang w:val="en-IN"/>
        </w:rPr>
        <w:t>Magic quadrant for analytics and business intelligence platforms</w:t>
      </w:r>
      <w:r w:rsidRPr="00214B40">
        <w:rPr>
          <w:lang w:val="en-IN"/>
        </w:rPr>
        <w:t>. Gartner Research.</w:t>
      </w:r>
    </w:p>
    <w:p w14:paraId="1900A172" w14:textId="77777777" w:rsidR="00214B40" w:rsidRPr="00214B40" w:rsidRDefault="00214B40" w:rsidP="00214B40">
      <w:pPr>
        <w:rPr>
          <w:lang w:val="en-IN"/>
        </w:rPr>
      </w:pPr>
      <w:r w:rsidRPr="00214B40">
        <w:rPr>
          <w:lang w:val="en-IN"/>
        </w:rPr>
        <w:t xml:space="preserve">Ribeiro, M. T., Singh, S., &amp; </w:t>
      </w:r>
      <w:proofErr w:type="spellStart"/>
      <w:r w:rsidRPr="00214B40">
        <w:rPr>
          <w:lang w:val="en-IN"/>
        </w:rPr>
        <w:t>Guestrin</w:t>
      </w:r>
      <w:proofErr w:type="spellEnd"/>
      <w:r w:rsidRPr="00214B40">
        <w:rPr>
          <w:lang w:val="en-IN"/>
        </w:rPr>
        <w:t xml:space="preserve">, C. (2016). “Why should I trust you?” Explaining the predictions of any classifier. In </w:t>
      </w:r>
      <w:r w:rsidRPr="00214B40">
        <w:rPr>
          <w:i/>
          <w:iCs/>
          <w:lang w:val="en-IN"/>
        </w:rPr>
        <w:t>Proceedings of the 22nd ACM SIGKDD International Conference on Knowledge Discovery and Data Mining</w:t>
      </w:r>
      <w:r w:rsidRPr="00214B40">
        <w:rPr>
          <w:lang w:val="en-IN"/>
        </w:rPr>
        <w:t xml:space="preserve"> (pp. 1135–1144). </w:t>
      </w:r>
      <w:hyperlink r:id="rId8" w:tgtFrame="_new" w:history="1">
        <w:r w:rsidRPr="00214B40">
          <w:rPr>
            <w:rStyle w:val="Hyperlink"/>
            <w:lang w:val="en-IN"/>
          </w:rPr>
          <w:t>https://doi.org/10.1145/2939672.2939778</w:t>
        </w:r>
      </w:hyperlink>
    </w:p>
    <w:p w14:paraId="483E6356" w14:textId="77777777" w:rsidR="00214B40" w:rsidRPr="00214B40" w:rsidRDefault="00214B40" w:rsidP="00214B40">
      <w:pPr>
        <w:rPr>
          <w:lang w:val="en-IN"/>
        </w:rPr>
      </w:pPr>
      <w:r w:rsidRPr="00214B40">
        <w:rPr>
          <w:lang w:val="en-IN"/>
        </w:rPr>
        <w:t xml:space="preserve">Doshi-Velez, F., &amp; Kim, B. (2017). Towards a rigorous science of interpretable machine learning. </w:t>
      </w:r>
      <w:proofErr w:type="spellStart"/>
      <w:r w:rsidRPr="00214B40">
        <w:rPr>
          <w:i/>
          <w:iCs/>
          <w:lang w:val="en-IN"/>
        </w:rPr>
        <w:t>arXiv</w:t>
      </w:r>
      <w:proofErr w:type="spellEnd"/>
      <w:r w:rsidRPr="00214B40">
        <w:rPr>
          <w:i/>
          <w:iCs/>
          <w:lang w:val="en-IN"/>
        </w:rPr>
        <w:t xml:space="preserve"> preprint arXiv:1702.08608</w:t>
      </w:r>
      <w:r w:rsidRPr="00214B40">
        <w:rPr>
          <w:lang w:val="en-IN"/>
        </w:rPr>
        <w:t>.</w:t>
      </w:r>
    </w:p>
    <w:p w14:paraId="1C75BAAD" w14:textId="77777777" w:rsidR="00214B40" w:rsidRPr="00214B40" w:rsidRDefault="00214B40" w:rsidP="00214B40">
      <w:pPr>
        <w:rPr>
          <w:lang w:val="en-IN"/>
        </w:rPr>
      </w:pPr>
      <w:r w:rsidRPr="00214B40">
        <w:rPr>
          <w:lang w:val="en-IN"/>
        </w:rPr>
        <w:t xml:space="preserve">Kitchin, R. (2014). </w:t>
      </w:r>
      <w:r w:rsidRPr="00214B40">
        <w:rPr>
          <w:i/>
          <w:iCs/>
          <w:lang w:val="en-IN"/>
        </w:rPr>
        <w:t xml:space="preserve">The data revolution: </w:t>
      </w:r>
      <w:proofErr w:type="gramStart"/>
      <w:r w:rsidRPr="00214B40">
        <w:rPr>
          <w:i/>
          <w:iCs/>
          <w:lang w:val="en-IN"/>
        </w:rPr>
        <w:t>Big</w:t>
      </w:r>
      <w:proofErr w:type="gramEnd"/>
      <w:r w:rsidRPr="00214B40">
        <w:rPr>
          <w:i/>
          <w:iCs/>
          <w:lang w:val="en-IN"/>
        </w:rPr>
        <w:t xml:space="preserve"> data, open data, data infrastructures and their consequences</w:t>
      </w:r>
      <w:r w:rsidRPr="00214B40">
        <w:rPr>
          <w:lang w:val="en-IN"/>
        </w:rPr>
        <w:t>. Sage Publications.</w:t>
      </w:r>
    </w:p>
    <w:p w14:paraId="6B874FEB" w14:textId="77777777" w:rsidR="00214B40" w:rsidRPr="00214B40" w:rsidRDefault="00214B40" w:rsidP="00214B40">
      <w:pPr>
        <w:rPr>
          <w:lang w:val="en-IN"/>
        </w:rPr>
      </w:pPr>
      <w:r w:rsidRPr="00214B40">
        <w:rPr>
          <w:lang w:val="en-IN"/>
        </w:rPr>
        <w:t xml:space="preserve">Manyika, J., Chui, M., Brown, B., </w:t>
      </w:r>
      <w:proofErr w:type="spellStart"/>
      <w:r w:rsidRPr="00214B40">
        <w:rPr>
          <w:lang w:val="en-IN"/>
        </w:rPr>
        <w:t>Bughin</w:t>
      </w:r>
      <w:proofErr w:type="spellEnd"/>
      <w:r w:rsidRPr="00214B40">
        <w:rPr>
          <w:lang w:val="en-IN"/>
        </w:rPr>
        <w:t xml:space="preserve">, J., Dobbs, R., Roxburgh, C., &amp; Hung Byers, A. (2011). </w:t>
      </w:r>
      <w:r w:rsidRPr="00214B40">
        <w:rPr>
          <w:i/>
          <w:iCs/>
          <w:lang w:val="en-IN"/>
        </w:rPr>
        <w:t>Big data: The next frontier for innovation, competition, and productivity</w:t>
      </w:r>
      <w:r w:rsidRPr="00214B40">
        <w:rPr>
          <w:lang w:val="en-IN"/>
        </w:rPr>
        <w:t>. McKinsey Global Institute.</w:t>
      </w:r>
    </w:p>
    <w:p w14:paraId="1F84FE91" w14:textId="77777777" w:rsidR="00214B40" w:rsidRDefault="00214B40"/>
    <w:sectPr w:rsidR="00214B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0207089">
    <w:abstractNumId w:val="8"/>
  </w:num>
  <w:num w:numId="2" w16cid:durableId="1101681382">
    <w:abstractNumId w:val="6"/>
  </w:num>
  <w:num w:numId="3" w16cid:durableId="949749641">
    <w:abstractNumId w:val="5"/>
  </w:num>
  <w:num w:numId="4" w16cid:durableId="1419712067">
    <w:abstractNumId w:val="4"/>
  </w:num>
  <w:num w:numId="5" w16cid:durableId="674647964">
    <w:abstractNumId w:val="7"/>
  </w:num>
  <w:num w:numId="6" w16cid:durableId="713772836">
    <w:abstractNumId w:val="3"/>
  </w:num>
  <w:num w:numId="7" w16cid:durableId="1238131900">
    <w:abstractNumId w:val="2"/>
  </w:num>
  <w:num w:numId="8" w16cid:durableId="1736199047">
    <w:abstractNumId w:val="1"/>
  </w:num>
  <w:num w:numId="9" w16cid:durableId="1104764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B40"/>
    <w:rsid w:val="0029639D"/>
    <w:rsid w:val="00326F90"/>
    <w:rsid w:val="00377679"/>
    <w:rsid w:val="00720C28"/>
    <w:rsid w:val="008E2D3A"/>
    <w:rsid w:val="00AA1D8D"/>
    <w:rsid w:val="00B47730"/>
    <w:rsid w:val="00C93985"/>
    <w:rsid w:val="00CB0664"/>
    <w:rsid w:val="00FB77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47E66"/>
  <w14:defaultImageDpi w14:val="300"/>
  <w15:docId w15:val="{E5148BA7-2FD9-4AE4-85D1-982F67B0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14B40"/>
    <w:rPr>
      <w:color w:val="0000FF" w:themeColor="hyperlink"/>
      <w:u w:val="single"/>
    </w:rPr>
  </w:style>
  <w:style w:type="character" w:styleId="UnresolvedMention">
    <w:name w:val="Unresolved Mention"/>
    <w:basedOn w:val="DefaultParagraphFont"/>
    <w:uiPriority w:val="99"/>
    <w:semiHidden/>
    <w:unhideWhenUsed/>
    <w:rsid w:val="00214B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2939672.2939778" TargetMode="External"/><Relationship Id="rId3" Type="http://schemas.openxmlformats.org/officeDocument/2006/relationships/styles" Target="styles.xml"/><Relationship Id="rId7" Type="http://schemas.openxmlformats.org/officeDocument/2006/relationships/hyperlink" Target="https://doi.org/10.1126/science.aaa841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2307/41703503"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1524</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UDIT KUMAR</cp:lastModifiedBy>
  <cp:revision>4</cp:revision>
  <dcterms:created xsi:type="dcterms:W3CDTF">2013-12-23T23:15:00Z</dcterms:created>
  <dcterms:modified xsi:type="dcterms:W3CDTF">2026-02-21T07:40:00Z</dcterms:modified>
  <cp:category/>
</cp:coreProperties>
</file>