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4"/>
        </w:rPr>
        <w:t>BEFORE THE PROPER OFFICER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OFFICE OF THE SUPERINTENDENT, CENTRAL GST, NAGPUR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(Jurisdictional Proper Officer under Rule 9(2) of the CGST Rules, 2017)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 THE MATTER OF: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Application for Registration filed by M/s PERFECT BUILDCON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ARN: AA271124111508J, dated 20.11.2024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Reference No. of Notice: ZA271224183734D, dated 20.12.2024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(Notice issued in FORM GST REG-03 under Rule 9(2) of the CGST Rules, 2017)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WRITTEN REPLY / CLARIFICATION IN FORM GST REG-04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(Submitted through the Common Portal and by way of covering letter)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Superintendent,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Central Goods and Services Tax,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Nagpur Commissionerate,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Maharashtra.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SUBJECT: REPLY TO NOTICE FOR SEEKING ADDITIONAL INFORMATION/CLARIFICATION/DOCUMENTS IN FORM GST REG-03 DATED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20.12.2024 bearing Reference No. ZA271224183734D, in respect of Application for Registration ARN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AA271124111508J dated 20.11.2024 ? Submission of documents and request to process the application ? reg.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Respected Sir/Madam,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At the outset, the Applicant, M/s Perfect Buildcon, having its proposed Principal Place of Business at Plot No. 3, BL No.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11, Saideo Co-op Housing Society, Gangapur Road, Gangapur, Nashik, Maharashtra ? 422013, respectfully submits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THIS REPLY TO THE CAPTIONED NOTICE ISSUED UNDER RULE 9(2) OF THE CENTRAL GOODS AND SERVICES TAX RULES, 2017 ("CGST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Rules"), within the time stipulated, i.e., on or before 01.01.2025. The Applicant craves leave to submit the following facts,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legal submissions and documents for kind consideration of the Proper Officer.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1. PRELIMINARY OBJECTIONS AND STATEMENT OF FACTS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1.1 The Applicant is engaged in the business of building construction/real estate development and, in furtherance of its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lawful business activities, filed an online application for grant of registration under Section 25 of the Central Goods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Services Tax Act, 2017 ("CGST Act") read with Rule 8 of the CGST Rules, vide ARN AA271124111508J dated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20.11.2024.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1.2 At the time of filing the said application, the Applicant uploaded all documents mandated under Rule 8(2) and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corresponding checklist annexed to FORM GST REG-01, including proof of constitution, identity and address proof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applicant/authorised signatory, and proof relating to the Principal Place of Business ("PPOB").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1.3 The Department, vide the impugned Notice dated 20.12.2024, has sought two further clarifications/documents,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namely: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(i) </w:t>
      </w:r>
      <w:r>
        <w:rPr>
          <w:rFonts w:ascii="Times New Roman" w:hAnsi="Times New Roman"/>
        </w:rPr>
        <w:t>an original, notarised Consent Letter bearing the endorsement "signed before me" by the Notary, along with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relationship between the consenter and the Applicant, accompanied by ID proof of both the property owner and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Applicant;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(ii) </w:t>
      </w:r>
      <w:r>
        <w:rPr>
          <w:rFonts w:ascii="Times New Roman" w:hAnsi="Times New Roman"/>
        </w:rPr>
        <w:t>an original scanned copy of the latest electricity bill or the latest property tax receipt as address proof of the PPOB.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1.4 The Applicant, being a bona fide taxpayer desirous of complying with all statutory requirements, has no objection to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furnishing the above documents and is submitting the same herewith as Annexures to this reply, in full and complete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compliance with the query raised. The Applicant respectfully submits that there is no wilful suppression, misstatement 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non-compliance on its part, and the omission, if any, in the original filing was inadvertent and technical in nature.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2. POINT-WISE LEGAL SUBMISSIONS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GROUND A: The documents now furnished fully satisfy the requirements of Rule 8 &amp; Rule 9 of the CGST Rules, 2017,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read with CBIC Instruction No. 03/2023-GST dated 14.06.2023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2.1 Rule 8(2) of the CGST Rules, read with FORM GST REG-01, prescribes the documents required to be uploaded for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proof of Principal Place of Business, which include, inter alia, (a) documents establishing ownership/possession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premises, such as electricity bill, property tax receipt, or municipal khata copy, and (b) in case the premises is not owned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by the Applicant, a Consent Letter from the owner, along with the owner's ID and ownership proof.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2.2 The Central Board of Indirect Taxes and Customs ("CBIC"), vide Instruction No. 03/2023-GST dated 14.06.2023,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has categorically laid down the exhaustive list of documents that may be sought by the Proper Officer while processing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registration applications and verifying the PPOB, in order to curb arbitrary and repetitive queries. The said Instruction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explicitly recognises a notarised Consent Letter along with ID proof of the consenter and a copy of electricity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bill/property tax receipt/municipal khata as valid and sufficient documents for establishing possession of the PPOB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where the premises is not owned by the Applicant.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2.3 In compliance with the above statutory framework and the CBIC Instruction, the Applicant has now obtained and is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enclosing: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the original Consent Letter, duly executed and notarised, bearing the specific endorsement "signed before me" by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Notary Public, clearly recording the relationship between the property owner and the Applicant/authorised signatory;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self-attested copy of identity proof (PAN/Aadhaar) of the property owner as well as of the Applicant/authorised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signatory;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(c) </w:t>
      </w:r>
      <w:r>
        <w:rPr>
          <w:rFonts w:ascii="Times New Roman" w:hAnsi="Times New Roman"/>
        </w:rPr>
        <w:t>the latest original property tax receipt evidencing the address of the Principal Place of Business, corroborating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address declared in the registration application.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2.4 It is respectfully submitted that upon furnishing of the above documents, the query raised in the impugned Notice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stands fully and satisfactorily addressed, and no further deficiency survives in the application. Reliance is placed 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settled principle that once the prescribed documents under Rule 8(2) are furnished, the Proper Officer is obligated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under Rule 9(1) of the CGST Rules to grant the certificate of registration within seven working days, and cannot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withhold or reject the application on grounds extraneous to the statutory checklist. Reference is also made to Circular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No. 205/17/2023-GST dated 31.10.2023, whereby the Board has directed field formations to refrain from raising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queries beyond the documents specified for registration and to process applications in a time-bound manner so as to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avoid undue hardship to genuine taxpayers.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GROUND B: The proposed action of rejection is premature, procedurally infirm, and violative of principles of natural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justice; Sections 73/74/75 of the CGST Act have no application at the registration stage, and even analogously, an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opportunity of hearing is mandatory before any adverse order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2.5 It is respectfully submitted that the present proceeding is one for grant of registration under Section 25 read with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Rule 9 of the CGST Rules, and not a proceeding for determination of tax, interest or penalty under Section 73 or Section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74 of the CGST Act. Consequently, the machinery provisions of Sections 73/74/75, which govern adjudication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demand and recovery, are not directly attracted at this pre-registration stage. However, the underlying principle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enshrined in Section 75(4) of the CGST Act ? namely that no adverse order shall be passed against a person without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affording him an opportunity of personal hearing where a request is received in writing, or where any adverse decision is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contemplated ? is a facet of natural justice that permeates the entire scheme of the Act and must be read into every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quasi-judicial proceeding under the CGST Act/Rules, including registration proceedings.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2.6 Rule 9(4) of the CGST Rules mandates that where the Proper Officer is not satisfied with the clarification,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information or documents furnished, he may, for reasons to be recorded in writing, reject the application, but only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after giving the Applicant an opportunity of being heard. It is submitted that any rejection of the present application,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without considering the documents now furnished and without affording apersonal hearing as contemplated under Rule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9(4) read with the principles of Section 75(4) of the CGST Act, would be wholly premature, procedurally infirm, and liable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 be set aside as violative of the principles of natural justice.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2.7 It is further submitted that the impugned Notice itself records that "no further notice/reminder will be issued in this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matter" and threatens rejection merely upon non-receipt of reply by the stipulated date, without any indication of an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opportunity of personal hearing being afforded prior to such rejection. Such a mechanical approach, without application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 mind to the documents furnished and without hearing the Applicant, would render any consequential rejection order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non-speaking, arbitrary, and contrary to the mandate of Rule 9(4) of the CGST Rules and the settled position of law that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"audi alteram partem" is an integral part of every quasi-judicial determination, more so where valuable civil rights ? such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as the right to carry on business under Article 19(1)(g) of the Constitution of India, which is directly dependent on grant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 GST registration ? are at stake.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2.8 It is also respectfully submitted that the Applicant has responded well within the time prescribed, i.e., on or before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01.01.2025, and has furnished complete and satisfactory documents as sought. In these circumstances, there remains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 occasion, cause, or justification for invoking any adverse consequence, including rejection of the application, deemed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non-registration, or any presumption of tax evasion or suppression, which are concepts alien to a registration proceeding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and can arise, if at all, only after registration is granted and subject to independent proceedings under Sections 73/74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CGST Act, following the due process of issuance of show cause notice and personal hearing as contemplated under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Section 75 thereof.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2.9 Without prejudice to the above, it is submitted that even if the Proper Officer is of the prima facie view that any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further deficiency subsists in the application despite the documents now furnished, the Applicant craves leave,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hereby specifically requests, that no adverse order be passed without first granting the Applicant a personal hearing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 further opportunity to cure such alleged deficiency, in strict conformity with Rule 9(4) of the CGST Rules and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principles underlying Section 75(4) of the CGST Act.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PRAYER / RELIEF CLAUSE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 view of the facts and legal submissions set out hereinabove, the Applicant most respectfully prays that this Hon'ble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Authority may be pleased to: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Take the present reply, along with the documents annexed hereto, on record as full and complete compliance with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query raised in FORM GST REG-03 dated 20.12.2024 bearing Reference No. ZA271224183734D;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Drop/withdraw the proposed action of rejection of the Applicant's registration application ARN AA271124111508J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dated 20.11.2024, and process the said application for grant of Certificate of Registration in FORM GST REG-06 at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earliest, and in any event within the statutory timelines prescribed under Rule 9(1)/9(2) of the CGST Rules, 2017;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(c) </w:t>
      </w:r>
      <w:r>
        <w:rPr>
          <w:rFonts w:ascii="Times New Roman" w:hAnsi="Times New Roman"/>
        </w:rPr>
        <w:t>In the alternative, and without prejudice to prayer (b) above, in the event the Proper Officer is not inclined to accept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present reply as full compliance, grant the Applicant an opportunity of personal hearing under Rule 9(4) of the CGST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Rules read with the principles of Section 75(4) of the CGST Act, before passing any adverse order, and permit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Applicant to remove any further deficiency that may be pointed out;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(d) </w:t>
      </w:r>
      <w:r>
        <w:rPr>
          <w:rFonts w:ascii="Times New Roman" w:hAnsi="Times New Roman"/>
        </w:rPr>
        <w:t>Pass such other and further order(s) as this Hon'ble Authority may deem fit and proper in the facts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circumstances of the case, in the interest of justice.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4"/>
        </w:rPr>
        <w:t>The Applicant undertakes to appear before the Proper Officer, either in person or through its authorised representative,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on any date and time that may be fixed for personal hearing, and further undertakes to furnish any additional document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or clarification that may be required.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This reply is filed without prejudice to the rights and contentions of the Applicant, all of which are expressly reserved.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Thanking you,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For M/s Perfect Buildcon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(Authorised Signatory)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Place: Nashik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Date: 30.12.2024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ANNEXURE CHECKLIST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following documents are annexed herewith in support of the above reply and are submitted for kind perusal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record: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A ? Copy of the impugned Notice in FORM GST REG-03 dated 20.12.2024 (Reference No.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ZA271224183734D).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B ? Copy of the original Registration Application ARN AA271124111508J dated 20.11.2024 along with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acknowledgement.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C ? Original Consent Letter, duly executed by the property owner in favour of the Applicant, notarised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and bearing the specific endorsement "Signed before me" by the Notary Public, along with a clear mention of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relationship between the property owner and the Applicant/authorised signatory.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D ? Self-attested copy of Identity Proof (PAN Card / Aadhaar Card) of the property owner who has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granted consent.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E ? Self-attested copy of Identity Proof (PAN Card / Aadhaar Card) of the Applicant/Authorised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Signatory.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F ? Original/latest Property Tax Receipt in respect of the Principal Place of Business, evidencing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address as declared in the registration application.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G ? Latest Electricity Bill pertaining to the Principal Place of Business (furnished as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additional/corroborative address proof).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H ? Copy of ownership document/title deed of the property owner in respect of the Principal Place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Business.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I ? Copy of PAN Card and Constitution Document (Partnership Deed/Certificate of Incorporation, as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applicable) of the Applicant.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J ? Authorisation Letter/Board Resolution authorising the signatory to file and sign the present reply 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behalf of the Applicant.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VERIFICATION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I, the Authorised Signatory of M/s Perfect Buildcon, do hereby verify that the contents of the above reply are true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correct to the best of my knowledge, information and belief, and nothing material has been concealed therefrom.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Verified at Nashik on this 30th day of December, 2024.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For M/s Perfect Buildcon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(Authorised Signatory)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jc w:val="both"/>
    </w:pPr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