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Refund Voluntary Payment in Search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73, DRC-03.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During the search of the Company’s premises, the Company was made to deposit Rs. [____] through Form GST DRC-03 under coercion, and not voluntarily. The Company promptly wrote to the Department recording that the payment was involuntary and requesting that a Show Cause Notice be issued and adjudicated; no Show Cause Notice has been issued to date.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