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line="276"/>
        <w:jc w:val="both"/>
      </w:pPr>
      <w:r>
        <w:rPr>
          <w:rFonts w:ascii="Times New Roman" w:cs="Times New Roman" w:eastAsia="Times New Roman" w:hAnsi="Times New Roman"/>
          <w:b w:val="false"/>
          <w:bCs w:val="false"/>
          <w:i w:val="false"/>
          <w:iCs w:val="false"/>
          <w:caps w:val="false"/>
          <w:sz w:val="24"/>
          <w:szCs w:val="24"/>
        </w:rPr>
        <w:t xml:space="preserve">To,</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The Learned Commissioner / Assistant Commissioner</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[Designation, Ward / Circle / Jurisdiction]</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[Office Address]</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Through: </w:t>
      </w:r>
      <w:r>
        <w:rPr>
          <w:rFonts w:ascii="Times New Roman" w:cs="Times New Roman" w:eastAsia="Times New Roman" w:hAnsi="Times New Roman"/>
          <w:b w:val="false"/>
          <w:bCs w:val="false"/>
          <w:i w:val="false"/>
          <w:iCs w:val="false"/>
          <w:caps w:val="false"/>
          <w:sz w:val="24"/>
          <w:szCs w:val="24"/>
        </w:rPr>
        <w:t xml:space="preserve">the common portal and by e-mail / hand delivery</w:t>
      </w:r>
    </w:p>
    <w:p>
      <w:pPr>
        <w:spacing w:after="60" w:line="276"/>
        <w:jc w:val="both"/>
      </w:pPr>
      <w:r>
        <w:rPr>
          <w:rFonts w:ascii="Times New Roman" w:cs="Times New Roman" w:eastAsia="Times New Roman" w:hAnsi="Times New Roman"/>
          <w:b w:val="false"/>
          <w:bCs w:val="false"/>
          <w:i w:val="false"/>
          <w:iCs w:val="false"/>
          <w:caps w:val="false"/>
          <w:sz w:val="24"/>
          <w:szCs w:val="24"/>
        </w:rPr>
        <w:t xml:space="preserve">In the matter of: </w:t>
      </w:r>
      <w:r>
        <w:rPr>
          <w:rFonts w:ascii="Times New Roman" w:cs="Times New Roman" w:eastAsia="Times New Roman" w:hAnsi="Times New Roman"/>
          <w:b/>
          <w:bCs/>
          <w:i w:val="false"/>
          <w:iCs w:val="false"/>
          <w:caps w:val="false"/>
          <w:sz w:val="24"/>
          <w:szCs w:val="24"/>
        </w:rPr>
        <w:t xml:space="preserve">M/s Noticedesk Technologies Private Limited</w:t>
      </w:r>
      <w:r>
        <w:rPr>
          <w:rFonts w:ascii="Times New Roman" w:cs="Times New Roman" w:eastAsia="Times New Roman" w:hAnsi="Times New Roman"/>
          <w:b w:val="false"/>
          <w:bCs w:val="false"/>
          <w:i w:val="false"/>
          <w:iCs w:val="false"/>
          <w:caps w:val="false"/>
          <w:sz w:val="24"/>
          <w:szCs w:val="24"/>
        </w:rPr>
        <w:t xml:space="preserve">  |  GSTIN [____________]  |  [Registered Address]</w:t>
      </w:r>
    </w:p>
    <w:p>
      <w:pPr>
        <w:spacing w:after="60" w:line="276"/>
        <w:jc w:val="both"/>
      </w:pPr>
      <w:r>
        <w:rPr>
          <w:rFonts w:ascii="Times New Roman" w:cs="Times New Roman" w:eastAsia="Times New Roman" w:hAnsi="Times New Roman"/>
          <w:b/>
          <w:bCs/>
          <w:i w:val="false"/>
          <w:iCs w:val="false"/>
          <w:caps w:val="false"/>
          <w:sz w:val="24"/>
          <w:szCs w:val="24"/>
        </w:rPr>
        <w:t xml:space="preserve">Subject: </w:t>
      </w:r>
      <w:r>
        <w:rPr>
          <w:rFonts w:ascii="Times New Roman" w:cs="Times New Roman" w:eastAsia="Times New Roman" w:hAnsi="Times New Roman"/>
          <w:b/>
          <w:bCs/>
          <w:i w:val="false"/>
          <w:iCs w:val="false"/>
          <w:caps w:val="false"/>
          <w:sz w:val="24"/>
          <w:szCs w:val="24"/>
        </w:rPr>
        <w:t xml:space="preserve">Application under Section 80 of the CGST Act, 2017 read with Rule 158 of the CGST Rules, 2017 for permission to pay the outstanding tax liability in monthly instalments — Order / Demand No. [____] dated [____].</w:t>
      </w:r>
    </w:p>
    <w:p>
      <w:pPr>
        <w:spacing w:after="120" w:line="276"/>
        <w:jc w:val="both"/>
      </w:pPr>
      <w:r>
        <w:rPr>
          <w:rFonts w:ascii="Times New Roman" w:cs="Times New Roman" w:eastAsia="Times New Roman" w:hAnsi="Times New Roman"/>
          <w:b/>
          <w:bCs/>
          <w:i w:val="false"/>
          <w:iCs w:val="false"/>
          <w:caps w:val="false"/>
          <w:sz w:val="24"/>
          <w:szCs w:val="24"/>
        </w:rPr>
        <w:t xml:space="preserve">Ref: </w:t>
      </w:r>
      <w:r>
        <w:rPr>
          <w:rFonts w:ascii="Times New Roman" w:cs="Times New Roman" w:eastAsia="Times New Roman" w:hAnsi="Times New Roman"/>
          <w:b w:val="false"/>
          <w:bCs w:val="false"/>
          <w:i w:val="false"/>
          <w:iCs w:val="false"/>
          <w:caps w:val="false"/>
          <w:sz w:val="24"/>
          <w:szCs w:val="24"/>
        </w:rPr>
        <w:t xml:space="preserve">Order / Demand No. [____] dated [____] (the amount outstanding being other than self-assessed tax).</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Respected Sir / Madam,</w:t>
      </w:r>
    </w:p>
    <w:p>
      <w:pPr>
        <w:spacing w:after="120"/>
        <w:jc w:val="both"/>
      </w:pPr>
      <w:r>
        <w:rPr>
          <w:rFonts w:ascii="Times New Roman" w:cs="Times New Roman" w:eastAsia="Times New Roman" w:hAnsi="Times New Roman"/>
          <w:b/>
          <w:bCs/>
          <w:i/>
          <w:iCs/>
          <w:sz w:val="20"/>
          <w:szCs w:val="20"/>
        </w:rPr>
        <w:t xml:space="preserve">Drafting note (to be removed before filing): </w:t>
      </w:r>
      <w:r>
        <w:rPr>
          <w:rFonts w:ascii="Times New Roman" w:cs="Times New Roman" w:eastAsia="Times New Roman" w:hAnsi="Times New Roman"/>
          <w:i/>
          <w:iCs/>
          <w:sz w:val="20"/>
          <w:szCs w:val="20"/>
        </w:rPr>
        <w:t xml:space="preserve">Particulars in bold square brackets are placeholders. The statutory provisions are stated as the Company understands them. The unbroken compliance record (returns filed from July 2017 to November 2020) and the genuine financial difficulty are reproduced from the source. Note: Section 80 does not extend to self-assessed tax shown in a return; the amount sought to be paid in instalments must be a confirmed demand of other amounts — confirm at review.</w:t>
      </w:r>
    </w:p>
    <w:p>
      <w:pPr>
        <w:pStyle w:val="Heading1"/>
        <w:spacing w:after="160" w:before="260"/>
      </w:pPr>
      <w:r>
        <w:rPr>
          <w:rFonts w:ascii="Times New Roman" w:cs="Times New Roman" w:eastAsia="Times New Roman" w:hAnsi="Times New Roman"/>
          <w:b/>
          <w:bCs/>
          <w:caps/>
          <w:sz w:val="26"/>
          <w:szCs w:val="26"/>
        </w:rPr>
        <w:t xml:space="preserve">Synopsis</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The Company seeks permission to discharge the outstanding liability of Rs. [____] in monthly instalments under Section 80 of the CGST Act read with Rule 158 of the CGST Rules. The Company has an unbroken record of compliance, the present difficulty being a genuine and temporary financial constraint. Section 80 empowers the Commissioner, on application, to extend time or allow payment of any amount due (other than self-assessed tax) in instalments not exceeding twenty-four monthly instalments, subject to interest. The Company undertakes to pay the agreed instalments punctually together with interest, and not to default.</w:t>
      </w:r>
    </w:p>
    <w:p>
      <w:pPr>
        <w:pStyle w:val="Heading1"/>
        <w:spacing w:after="160" w:before="260"/>
      </w:pPr>
      <w:r>
        <w:rPr>
          <w:rFonts w:ascii="Times New Roman" w:cs="Times New Roman" w:eastAsia="Times New Roman" w:hAnsi="Times New Roman"/>
          <w:b/>
          <w:bCs/>
          <w:caps/>
          <w:sz w:val="26"/>
          <w:szCs w:val="26"/>
        </w:rPr>
        <w:t xml:space="preserve">Factual Background</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The Company. </w:t>
      </w:r>
      <w:r>
        <w:rPr>
          <w:rFonts w:ascii="Times New Roman" w:cs="Times New Roman" w:eastAsia="Times New Roman" w:hAnsi="Times New Roman"/>
          <w:b w:val="false"/>
          <w:bCs w:val="false"/>
          <w:i w:val="false"/>
          <w:iCs w:val="false"/>
          <w:caps w:val="false"/>
          <w:sz w:val="24"/>
          <w:szCs w:val="24"/>
        </w:rPr>
        <w:t xml:space="preserve">M/s Noticedesk Technologies Private Limited, GSTIN [____________], registered with effect from 1 July 2017, has filed its returns from July 2017 to November 2020 without delay (GSTR-1 at Exhibit A; GSTR-3B at Exhibit B).</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The liability and the difficulty. </w:t>
      </w:r>
      <w:r>
        <w:rPr>
          <w:rFonts w:ascii="Times New Roman" w:cs="Times New Roman" w:eastAsia="Times New Roman" w:hAnsi="Times New Roman"/>
          <w:b w:val="false"/>
          <w:bCs w:val="false"/>
          <w:i w:val="false"/>
          <w:iCs w:val="false"/>
          <w:caps w:val="false"/>
          <w:sz w:val="24"/>
          <w:szCs w:val="24"/>
        </w:rPr>
        <w:t xml:space="preserve">An amount of Rs. [____] is outstanding under the Order / Demand referred to above. Owing to a genuine and temporary financial difficulty [briefly state cause], the Company is unable to discharge it in one lump sum, but is able to do so in monthly instalments.</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Undertaking. </w:t>
      </w:r>
      <w:r>
        <w:rPr>
          <w:rFonts w:ascii="Times New Roman" w:cs="Times New Roman" w:eastAsia="Times New Roman" w:hAnsi="Times New Roman"/>
          <w:b w:val="false"/>
          <w:bCs w:val="false"/>
          <w:i w:val="false"/>
          <w:iCs w:val="false"/>
          <w:caps w:val="false"/>
          <w:sz w:val="24"/>
          <w:szCs w:val="24"/>
        </w:rPr>
        <w:t xml:space="preserve">The Company undertakes to pay [number] equal monthly instalments of Rs. [____], together with interest under Section 50, and to remain current in its ongoing returns and payments throughout.</w:t>
      </w:r>
    </w:p>
    <w:p>
      <w:pPr>
        <w:pStyle w:val="Heading1"/>
        <w:spacing w:after="160" w:before="260"/>
      </w:pPr>
      <w:r>
        <w:rPr>
          <w:rFonts w:ascii="Times New Roman" w:cs="Times New Roman" w:eastAsia="Times New Roman" w:hAnsi="Times New Roman"/>
          <w:b/>
          <w:bCs/>
          <w:caps/>
          <w:sz w:val="26"/>
          <w:szCs w:val="26"/>
        </w:rPr>
        <w:t xml:space="preserve">Submissions</w:t>
      </w:r>
    </w:p>
    <w:p>
      <w:pPr>
        <w:pStyle w:val="Heading2"/>
        <w:spacing w:after="140" w:before="200"/>
      </w:pPr>
      <w:r>
        <w:rPr>
          <w:rFonts w:ascii="Times New Roman" w:cs="Times New Roman" w:eastAsia="Times New Roman" w:hAnsi="Times New Roman"/>
          <w:b/>
          <w:bCs/>
          <w:sz w:val="24"/>
          <w:szCs w:val="24"/>
        </w:rPr>
        <w:t xml:space="preserve">Submission 1: Section 80 read with Rule 158 empowers the grant of instalments</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Section 80 provides:</w:t>
      </w:r>
    </w:p>
    <w:p>
      <w:pPr>
        <w:spacing w:after="140" w:line="264"/>
        <w:ind w:left="720" w:right="360"/>
        <w:jc w:val="both"/>
      </w:pPr>
      <w:r>
        <w:rPr>
          <w:rFonts w:ascii="Times New Roman" w:cs="Times New Roman" w:eastAsia="Times New Roman" w:hAnsi="Times New Roman"/>
          <w:i/>
          <w:iCs/>
          <w:sz w:val="22"/>
          <w:szCs w:val="22"/>
        </w:rPr>
        <w:t xml:space="preserve">80. On an application filed by a taxable person, the Commissioner may, for reasons to be recorded in writing, extend the time for payment or allow payment of any amount due under this Act, other than the amount due as per the liability self-assessed in any return, by such person in monthly instalments not exceeding twenty-four, subject to payment of interest under section 50 and subject to such conditions and limitations as may be prescribed.</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Rule 158 prescribes the procedure — an application in Form GST DRC-20, a report from the jurisdictional officer, and an order in Form GST DRC-21. The Company makes this application accordingly and is willing to abide by such conditions as may be imposed.</w:t>
      </w:r>
    </w:p>
    <w:p>
      <w:pPr>
        <w:pStyle w:val="Heading2"/>
        <w:spacing w:after="140" w:before="200"/>
      </w:pPr>
      <w:r>
        <w:rPr>
          <w:rFonts w:ascii="Times New Roman" w:cs="Times New Roman" w:eastAsia="Times New Roman" w:hAnsi="Times New Roman"/>
          <w:b/>
          <w:bCs/>
          <w:sz w:val="24"/>
          <w:szCs w:val="24"/>
        </w:rPr>
        <w:t xml:space="preserve">Submission 2: The discretion ought to be exercised in the Company’s favour</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The Company’s unbroken compliance record, the genuine and temporary nature of the difficulty, and the willingness to pay interest and abide by conditions are precisely the circumstances in which the facility under Section 80 is intended to be granted. Permitting instalments will secure the revenue (with interest) while enabling the Company to continue in business and meet its ongoing obligations; insisting on a lump sum may jeopardise both.</w:t>
      </w:r>
    </w:p>
    <w:p>
      <w:pPr>
        <w:pStyle w:val="Heading1"/>
        <w:spacing w:after="160" w:before="260"/>
      </w:pPr>
      <w:r>
        <w:rPr>
          <w:rFonts w:ascii="Times New Roman" w:cs="Times New Roman" w:eastAsia="Times New Roman" w:hAnsi="Times New Roman"/>
          <w:b/>
          <w:bCs/>
          <w:caps/>
          <w:sz w:val="26"/>
          <w:szCs w:val="26"/>
        </w:rPr>
        <w:t xml:space="preserve">Prayer</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The Company most respectfully prays that the Commissioner be pleased to:</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PERMIT the Company, under Section 80 read with Rule 158, to pay the outstanding amount of Rs. [____] in [number] equal monthly instalments, with interest under Section 50;</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PASS an order in Form GST DRC-21 to that effect; and</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PASS such further or other order as may be just and proper.</w:t>
      </w:r>
    </w:p>
    <w:p>
      <w:pPr>
        <w:spacing w:after="160" w:before="80" w:line="276"/>
        <w:jc w:val="both"/>
      </w:pPr>
      <w:r>
        <w:rPr>
          <w:rFonts w:ascii="Times New Roman" w:cs="Times New Roman" w:eastAsia="Times New Roman" w:hAnsi="Times New Roman"/>
          <w:b w:val="false"/>
          <w:bCs w:val="false"/>
          <w:i w:val="false"/>
          <w:iCs w:val="false"/>
          <w:caps w:val="false"/>
          <w:sz w:val="24"/>
          <w:szCs w:val="24"/>
        </w:rPr>
        <w:t xml:space="preserve">The Company reserves the right to file further submissions and to be heard. Nothing herein shall be construed as an admission of any kind.</w:t>
      </w:r>
    </w:p>
    <w:p>
      <w:pPr>
        <w:pStyle w:val="Heading1"/>
        <w:spacing w:after="160" w:before="260"/>
      </w:pPr>
      <w:r>
        <w:rPr>
          <w:rFonts w:ascii="Times New Roman" w:cs="Times New Roman" w:eastAsia="Times New Roman" w:hAnsi="Times New Roman"/>
          <w:b/>
          <w:bCs/>
          <w:caps/>
          <w:sz w:val="26"/>
          <w:szCs w:val="26"/>
        </w:rPr>
        <w:t xml:space="preserve">Authorities and Provisions Relied Upon</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Section 80 of the CGST Act, 2017; Rule 158 of the CGST Rules, 2017 (Forms GST DRC-20 and DRC-21); Section 50 of the CGST Act, 2017.</w:t>
      </w:r>
    </w:p>
    <w:p>
      <w:pPr>
        <w:spacing w:after="20" w:before="160" w:line="276"/>
        <w:jc w:val="both"/>
      </w:pPr>
      <w:r>
        <w:rPr>
          <w:rFonts w:ascii="Times New Roman" w:cs="Times New Roman" w:eastAsia="Times New Roman" w:hAnsi="Times New Roman"/>
          <w:b w:val="false"/>
          <w:bCs w:val="false"/>
          <w:i w:val="false"/>
          <w:iCs w:val="false"/>
          <w:caps w:val="false"/>
          <w:sz w:val="24"/>
          <w:szCs w:val="24"/>
        </w:rPr>
        <w:t xml:space="preserve">For and on behalf of</w:t>
      </w:r>
    </w:p>
    <w:p>
      <w:pPr>
        <w:spacing w:after="200" w:line="276"/>
        <w:jc w:val="both"/>
      </w:pPr>
      <w:r>
        <w:rPr>
          <w:rFonts w:ascii="Times New Roman" w:cs="Times New Roman" w:eastAsia="Times New Roman" w:hAnsi="Times New Roman"/>
          <w:b/>
          <w:bCs/>
          <w:i w:val="false"/>
          <w:iCs w:val="false"/>
          <w:caps w:val="false"/>
          <w:sz w:val="24"/>
          <w:szCs w:val="24"/>
        </w:rPr>
        <w:t xml:space="preserve">M/s Noticedesk Technologies Private Limited</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_______________________________</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Authorised Signatory / Director</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Place: Mumbai</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Date: [____]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60"/>
      </w:pPr>
    </w:lvl>
  </w:abstractNum>
  <w:abstractNum w:abstractNumId="3" w15:restartNumberingAfterBreak="0">
    <w:multiLevelType w:val="hybridMultilevel"/>
    <w:lvl w:ilvl="0" w15:tentative="1">
      <w:start w:val="1"/>
      <w:numFmt w:val="lowerLetter"/>
      <w:lvlText w:val="(%1)"/>
      <w:lvlJc w:val="left"/>
      <w:pPr>
        <w:ind w:left="1080" w:hanging="420"/>
      </w:pPr>
    </w:lvl>
  </w:abstractNum>
  <w:abstractNum w:abstractNumId="4" w15:restartNumberingAfterBreak="0">
    <w:multiLevelType w:val="hybridMultilevel"/>
    <w:lvl w:ilvl="0" w15:tentative="1">
      <w:start w:val="1"/>
      <w:numFmt w:val="lowerLetter"/>
      <w:lvlText w:val="(%1)"/>
      <w:lvlJc w:val="left"/>
      <w:pPr>
        <w:ind w:left="1080" w:hanging="420"/>
      </w:pPr>
    </w:lvl>
  </w:abstractNum>
  <w:abstractNum w:abstractNumId="5" w15:restartNumberingAfterBreak="0">
    <w:multiLevelType w:val="hybridMultilevel"/>
    <w:lvl w:ilvl="0" w15:tentative="1">
      <w:start w:val="1"/>
      <w:numFmt w:val="lowerLetter"/>
      <w:lvlText w:val="(%1)"/>
      <w:lvlJc w:val="left"/>
      <w:pPr>
        <w:ind w:left="1080" w:hanging="420"/>
      </w:pPr>
    </w:lvl>
  </w:abstractNum>
  <w:abstractNum w:abstractNumId="6" w15:restartNumberingAfterBreak="0">
    <w:multiLevelType w:val="hybridMultilevel"/>
    <w:lvl w:ilvl="0" w15:tentative="1">
      <w:start w:val="1"/>
      <w:numFmt w:val="decimal"/>
      <w:lvlText w:val="%1."/>
      <w:lvlJc w:val="left"/>
      <w:pPr>
        <w:ind w:left="600" w:hanging="360"/>
      </w:pPr>
    </w:lvl>
  </w:abstractNum>
  <w:abstractNum w:abstractNumId="7" w15:restartNumberingAfterBreak="0">
    <w:multiLevelType w:val="hybridMultilevel"/>
    <w:lvl w:ilvl="0" w15:tentative="1">
      <w:start w:val="1"/>
      <w:numFmt w:val="decimal"/>
      <w:lvlText w:val="%1."/>
      <w:lvlJc w:val="left"/>
      <w:pPr>
        <w:ind w:left="600" w:hanging="360"/>
      </w:pPr>
    </w:lvl>
  </w:abstractNum>
  <w:abstractNum w:abstractNumId="8" w15:restartNumberingAfterBreak="0">
    <w:multiLevelType w:val="hybridMultilevel"/>
    <w:lvl w:ilvl="0" w15:tentative="1">
      <w:start w:val="1"/>
      <w:numFmt w:val="decimal"/>
      <w:lvlText w:val="%1."/>
      <w:lvlJc w:val="left"/>
      <w:pPr>
        <w:ind w:left="600" w:hanging="360"/>
      </w:pPr>
    </w:lvl>
  </w:abstractNum>
  <w:abstractNum w:abstractNumId="9"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2"/>
    <w:lvlOverride w:ilvl="0">
      <w:startOverride w:val="1"/>
    </w:lvlOverride>
  </w:num>
  <w:num w:numId="3">
    <w:abstractNumId w:val="6"/>
    <w:lvlOverride w:ilvl="0">
      <w:startOverride w:val="1"/>
    </w:lvlOverride>
  </w:num>
  <w:num w:numId="4">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6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after="140" w:before="20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2026-06-13T08:26:21.785Z</dcterms:created>
  <dcterms:modified xsi:type="dcterms:W3CDTF">2026-06-13T08:26:21.786Z</dcterms:modified>
</cp:coreProperties>
</file>

<file path=docProps/custom.xml><?xml version="1.0" encoding="utf-8"?>
<Properties xmlns="http://schemas.openxmlformats.org/officeDocument/2006/custom-properties" xmlns:vt="http://schemas.openxmlformats.org/officeDocument/2006/docPropsVTypes"/>
</file>