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val="0"/>
          <w:i w:val="0"/>
          <w:sz w:val="24"/>
        </w:rPr>
        <w:t>To,</w:t>
      </w:r>
    </w:p>
    <w:p>
      <w:pPr>
        <w:jc w:val="left"/>
      </w:pPr>
      <w:r>
        <w:rPr>
          <w:rFonts w:ascii="Times New Roman" w:hAnsi="Times New Roman"/>
          <w:b w:val="0"/>
          <w:i w:val="0"/>
          <w:sz w:val="24"/>
        </w:rPr>
        <w:t>The Proper Officer (State Tax) / [Designation]</w:t>
      </w:r>
    </w:p>
    <w:p>
      <w:pPr>
        <w:jc w:val="left"/>
      </w:pPr>
      <w:r>
        <w:rPr>
          <w:rFonts w:ascii="Times New Roman" w:hAnsi="Times New Roman"/>
          <w:b w:val="0"/>
          <w:i w:val="0"/>
          <w:sz w:val="24"/>
        </w:rPr>
        <w:t>[Ward / Circle / Jurisdiction]</w:t>
      </w:r>
    </w:p>
    <w:p>
      <w:pPr>
        <w:jc w:val="left"/>
      </w:pPr>
      <w:r>
        <w:rPr>
          <w:rFonts w:ascii="Times New Roman" w:hAnsi="Times New Roman"/>
          <w:b w:val="0"/>
          <w:i w:val="0"/>
          <w:sz w:val="24"/>
        </w:rPr>
        <w:t>[Office Address]</w:t>
      </w:r>
    </w:p>
    <w:p>
      <w:pPr>
        <w:jc w:val="left"/>
      </w:pPr>
      <w:r>
        <w:rPr>
          <w:rFonts w:ascii="Times New Roman" w:hAnsi="Times New Roman"/>
          <w:b w:val="0"/>
          <w:i w:val="0"/>
          <w:sz w:val="24"/>
        </w:rPr>
      </w:r>
    </w:p>
    <w:p>
      <w:pPr>
        <w:jc w:val="left"/>
      </w:pPr>
      <w:r>
        <w:rPr>
          <w:rFonts w:ascii="Times New Roman" w:hAnsi="Times New Roman"/>
          <w:b w:val="0"/>
          <w:i w:val="0"/>
          <w:sz w:val="24"/>
        </w:rPr>
        <w:t>Subject: Application under Section 128A for conditional waiver of interest and penalty, and undertaking to withdraw the pending appeal</w:t>
      </w:r>
    </w:p>
    <w:p>
      <w:pPr>
        <w:jc w:val="left"/>
      </w:pPr>
      <w:r>
        <w:rPr>
          <w:rFonts w:ascii="Times New Roman" w:hAnsi="Times New Roman"/>
          <w:b w:val="0"/>
          <w:i/>
          <w:sz w:val="24"/>
        </w:rPr>
        <w:t>Drafting note (to be removed before filing): Place of execution Mumbai; confirm the FORM GST SPL-01/SPL-02 ARN and the appeal number sought to be withdrawn (FORM GST APL-01W) before filing; the scheme under Section 128A covers demands under Section 73 for FY 2017-18 to 2019-20.</w:t>
      </w:r>
    </w:p>
    <w:p>
      <w:pPr>
        <w:jc w:val="left"/>
      </w:pPr>
      <w:r>
        <w:rPr>
          <w:rFonts w:ascii="Times New Roman" w:hAnsi="Times New Roman"/>
          <w:b/>
          <w:i w:val="0"/>
          <w:sz w:val="24"/>
        </w:rPr>
        <w:t>SYNOPSIS</w:t>
      </w:r>
    </w:p>
    <w:p>
      <w:pPr>
        <w:jc w:val="both"/>
      </w:pPr>
      <w:r>
        <w:rPr>
          <w:rFonts w:ascii="Times New Roman" w:hAnsi="Times New Roman"/>
          <w:b w:val="0"/>
          <w:i w:val="0"/>
          <w:sz w:val="24"/>
        </w:rPr>
        <w:t>For the demand pertaining to FY 2017-18 to FY 2019-20 raised under Section 73, full payment of the tax component has been made and an application for waiver of interest and penalty is filed under Section 128A, along with an undertaking to withdraw the appeal pending against the said demand.</w:t>
      </w:r>
    </w:p>
    <w:p>
      <w:pPr>
        <w:jc w:val="left"/>
      </w:pPr>
      <w:r>
        <w:rPr>
          <w:rFonts w:ascii="Times New Roman" w:hAnsi="Times New Roman"/>
          <w:b/>
          <w:i w:val="0"/>
          <w:sz w:val="24"/>
        </w:rPr>
        <w:t>FACTUAL BACKGROUND</w:t>
      </w:r>
    </w:p>
    <w:p>
      <w:pPr>
        <w:jc w:val="both"/>
      </w:pPr>
      <w:r>
        <w:rPr>
          <w:rFonts w:ascii="Times New Roman" w:hAnsi="Times New Roman"/>
          <w:b w:val="0"/>
          <w:i w:val="0"/>
          <w:sz w:val="24"/>
        </w:rPr>
        <w:t>A demand under Section 73 for the period FY 2017-18 to FY 2019-20 stands confirmed by order-in-original, against which an appeal is pending before the appellate authority.</w:t>
      </w:r>
    </w:p>
    <w:p>
      <w:pPr>
        <w:jc w:val="both"/>
      </w:pPr>
      <w:r>
        <w:rPr>
          <w:rFonts w:ascii="Times New Roman" w:hAnsi="Times New Roman"/>
          <w:b w:val="0"/>
          <w:i w:val="0"/>
          <w:sz w:val="24"/>
        </w:rPr>
        <w:t>The full amount of tax demanded has since been paid; the registered person now seeks to avail the waiver of interest and penalty under Section 128A, inserted by the Finance (No. 2) Act, 2024, read with Rule 164.</w:t>
      </w:r>
    </w:p>
    <w:p>
      <w:pPr>
        <w:jc w:val="left"/>
      </w:pPr>
      <w:r>
        <w:rPr>
          <w:rFonts w:ascii="Times New Roman" w:hAnsi="Times New Roman"/>
          <w:b/>
          <w:i w:val="0"/>
          <w:sz w:val="24"/>
        </w:rPr>
        <w:t>SUBMISSIONS</w:t>
      </w:r>
    </w:p>
    <w:p>
      <w:pPr>
        <w:ind w:left="360"/>
        <w:jc w:val="both"/>
      </w:pPr>
      <w:r>
        <w:rPr>
          <w:rFonts w:ascii="Times New Roman" w:hAnsi="Times New Roman"/>
          <w:b w:val="0"/>
          <w:i w:val="0"/>
          <w:sz w:val="24"/>
        </w:rPr>
        <w:t>1. Section 128A read with Rule 164 provides for waiver of interest and penalty in respect of demands under Section 73 for the specified period, subject to payment of the full tax amount and, where an appeal is pending, withdrawal of such appeal on or before the date of filing FORM GST SPL-02.</w:t>
      </w:r>
    </w:p>
    <w:p>
      <w:pPr>
        <w:ind w:left="360"/>
        <w:jc w:val="both"/>
      </w:pPr>
      <w:r>
        <w:rPr>
          <w:rFonts w:ascii="Times New Roman" w:hAnsi="Times New Roman"/>
          <w:b w:val="0"/>
          <w:i w:val="0"/>
          <w:sz w:val="24"/>
        </w:rPr>
        <w:t>2. The tax having been paid in full, and the registered person undertaking to file FORM GST APL-01W for withdrawal of the pending appeal simultaneously with or prior to the FORM GST SPL-02 application, the conditions under Rule 164(6) stand satisfied.</w:t>
      </w:r>
    </w:p>
    <w:p>
      <w:pPr>
        <w:ind w:left="360"/>
        <w:jc w:val="both"/>
      </w:pPr>
      <w:r>
        <w:rPr>
          <w:rFonts w:ascii="Times New Roman" w:hAnsi="Times New Roman"/>
          <w:b w:val="0"/>
          <w:i w:val="0"/>
          <w:sz w:val="24"/>
        </w:rPr>
        <w:t>3. It is submitted that the waiver application be processed and the interest and penalty component of the demand be waived on verification of full tax payment and appeal withdrawal.</w:t>
      </w:r>
    </w:p>
    <w:p>
      <w:pPr>
        <w:jc w:val="left"/>
      </w:pPr>
      <w:r>
        <w:rPr>
          <w:rFonts w:ascii="Times New Roman" w:hAnsi="Times New Roman"/>
          <w:b/>
          <w:i w:val="0"/>
          <w:sz w:val="24"/>
        </w:rPr>
        <w:t>PRAYER</w:t>
      </w:r>
    </w:p>
    <w:p>
      <w:pPr>
        <w:jc w:val="both"/>
      </w:pPr>
      <w:r>
        <w:rPr>
          <w:rFonts w:ascii="Times New Roman" w:hAnsi="Times New Roman"/>
          <w:b w:val="0"/>
          <w:i w:val="0"/>
          <w:sz w:val="24"/>
        </w:rPr>
        <w:t>It is prayed that the application under Section 128A be allowed and the interest and penalty on the demand for FY 2017-18 to FY 2019-20 be waived on the registered person filing the appeal-withdrawal form as undertaken.</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For and on behalf of</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Authorised Signatory / Director</w:t>
      </w:r>
    </w:p>
    <w:p>
      <w:pPr>
        <w:jc w:val="left"/>
      </w:pPr>
      <w:r>
        <w:rPr>
          <w:rFonts w:ascii="Times New Roman" w:hAnsi="Times New Roman"/>
          <w:b w:val="0"/>
          <w:i w:val="0"/>
          <w:sz w:val="24"/>
        </w:rPr>
        <w:t>Place: Mumbai</w:t>
      </w:r>
    </w:p>
    <w:p>
      <w:pPr>
        <w:jc w:val="left"/>
      </w:pPr>
      <w:r>
        <w:rPr>
          <w:rFonts w:ascii="Times New Roman" w:hAnsi="Times New Roman"/>
          <w:b w:val="0"/>
          <w:i w:val="0"/>
          <w:sz w:val="24"/>
        </w:rPr>
        <w:t>Date: [____]</w:t>
      </w:r>
    </w:p>
    <w:p>
      <w:pPr>
        <w:jc w:val="left"/>
      </w:pPr>
      <w:r>
        <w:rPr>
          <w:rFonts w:ascii="Times New Roman" w:hAnsi="Times New Roman"/>
          <w:b w:val="0"/>
          <w:i w:val="0"/>
          <w:sz w:val="24"/>
        </w:rPr>
        <w:t>Filed through [____], Authorised Representative.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