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val="0"/>
          <w:i w:val="0"/>
          <w:sz w:val="24"/>
        </w:rPr>
        <w:t>To,</w:t>
      </w:r>
    </w:p>
    <w:p>
      <w:pPr>
        <w:jc w:val="left"/>
      </w:pPr>
      <w:r>
        <w:rPr>
          <w:rFonts w:ascii="Times New Roman" w:hAnsi="Times New Roman"/>
          <w:b w:val="0"/>
          <w:i w:val="0"/>
          <w:sz w:val="24"/>
        </w:rPr>
        <w:t>The Proper Officer (State Tax) / [Designation]</w:t>
      </w:r>
    </w:p>
    <w:p>
      <w:pPr>
        <w:jc w:val="left"/>
      </w:pPr>
      <w:r>
        <w:rPr>
          <w:rFonts w:ascii="Times New Roman" w:hAnsi="Times New Roman"/>
          <w:b w:val="0"/>
          <w:i w:val="0"/>
          <w:sz w:val="24"/>
        </w:rPr>
        <w:t>[Ward / Circle / Jurisdiction]</w:t>
      </w:r>
    </w:p>
    <w:p>
      <w:pPr>
        <w:jc w:val="left"/>
      </w:pPr>
      <w:r>
        <w:rPr>
          <w:rFonts w:ascii="Times New Roman" w:hAnsi="Times New Roman"/>
          <w:b w:val="0"/>
          <w:i w:val="0"/>
          <w:sz w:val="24"/>
        </w:rPr>
        <w:t>[Office Address]</w:t>
      </w:r>
    </w:p>
    <w:p>
      <w:pPr>
        <w:jc w:val="left"/>
      </w:pPr>
      <w:r>
        <w:rPr>
          <w:rFonts w:ascii="Times New Roman" w:hAnsi="Times New Roman"/>
          <w:b w:val="0"/>
          <w:i w:val="0"/>
          <w:sz w:val="24"/>
        </w:rPr>
      </w:r>
    </w:p>
    <w:p>
      <w:pPr>
        <w:jc w:val="left"/>
      </w:pPr>
      <w:r>
        <w:rPr>
          <w:rFonts w:ascii="Times New Roman" w:hAnsi="Times New Roman"/>
          <w:b w:val="0"/>
          <w:i w:val="0"/>
          <w:sz w:val="24"/>
        </w:rPr>
        <w:t>Subject: Application under Section 128A following payment of the balance tax amount, part of the demand having already stood paid prior to the scheme</w:t>
      </w:r>
    </w:p>
    <w:p>
      <w:pPr>
        <w:jc w:val="left"/>
      </w:pPr>
      <w:r>
        <w:rPr>
          <w:rFonts w:ascii="Times New Roman" w:hAnsi="Times New Roman"/>
          <w:b w:val="0"/>
          <w:i/>
          <w:sz w:val="24"/>
        </w:rPr>
        <w:t>Drafting note (to be removed before filing): Place of execution Mumbai; annex the pre-scheme DRC-03 (if any) together with the balance payment challan, and reconcile the total against the confirmed demand before filing.</w:t>
      </w:r>
    </w:p>
    <w:p>
      <w:pPr>
        <w:jc w:val="left"/>
      </w:pPr>
      <w:r>
        <w:rPr>
          <w:rFonts w:ascii="Times New Roman" w:hAnsi="Times New Roman"/>
          <w:b/>
          <w:i w:val="0"/>
          <w:sz w:val="24"/>
        </w:rPr>
        <w:t>SYNOPSIS</w:t>
      </w:r>
    </w:p>
    <w:p>
      <w:pPr>
        <w:jc w:val="both"/>
      </w:pPr>
      <w:r>
        <w:rPr>
          <w:rFonts w:ascii="Times New Roman" w:hAnsi="Times New Roman"/>
          <w:b w:val="0"/>
          <w:i w:val="0"/>
          <w:sz w:val="24"/>
        </w:rPr>
        <w:t>Part of the tax demanded under Section 73 for the eligible period had already been paid prior to the notification of the Section 128A waiver scheme; the balance tax amount has now been paid, completing full payment of the tax component and satisfying the pre-condition for waiver of interest and penalty.</w:t>
      </w:r>
    </w:p>
    <w:p>
      <w:pPr>
        <w:jc w:val="left"/>
      </w:pPr>
      <w:r>
        <w:rPr>
          <w:rFonts w:ascii="Times New Roman" w:hAnsi="Times New Roman"/>
          <w:b/>
          <w:i w:val="0"/>
          <w:sz w:val="24"/>
        </w:rPr>
        <w:t>FACTUAL BACKGROUND</w:t>
      </w:r>
    </w:p>
    <w:p>
      <w:pPr>
        <w:jc w:val="both"/>
      </w:pPr>
      <w:r>
        <w:rPr>
          <w:rFonts w:ascii="Times New Roman" w:hAnsi="Times New Roman"/>
          <w:b w:val="0"/>
          <w:i w:val="0"/>
          <w:sz w:val="24"/>
        </w:rPr>
        <w:t>A part-payment of the tax demanded was made in FORM GST DRC-03 at an earlier stage of the proceedings, prior to the notification of Section 128A / Rule 164.</w:t>
      </w:r>
    </w:p>
    <w:p>
      <w:pPr>
        <w:jc w:val="both"/>
      </w:pPr>
      <w:r>
        <w:rPr>
          <w:rFonts w:ascii="Times New Roman" w:hAnsi="Times New Roman"/>
          <w:b w:val="0"/>
          <w:i w:val="0"/>
          <w:sz w:val="24"/>
        </w:rPr>
        <w:t>On notification of the waiver scheme, the balance tax amount, computed after adjusting the earlier part-payment, has now been paid in full.</w:t>
      </w:r>
    </w:p>
    <w:p>
      <w:pPr>
        <w:jc w:val="left"/>
      </w:pPr>
      <w:r>
        <w:rPr>
          <w:rFonts w:ascii="Times New Roman" w:hAnsi="Times New Roman"/>
          <w:b/>
          <w:i w:val="0"/>
          <w:sz w:val="24"/>
        </w:rPr>
        <w:t>SUBMISSIONS</w:t>
      </w:r>
    </w:p>
    <w:p>
      <w:pPr>
        <w:ind w:left="360"/>
        <w:jc w:val="both"/>
      </w:pPr>
      <w:r>
        <w:rPr>
          <w:rFonts w:ascii="Times New Roman" w:hAnsi="Times New Roman"/>
          <w:b w:val="0"/>
          <w:i w:val="0"/>
          <w:sz w:val="24"/>
        </w:rPr>
        <w:t>1. Rule 164(1) requires that the full amount of tax payable under the demand stand paid; it does not require that the entirety of such payment be made after the notification date, so long as the aggregate of payments — whenever made — equals the full tax demanded.</w:t>
      </w:r>
    </w:p>
    <w:p>
      <w:pPr>
        <w:ind w:left="360"/>
        <w:jc w:val="both"/>
      </w:pPr>
      <w:r>
        <w:rPr>
          <w:rFonts w:ascii="Times New Roman" w:hAnsi="Times New Roman"/>
          <w:b w:val="0"/>
          <w:i w:val="0"/>
          <w:sz w:val="24"/>
        </w:rPr>
        <w:t>2. The part-payment made earlier and the balance payment made now, taken together, discharge the tax component in full; the pre-condition for waiver of interest and penalty under Section 128A accordingly stands satisfied.</w:t>
      </w:r>
    </w:p>
    <w:p>
      <w:pPr>
        <w:jc w:val="left"/>
      </w:pPr>
      <w:r>
        <w:rPr>
          <w:rFonts w:ascii="Times New Roman" w:hAnsi="Times New Roman"/>
          <w:b/>
          <w:i w:val="0"/>
          <w:sz w:val="24"/>
        </w:rPr>
        <w:t>PRAYER</w:t>
      </w:r>
    </w:p>
    <w:p>
      <w:pPr>
        <w:jc w:val="both"/>
      </w:pPr>
      <w:r>
        <w:rPr>
          <w:rFonts w:ascii="Times New Roman" w:hAnsi="Times New Roman"/>
          <w:b w:val="0"/>
          <w:i w:val="0"/>
          <w:sz w:val="24"/>
        </w:rPr>
        <w:t>It is prayed that the earlier part-payment be reconciled against the demand, the balance payment now made be accepted as completing full payment of tax, and the waiver of interest and penalty under Section 128A be granted.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For and on behalf of</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Authorised Signatory / Director</w:t>
      </w:r>
    </w:p>
    <w:p>
      <w:pPr>
        <w:jc w:val="left"/>
      </w:pPr>
      <w:r>
        <w:rPr>
          <w:rFonts w:ascii="Times New Roman" w:hAnsi="Times New Roman"/>
          <w:b w:val="0"/>
          <w:i w:val="0"/>
          <w:sz w:val="24"/>
        </w:rPr>
        <w:t>Place: Mumbai</w:t>
      </w:r>
    </w:p>
    <w:p>
      <w:pPr>
        <w:jc w:val="left"/>
      </w:pPr>
      <w:r>
        <w:rPr>
          <w:rFonts w:ascii="Times New Roman" w:hAnsi="Times New Roman"/>
          <w:b w:val="0"/>
          <w:i w:val="0"/>
          <w:sz w:val="24"/>
        </w:rPr>
        <w:t>Date: [____]</w:t>
      </w:r>
    </w:p>
    <w:p>
      <w:pPr>
        <w:jc w:val="left"/>
      </w:pPr>
      <w:r>
        <w:rPr>
          <w:rFonts w:ascii="Times New Roman" w:hAnsi="Times New Roman"/>
          <w:b w:val="0"/>
          <w:i w:val="0"/>
          <w:sz w:val="24"/>
        </w:rPr>
        <w:t>Filed through [____], Authorised Representative.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