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DRC-07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a certified copy of the order in Form GST DRC-07 for the purpose of filing an appeal under Section 107.</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Position: where the order IS uploaded on the common portal, no certified copy is required — Rule 108(3) as amended by Notification 26/2022-CT dated 26.12.2022 treats the provisional acknowledgement date as the date of filing, and a self-certified copy need not be submitted. A certified copy is required only where the order is NOT uploaded (within 7 days, failing which the filing date shifts).</w:t>
      </w:r>
    </w:p>
    <w:p>
      <w:pPr>
        <w:spacing w:after="80"/>
        <w:jc w:val="both"/>
      </w:pPr>
      <w:r>
        <w:rPr>
          <w:rFonts w:ascii="Times New Roman" w:cs="Times New Roman" w:eastAsia="Times New Roman" w:hAnsi="Times New Roman"/>
          <w:i/>
          <w:iCs/>
          <w:sz w:val="24"/>
          <w:szCs w:val="24"/>
        </w:rPr>
        <w:t xml:space="preserve">Frame this as a precautionary request where there is doubt about portal upload / for the record; do not concede that a certified copy is a precondition where the order is on the portal.</w:t>
      </w:r>
    </w:p>
    <w:p>
      <w:pPr>
        <w:spacing w:after="80"/>
        <w:jc w:val="both"/>
      </w:pPr>
      <w:r>
        <w:rPr>
          <w:rFonts w:ascii="Times New Roman" w:cs="Times New Roman" w:eastAsia="Times New Roman" w:hAnsi="Times New Roman"/>
          <w:i/>
          <w:iCs/>
          <w:sz w:val="24"/>
          <w:szCs w:val="24"/>
        </w:rPr>
        <w:t xml:space="preserve">Insert the SCN reference, the reply date, and the DRC-07 reference/date.</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order in Form GST DRC-07 has been passed against the noticee, and the noticee intends to file an appeal under Section 107. While, where the order is uploaded on the common portal, a certified copy is not required for the appeal, the noticee seeks a certified copy for its record and by way of abundant caution. Its issuance is requested.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Intention to appeal. </w:t>
      </w:r>
      <w:r>
        <w:rPr>
          <w:rFonts w:ascii="Times New Roman" w:cs="Times New Roman" w:eastAsia="Times New Roman" w:hAnsi="Times New Roman"/>
          <w:sz w:val="24"/>
          <w:szCs w:val="24"/>
        </w:rPr>
        <w:t xml:space="preserve">The noticee is aggrieved by the order in Form GST DRC-07 dated ________ and proposes to file an appeal before the Appellate Authority under Section 107 within the period of limitation.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current requirement as to certified copies. </w:t>
      </w:r>
      <w:r>
        <w:rPr>
          <w:rFonts w:ascii="Times New Roman" w:cs="Times New Roman" w:eastAsia="Times New Roman" w:hAnsi="Times New Roman"/>
          <w:sz w:val="24"/>
          <w:szCs w:val="24"/>
        </w:rPr>
        <w:t xml:space="preserve">Under Rule 108(3), as substituted by Notification 26/2022-Central Tax dated 26.12.2022, where the order appealed against is uploaded on the common portal, the appeal is treated as filed on the date of the provisional acknowledgement and no self-certified copy need be submitted; a self-certified copy is required only where the order is not so uploaded, to be furnished within seven days. The noticee’s appeal will be filed accordingly.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Request for a certified copy. </w:t>
      </w:r>
      <w:r>
        <w:rPr>
          <w:rFonts w:ascii="Times New Roman" w:cs="Times New Roman" w:eastAsia="Times New Roman" w:hAnsi="Times New Roman"/>
          <w:sz w:val="24"/>
          <w:szCs w:val="24"/>
        </w:rPr>
        <w:t xml:space="preserve">To complete its records and to guard against any contention that the order was not duly uploaded, the noticee requests that a certified copy of the order in Form GST DRC-07 be furnished at the earliest.</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a certified copy of the order in Form GST DRC-07 dated ________ be furnished to the noticee to enable the filing of its appeal under Section 107.</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2026-06-16T04:08:19.761Z</dcterms:created>
  <dcterms:modified xsi:type="dcterms:W3CDTF">2026-06-16T04:08:19.761Z</dcterms:modified>
</cp:coreProperties>
</file>

<file path=docProps/custom.xml><?xml version="1.0" encoding="utf-8"?>
<Properties xmlns="http://schemas.openxmlformats.org/officeDocument/2006/custom-properties" xmlns:vt="http://schemas.openxmlformats.org/officeDocument/2006/docPropsVTypes"/>
</file>