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DRC03 Paid Under Protest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73, DRC-03.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letter records that the payment made by the Company through Form GST DRC-03 dated [____] was made under protest, and not voluntarily, and that the Company reserves its right to challenge that payment and to seek its refund. The payment was made during / following a survey of the Company’s premises, in circumstances of pressure, and against a proposed demand under Section 73 / 74 that is yet to be issued.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