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E493F" w14:textId="033E6BF6" w:rsidR="009734C2" w:rsidRPr="0065479C" w:rsidRDefault="009734C2" w:rsidP="009734C2">
      <w:pPr>
        <w:jc w:val="center"/>
        <w:rPr>
          <w:sz w:val="28"/>
          <w:szCs w:val="28"/>
          <w:lang w:val="es-ES"/>
        </w:rPr>
      </w:pPr>
      <w:r w:rsidRPr="009734C2">
        <w:rPr>
          <w:b/>
          <w:bCs/>
          <w:sz w:val="28"/>
          <w:szCs w:val="28"/>
          <w:lang w:val="es-ES"/>
        </w:rPr>
        <w:t>Actividad 4 - Aplicación del movimiento</w:t>
      </w:r>
    </w:p>
    <w:p w14:paraId="726CD08C" w14:textId="77777777" w:rsidR="009734C2" w:rsidRPr="0065479C" w:rsidRDefault="009734C2" w:rsidP="009734C2">
      <w:pPr>
        <w:jc w:val="center"/>
        <w:rPr>
          <w:sz w:val="28"/>
          <w:szCs w:val="28"/>
          <w:lang w:val="es-ES"/>
        </w:rPr>
      </w:pPr>
    </w:p>
    <w:p w14:paraId="538982D2" w14:textId="77777777" w:rsidR="009734C2" w:rsidRPr="0065479C" w:rsidRDefault="009734C2" w:rsidP="009734C2">
      <w:pPr>
        <w:jc w:val="center"/>
        <w:rPr>
          <w:sz w:val="28"/>
          <w:szCs w:val="28"/>
          <w:lang w:val="es-ES"/>
        </w:rPr>
      </w:pPr>
    </w:p>
    <w:p w14:paraId="5D6C84C9" w14:textId="77777777" w:rsidR="009734C2" w:rsidRPr="0065479C" w:rsidRDefault="009734C2" w:rsidP="009734C2">
      <w:pPr>
        <w:jc w:val="center"/>
        <w:rPr>
          <w:sz w:val="28"/>
          <w:szCs w:val="28"/>
          <w:lang w:val="es-ES"/>
        </w:rPr>
      </w:pPr>
    </w:p>
    <w:p w14:paraId="272EEC56" w14:textId="77777777" w:rsidR="009734C2" w:rsidRPr="0065479C" w:rsidRDefault="009734C2" w:rsidP="009734C2">
      <w:pPr>
        <w:jc w:val="center"/>
        <w:rPr>
          <w:sz w:val="28"/>
          <w:szCs w:val="28"/>
          <w:lang w:val="es-ES"/>
        </w:rPr>
      </w:pPr>
    </w:p>
    <w:p w14:paraId="4E2D6680" w14:textId="77777777" w:rsidR="009734C2" w:rsidRPr="0065479C" w:rsidRDefault="009734C2" w:rsidP="009734C2">
      <w:pPr>
        <w:jc w:val="center"/>
        <w:rPr>
          <w:sz w:val="28"/>
          <w:szCs w:val="28"/>
          <w:lang w:val="es-ES"/>
        </w:rPr>
      </w:pPr>
    </w:p>
    <w:p w14:paraId="3EC20C60" w14:textId="77777777" w:rsidR="009734C2" w:rsidRPr="0065479C" w:rsidRDefault="009734C2" w:rsidP="009734C2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Juan David Lozano Serna</w:t>
      </w:r>
    </w:p>
    <w:p w14:paraId="35618A7B" w14:textId="77777777" w:rsidR="009734C2" w:rsidRPr="0065479C" w:rsidRDefault="009734C2" w:rsidP="009734C2">
      <w:pPr>
        <w:jc w:val="center"/>
        <w:rPr>
          <w:sz w:val="28"/>
          <w:szCs w:val="28"/>
          <w:lang w:val="es-ES"/>
        </w:rPr>
      </w:pPr>
    </w:p>
    <w:p w14:paraId="7A0A4EB9" w14:textId="77777777" w:rsidR="009734C2" w:rsidRPr="0065479C" w:rsidRDefault="009734C2" w:rsidP="009734C2">
      <w:pPr>
        <w:jc w:val="center"/>
        <w:rPr>
          <w:sz w:val="28"/>
          <w:szCs w:val="28"/>
          <w:lang w:val="es-ES"/>
        </w:rPr>
      </w:pPr>
    </w:p>
    <w:p w14:paraId="787AF854" w14:textId="77777777" w:rsidR="009734C2" w:rsidRPr="0065479C" w:rsidRDefault="009734C2" w:rsidP="009734C2">
      <w:pPr>
        <w:jc w:val="center"/>
        <w:rPr>
          <w:sz w:val="28"/>
          <w:szCs w:val="28"/>
          <w:lang w:val="es-ES"/>
        </w:rPr>
      </w:pPr>
    </w:p>
    <w:p w14:paraId="2095A8BA" w14:textId="77777777" w:rsidR="009734C2" w:rsidRPr="0065479C" w:rsidRDefault="009734C2" w:rsidP="009734C2">
      <w:pPr>
        <w:jc w:val="center"/>
        <w:rPr>
          <w:sz w:val="28"/>
          <w:szCs w:val="28"/>
          <w:lang w:val="es-ES"/>
        </w:rPr>
      </w:pPr>
    </w:p>
    <w:p w14:paraId="2876A4F0" w14:textId="77777777" w:rsidR="009734C2" w:rsidRPr="0065479C" w:rsidRDefault="009734C2" w:rsidP="009734C2">
      <w:pPr>
        <w:jc w:val="center"/>
        <w:rPr>
          <w:sz w:val="28"/>
          <w:szCs w:val="28"/>
          <w:lang w:val="es-ES"/>
        </w:rPr>
      </w:pPr>
      <w:r w:rsidRPr="0065479C">
        <w:rPr>
          <w:b/>
          <w:bCs/>
          <w:sz w:val="28"/>
          <w:szCs w:val="28"/>
          <w:lang w:val="es-ES"/>
        </w:rPr>
        <w:t>Docente:</w:t>
      </w:r>
      <w:r w:rsidRPr="0065479C">
        <w:rPr>
          <w:sz w:val="28"/>
          <w:szCs w:val="28"/>
          <w:lang w:val="es-ES"/>
        </w:rPr>
        <w:t xml:space="preserve"> </w:t>
      </w:r>
      <w:r>
        <w:rPr>
          <w:sz w:val="28"/>
          <w:szCs w:val="28"/>
          <w:lang w:val="es-ES"/>
        </w:rPr>
        <w:t>Didier Cuellar</w:t>
      </w:r>
    </w:p>
    <w:p w14:paraId="6AA25BF5" w14:textId="77777777" w:rsidR="009734C2" w:rsidRPr="0065479C" w:rsidRDefault="009734C2" w:rsidP="009734C2">
      <w:pPr>
        <w:jc w:val="center"/>
        <w:rPr>
          <w:sz w:val="28"/>
          <w:szCs w:val="28"/>
          <w:lang w:val="es-ES"/>
        </w:rPr>
      </w:pPr>
    </w:p>
    <w:p w14:paraId="71AEBEDC" w14:textId="77777777" w:rsidR="009734C2" w:rsidRPr="0065479C" w:rsidRDefault="009734C2" w:rsidP="009734C2">
      <w:pPr>
        <w:jc w:val="center"/>
        <w:rPr>
          <w:sz w:val="28"/>
          <w:szCs w:val="28"/>
          <w:lang w:val="es-ES"/>
        </w:rPr>
      </w:pPr>
    </w:p>
    <w:p w14:paraId="57DCFD99" w14:textId="77777777" w:rsidR="009734C2" w:rsidRPr="0065479C" w:rsidRDefault="009734C2" w:rsidP="009734C2">
      <w:pPr>
        <w:jc w:val="center"/>
        <w:rPr>
          <w:sz w:val="28"/>
          <w:szCs w:val="28"/>
          <w:lang w:val="es-ES"/>
        </w:rPr>
      </w:pPr>
    </w:p>
    <w:p w14:paraId="53F9C434" w14:textId="77777777" w:rsidR="009734C2" w:rsidRDefault="009734C2" w:rsidP="009734C2">
      <w:pPr>
        <w:jc w:val="center"/>
        <w:rPr>
          <w:sz w:val="28"/>
          <w:szCs w:val="28"/>
          <w:lang w:val="es-ES"/>
        </w:rPr>
      </w:pPr>
    </w:p>
    <w:p w14:paraId="2FE8CEC4" w14:textId="77777777" w:rsidR="009734C2" w:rsidRDefault="009734C2" w:rsidP="009734C2">
      <w:pPr>
        <w:jc w:val="center"/>
        <w:rPr>
          <w:sz w:val="28"/>
          <w:szCs w:val="28"/>
          <w:lang w:val="es-ES"/>
        </w:rPr>
      </w:pPr>
    </w:p>
    <w:p w14:paraId="115100CF" w14:textId="77777777" w:rsidR="009734C2" w:rsidRDefault="009734C2" w:rsidP="009734C2">
      <w:pPr>
        <w:jc w:val="center"/>
        <w:rPr>
          <w:sz w:val="28"/>
          <w:szCs w:val="28"/>
          <w:lang w:val="es-ES"/>
        </w:rPr>
      </w:pPr>
    </w:p>
    <w:p w14:paraId="6B98C33D" w14:textId="77777777" w:rsidR="009734C2" w:rsidRPr="0065479C" w:rsidRDefault="009734C2" w:rsidP="009734C2">
      <w:pPr>
        <w:jc w:val="center"/>
        <w:rPr>
          <w:sz w:val="28"/>
          <w:szCs w:val="28"/>
          <w:lang w:val="es-ES"/>
        </w:rPr>
      </w:pPr>
    </w:p>
    <w:p w14:paraId="5E86E448" w14:textId="77777777" w:rsidR="009734C2" w:rsidRDefault="009734C2" w:rsidP="009734C2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Universidad Iberoamericana</w:t>
      </w:r>
      <w:r w:rsidRPr="0065479C">
        <w:rPr>
          <w:sz w:val="28"/>
          <w:szCs w:val="28"/>
          <w:lang w:val="es-ES"/>
        </w:rPr>
        <w:br/>
      </w:r>
      <w:r>
        <w:rPr>
          <w:sz w:val="28"/>
          <w:szCs w:val="28"/>
          <w:lang w:val="es-ES"/>
        </w:rPr>
        <w:t>Calidad de software</w:t>
      </w:r>
      <w:r w:rsidRPr="0065479C">
        <w:rPr>
          <w:sz w:val="28"/>
          <w:szCs w:val="28"/>
          <w:lang w:val="es-ES"/>
        </w:rPr>
        <w:br/>
        <w:t>202</w:t>
      </w:r>
      <w:r>
        <w:rPr>
          <w:sz w:val="28"/>
          <w:szCs w:val="28"/>
          <w:lang w:val="es-ES"/>
        </w:rPr>
        <w:t>4</w:t>
      </w:r>
    </w:p>
    <w:p w14:paraId="51355792" w14:textId="77777777" w:rsidR="009734C2" w:rsidRDefault="009734C2" w:rsidP="009734C2">
      <w:pPr>
        <w:rPr>
          <w:lang w:val="es-ES"/>
        </w:rPr>
      </w:pPr>
    </w:p>
    <w:p w14:paraId="724D8039" w14:textId="77777777" w:rsidR="009734C2" w:rsidRDefault="009734C2" w:rsidP="009734C2">
      <w:pPr>
        <w:rPr>
          <w:lang w:val="es-ES"/>
        </w:rPr>
      </w:pPr>
    </w:p>
    <w:p w14:paraId="4E24FC6B" w14:textId="77777777" w:rsidR="009734C2" w:rsidRDefault="009734C2" w:rsidP="009734C2">
      <w:pPr>
        <w:rPr>
          <w:lang w:val="es-ES"/>
        </w:rPr>
      </w:pPr>
    </w:p>
    <w:p w14:paraId="6B4A91A5" w14:textId="77777777" w:rsidR="009734C2" w:rsidRPr="009734C2" w:rsidRDefault="009734C2" w:rsidP="009734C2">
      <w:pPr>
        <w:rPr>
          <w:lang w:val="es-ES"/>
        </w:rPr>
      </w:pPr>
    </w:p>
    <w:p w14:paraId="7E83D6E1" w14:textId="23273887" w:rsidR="00307126" w:rsidRPr="00151255" w:rsidRDefault="00307126" w:rsidP="00307126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151255">
        <w:rPr>
          <w:b/>
          <w:bCs/>
          <w:lang w:val="es-ES"/>
        </w:rPr>
        <w:lastRenderedPageBreak/>
        <w:t>Diseño experimental</w:t>
      </w:r>
    </w:p>
    <w:p w14:paraId="30E9FE57" w14:textId="77777777" w:rsidR="00307126" w:rsidRDefault="00307126" w:rsidP="00307126">
      <w:pPr>
        <w:pStyle w:val="Prrafodelista"/>
        <w:rPr>
          <w:lang w:val="es-ES"/>
        </w:rPr>
      </w:pPr>
    </w:p>
    <w:p w14:paraId="75676CBB" w14:textId="77157850" w:rsidR="00307126" w:rsidRDefault="00307126" w:rsidP="00307126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Objetivo: Observar cómo los elementos interactúan para cumplir con la secuencia deseada.</w:t>
      </w:r>
    </w:p>
    <w:p w14:paraId="6D7568D2" w14:textId="756B6440" w:rsidR="00307126" w:rsidRDefault="00307126" w:rsidP="00307126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Variables estudiadas: Masa de la bola, inclinación de los planos, tiempo del recorrido.</w:t>
      </w:r>
    </w:p>
    <w:p w14:paraId="5FBAD74D" w14:textId="0D976D9D" w:rsidR="00307126" w:rsidRDefault="00307126" w:rsidP="00307126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Procedimiento experimental:</w:t>
      </w:r>
    </w:p>
    <w:p w14:paraId="23E9A741" w14:textId="77777777" w:rsidR="00307126" w:rsidRDefault="00307126" w:rsidP="00307126">
      <w:pPr>
        <w:pStyle w:val="Prrafodelista"/>
        <w:ind w:left="1440"/>
        <w:rPr>
          <w:lang w:val="es-ES"/>
        </w:rPr>
      </w:pPr>
    </w:p>
    <w:p w14:paraId="13DEC2F8" w14:textId="0D33A714" w:rsidR="00307126" w:rsidRDefault="00307126" w:rsidP="00307126">
      <w:pPr>
        <w:pStyle w:val="Prrafodelista"/>
        <w:ind w:left="1440"/>
        <w:rPr>
          <w:lang w:val="es-ES"/>
        </w:rPr>
      </w:pPr>
      <w:r>
        <w:rPr>
          <w:lang w:val="es-ES"/>
        </w:rPr>
        <w:t xml:space="preserve">Se realizaron tres intentos con distintos tipos de pelotas/canicas. </w:t>
      </w:r>
      <w:r>
        <w:rPr>
          <w:lang w:val="es-ES"/>
        </w:rPr>
        <w:br/>
      </w:r>
      <w:r>
        <w:rPr>
          <w:lang w:val="es-ES"/>
        </w:rPr>
        <w:br/>
        <w:t>En el primer intento se realizo el recorrido con una pelota de goma mediana, la cual reboto, perdiendo aceleración al golpearse en contra de las paredes, al llegar a la parte final, reboto de más y se salió del camino.</w:t>
      </w:r>
      <w:r>
        <w:rPr>
          <w:lang w:val="es-ES"/>
        </w:rPr>
        <w:br/>
      </w:r>
      <w:r>
        <w:rPr>
          <w:lang w:val="es-ES"/>
        </w:rPr>
        <w:br/>
        <w:t xml:space="preserve">En el segundo intento se realizo el recorrido con una pelota de </w:t>
      </w:r>
      <w:r w:rsidR="00BA3225">
        <w:rPr>
          <w:lang w:val="es-ES"/>
        </w:rPr>
        <w:t>algodón</w:t>
      </w:r>
      <w:r>
        <w:rPr>
          <w:lang w:val="es-ES"/>
        </w:rPr>
        <w:t xml:space="preserve">, la cual no tomo la velocidad suficiente para tumbar los </w:t>
      </w:r>
      <w:r w:rsidR="00BA3225">
        <w:rPr>
          <w:lang w:val="es-ES"/>
        </w:rPr>
        <w:t>dominós</w:t>
      </w:r>
      <w:r>
        <w:rPr>
          <w:lang w:val="es-ES"/>
        </w:rPr>
        <w:t xml:space="preserve"> y no completo en su totalidad el recorrido. </w:t>
      </w:r>
    </w:p>
    <w:p w14:paraId="2BA19018" w14:textId="2A418FD0" w:rsidR="00307126" w:rsidRDefault="00307126" w:rsidP="00307126">
      <w:pPr>
        <w:pStyle w:val="Prrafodelista"/>
        <w:ind w:left="1440"/>
        <w:rPr>
          <w:lang w:val="es-ES"/>
        </w:rPr>
      </w:pPr>
      <w:r>
        <w:rPr>
          <w:lang w:val="es-ES"/>
        </w:rPr>
        <w:br/>
        <w:t xml:space="preserve">En el tercer intento se realizo el recorrido con una canica grande, la cual completo el recorrido totalmente y golpeo al final los </w:t>
      </w:r>
      <w:r w:rsidR="00BA3225">
        <w:rPr>
          <w:lang w:val="es-ES"/>
        </w:rPr>
        <w:t>dominós</w:t>
      </w:r>
      <w:r>
        <w:rPr>
          <w:lang w:val="es-ES"/>
        </w:rPr>
        <w:t xml:space="preserve"> </w:t>
      </w:r>
      <w:r w:rsidR="00BA3225">
        <w:rPr>
          <w:lang w:val="es-ES"/>
        </w:rPr>
        <w:t xml:space="preserve">impulsando a la pelota de goma del final y completando el recorrido de manera óptima. </w:t>
      </w:r>
      <w:r w:rsidR="00BA3225">
        <w:rPr>
          <w:lang w:val="es-ES"/>
        </w:rPr>
        <w:br/>
      </w:r>
      <w:r w:rsidR="00BA3225">
        <w:rPr>
          <w:lang w:val="es-ES"/>
        </w:rPr>
        <w:br/>
        <w:t>En dichos intentos se presentaron múltiples inconvenientes, como la inclinación adecuada para las plataformas, la cual fue ajustada de manera adecuada y por ultimo se ajusto la distancia entre cada ficha de domino, la cual quedo de 2cm.</w:t>
      </w:r>
    </w:p>
    <w:p w14:paraId="68FB9371" w14:textId="76709A1E" w:rsidR="00BA3225" w:rsidRDefault="00BA3225" w:rsidP="00BA3225">
      <w:pPr>
        <w:rPr>
          <w:lang w:val="es-ES"/>
        </w:rPr>
      </w:pPr>
    </w:p>
    <w:p w14:paraId="24F99368" w14:textId="168E87F3" w:rsidR="00BA3225" w:rsidRPr="00151255" w:rsidRDefault="00BA3225" w:rsidP="00BA3225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151255">
        <w:rPr>
          <w:b/>
          <w:bCs/>
          <w:lang w:val="es-ES"/>
        </w:rPr>
        <w:t>Materiales y equipos usados</w:t>
      </w:r>
    </w:p>
    <w:p w14:paraId="55494C1D" w14:textId="77777777" w:rsidR="00BA3225" w:rsidRDefault="00BA3225" w:rsidP="00BA3225">
      <w:pPr>
        <w:pStyle w:val="Prrafodelista"/>
        <w:rPr>
          <w:lang w:val="es-ES"/>
        </w:rPr>
      </w:pPr>
    </w:p>
    <w:p w14:paraId="6E190ED6" w14:textId="79074942" w:rsidR="00BA3225" w:rsidRDefault="00BA3225" w:rsidP="00BA3225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Caja de cartón</w:t>
      </w:r>
    </w:p>
    <w:p w14:paraId="01EEA569" w14:textId="5969C7EB" w:rsidR="00BA3225" w:rsidRDefault="00BA3225" w:rsidP="00BA3225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Planos inclinados de cartón</w:t>
      </w:r>
    </w:p>
    <w:p w14:paraId="63750766" w14:textId="3B54A328" w:rsidR="00BA3225" w:rsidRDefault="00BA3225" w:rsidP="00BA3225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Soportes de cartón</w:t>
      </w:r>
    </w:p>
    <w:p w14:paraId="2DBEE072" w14:textId="6076BB1F" w:rsidR="00BA3225" w:rsidRDefault="00BA3225" w:rsidP="00BA3225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Canica grande.</w:t>
      </w:r>
    </w:p>
    <w:p w14:paraId="77C0BCBF" w14:textId="003D4F3F" w:rsidR="00BA3225" w:rsidRDefault="00BA3225" w:rsidP="00BA3225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Cesta plástica</w:t>
      </w:r>
    </w:p>
    <w:p w14:paraId="2005418D" w14:textId="61112B0C" w:rsidR="00BA3225" w:rsidRDefault="00BA3225" w:rsidP="00BA3225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Pegamento, silicona.</w:t>
      </w:r>
    </w:p>
    <w:p w14:paraId="14D440BC" w14:textId="00BA0FBF" w:rsidR="00BA3225" w:rsidRDefault="00BA3225" w:rsidP="00BA3225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Herramientas (Tijeras, escuadra, regla, lápiz) </w:t>
      </w:r>
    </w:p>
    <w:p w14:paraId="2463C92F" w14:textId="77777777" w:rsidR="00BA3225" w:rsidRPr="00151255" w:rsidRDefault="00BA3225" w:rsidP="00BA3225">
      <w:pPr>
        <w:pStyle w:val="Prrafodelista"/>
        <w:ind w:left="1440"/>
        <w:rPr>
          <w:b/>
          <w:bCs/>
          <w:lang w:val="es-ES"/>
        </w:rPr>
      </w:pPr>
    </w:p>
    <w:p w14:paraId="6C7AF96C" w14:textId="71962504" w:rsidR="00BA3225" w:rsidRPr="00151255" w:rsidRDefault="00BA3225" w:rsidP="00BA3225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151255">
        <w:rPr>
          <w:b/>
          <w:bCs/>
          <w:lang w:val="es-ES"/>
        </w:rPr>
        <w:t>Conceptos teóricos.</w:t>
      </w:r>
    </w:p>
    <w:p w14:paraId="18CC6107" w14:textId="77777777" w:rsidR="00BA3225" w:rsidRDefault="00BA3225" w:rsidP="00BA3225">
      <w:pPr>
        <w:pStyle w:val="Prrafodelista"/>
        <w:rPr>
          <w:lang w:val="es-ES"/>
        </w:rPr>
      </w:pPr>
    </w:p>
    <w:p w14:paraId="5C52685A" w14:textId="3737EBF0" w:rsidR="004C391B" w:rsidRPr="004C391B" w:rsidRDefault="00151255" w:rsidP="00BA3225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Aceleración</w:t>
      </w:r>
      <w:r w:rsidR="00BA3225">
        <w:rPr>
          <w:lang w:val="es-ES"/>
        </w:rPr>
        <w:t xml:space="preserve">: </w:t>
      </w:r>
      <w:r w:rsidR="00BA3225">
        <w:rPr>
          <w:lang w:val="es-ES"/>
        </w:rPr>
        <w:br/>
        <w:t>La aceleración de la canica ocurre debido a la acción de la fuerza gravitacional.</w:t>
      </w:r>
      <w:r w:rsidR="004C391B">
        <w:rPr>
          <w:lang w:val="es-ES"/>
        </w:rPr>
        <w:t xml:space="preserve"> En los planos inclinados, la gravedad tiene una componente paralela a la superficie que impulsa la canica hacia abajo. La aceleración depende del </w:t>
      </w:r>
      <w:r>
        <w:rPr>
          <w:lang w:val="es-ES"/>
        </w:rPr>
        <w:t>Angulo</w:t>
      </w:r>
      <w:r w:rsidR="004C391B">
        <w:rPr>
          <w:lang w:val="es-ES"/>
        </w:rPr>
        <w:t xml:space="preserve"> de </w:t>
      </w:r>
      <w:r w:rsidR="004C391B">
        <w:rPr>
          <w:lang w:val="es-ES"/>
        </w:rPr>
        <w:lastRenderedPageBreak/>
        <w:t xml:space="preserve">inclinación y se calcula  </w:t>
      </w:r>
      <m:oMath>
        <m:r>
          <w:rPr>
            <w:rFonts w:ascii="Cambria Math" w:hAnsi="Cambria Math"/>
            <w:lang w:val="es-ES"/>
          </w:rPr>
          <m:t>a=g*</m:t>
        </m:r>
        <m:r>
          <m:rPr>
            <m:sty m:val="p"/>
          </m:rPr>
          <w:rPr>
            <w:rFonts w:ascii="Cambria Math" w:hAnsi="Cambria Math"/>
            <w:lang w:val="es-ES"/>
          </w:rPr>
          <m:t>sin⁡</m:t>
        </m:r>
        <m:r>
          <w:rPr>
            <w:rFonts w:ascii="Cambria Math" w:hAnsi="Cambria Math"/>
            <w:lang w:val="es-ES"/>
          </w:rPr>
          <m:t>(θ)</m:t>
        </m:r>
      </m:oMath>
      <w:r w:rsidR="004C391B">
        <w:rPr>
          <w:rFonts w:eastAsiaTheme="minorEastAsia"/>
          <w:lang w:val="es-ES"/>
        </w:rPr>
        <w:t xml:space="preserve"> donde </w:t>
      </w:r>
      <m:oMath>
        <m:r>
          <w:rPr>
            <w:rFonts w:ascii="Cambria Math" w:eastAsiaTheme="minorEastAsia" w:hAnsi="Cambria Math"/>
            <w:lang w:val="es-ES"/>
          </w:rPr>
          <m:t>g=</m:t>
        </m:r>
        <m:f>
          <m:fPr>
            <m:ctrlPr>
              <w:rPr>
                <w:rFonts w:ascii="Cambria Math" w:eastAsiaTheme="minorEastAsia" w:hAnsi="Cambria Math"/>
                <w:i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lang w:val="es-ES"/>
              </w:rPr>
              <m:t>9.8m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s-ES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2</m:t>
                </m:r>
              </m:sup>
            </m:sSup>
          </m:den>
        </m:f>
      </m:oMath>
      <w:r w:rsidR="004C391B">
        <w:rPr>
          <w:rFonts w:eastAsiaTheme="minorEastAsia"/>
          <w:lang w:val="es-ES"/>
        </w:rPr>
        <w:t xml:space="preserve"> es la aceleración de la gravedad.</w:t>
      </w:r>
    </w:p>
    <w:p w14:paraId="133DAC08" w14:textId="0C02A3CB" w:rsidR="00BA3225" w:rsidRPr="004C391B" w:rsidRDefault="004C391B" w:rsidP="004C391B">
      <w:pPr>
        <w:pStyle w:val="Prrafodelista"/>
        <w:ind w:left="1440"/>
        <w:rPr>
          <w:lang w:val="es-ES"/>
        </w:rPr>
      </w:pPr>
      <w:r>
        <w:rPr>
          <w:rFonts w:eastAsiaTheme="minorEastAsia"/>
          <w:lang w:val="es-ES"/>
        </w:rPr>
        <w:t xml:space="preserve"> </w:t>
      </w:r>
    </w:p>
    <w:p w14:paraId="48A56438" w14:textId="1F5F3748" w:rsidR="004C391B" w:rsidRPr="004C391B" w:rsidRDefault="004C391B" w:rsidP="00BA3225">
      <w:pPr>
        <w:pStyle w:val="Prrafodelista"/>
        <w:numPr>
          <w:ilvl w:val="0"/>
          <w:numId w:val="7"/>
        </w:numPr>
        <w:rPr>
          <w:lang w:val="es-ES"/>
        </w:rPr>
      </w:pPr>
      <w:proofErr w:type="spellStart"/>
      <w:r w:rsidRPr="00151255">
        <w:rPr>
          <w:b/>
          <w:bCs/>
          <w:lang w:val="es-ES"/>
        </w:rPr>
        <w:t>Energia</w:t>
      </w:r>
      <w:proofErr w:type="spellEnd"/>
      <w:r w:rsidRPr="00151255">
        <w:rPr>
          <w:b/>
          <w:bCs/>
          <w:lang w:val="es-ES"/>
        </w:rPr>
        <w:t xml:space="preserve"> mecánica</w:t>
      </w:r>
      <w:r>
        <w:rPr>
          <w:lang w:val="es-ES"/>
        </w:rPr>
        <w:br/>
      </w:r>
      <w:r>
        <w:rPr>
          <w:lang w:val="es-ES"/>
        </w:rPr>
        <w:br/>
        <w:t>La canica experimenta cambios de dos formas principales de energía:</w:t>
      </w:r>
      <w:r>
        <w:rPr>
          <w:lang w:val="es-ES"/>
        </w:rPr>
        <w:br/>
      </w:r>
      <w:r>
        <w:rPr>
          <w:lang w:val="es-ES"/>
        </w:rPr>
        <w:br/>
      </w:r>
      <w:r w:rsidRPr="00151255">
        <w:rPr>
          <w:b/>
          <w:bCs/>
          <w:lang w:val="es-ES"/>
        </w:rPr>
        <w:t>ENERGIA POTENCIA GRAVITACIONAL (U):</w:t>
      </w:r>
      <w:r>
        <w:rPr>
          <w:lang w:val="es-ES"/>
        </w:rPr>
        <w:t xml:space="preserve"> Cuando la canica </w:t>
      </w:r>
      <w:r w:rsidR="00151255">
        <w:rPr>
          <w:lang w:val="es-ES"/>
        </w:rPr>
        <w:t>está</w:t>
      </w:r>
      <w:r>
        <w:rPr>
          <w:lang w:val="es-ES"/>
        </w:rPr>
        <w:t xml:space="preserve"> en la parte superior del plano inclinado, tiene energía almacenada debido a su altura (h):</w:t>
      </w:r>
      <w:r>
        <w:rPr>
          <w:lang w:val="es-ES"/>
        </w:rPr>
        <w:br/>
      </w:r>
      <w:r>
        <w:rPr>
          <w:lang w:val="es-ES"/>
        </w:rPr>
        <w:br/>
      </w:r>
      <m:oMathPara>
        <m:oMath>
          <m:r>
            <w:rPr>
              <w:rFonts w:ascii="Cambria Math" w:hAnsi="Cambria Math"/>
              <w:lang w:val="es-ES"/>
            </w:rPr>
            <m:t>U=m*g*h</m:t>
          </m:r>
        </m:oMath>
      </m:oMathPara>
    </w:p>
    <w:p w14:paraId="67FA3445" w14:textId="77777777" w:rsidR="004C391B" w:rsidRPr="004C391B" w:rsidRDefault="004C391B" w:rsidP="004C391B">
      <w:pPr>
        <w:pStyle w:val="Prrafodelista"/>
        <w:rPr>
          <w:lang w:val="es-ES"/>
        </w:rPr>
      </w:pPr>
    </w:p>
    <w:p w14:paraId="2BCCB9A2" w14:textId="551657AC" w:rsidR="004C391B" w:rsidRPr="004C391B" w:rsidRDefault="004C391B" w:rsidP="004C391B">
      <w:pPr>
        <w:pStyle w:val="Prrafodelista"/>
        <w:ind w:left="1440"/>
        <w:rPr>
          <w:rFonts w:eastAsiaTheme="minorEastAsia"/>
          <w:lang w:val="es-ES"/>
        </w:rPr>
      </w:pPr>
      <w:r w:rsidRPr="00151255">
        <w:rPr>
          <w:b/>
          <w:bCs/>
          <w:lang w:val="es-ES"/>
        </w:rPr>
        <w:t>ENERGIA CINETICA (K):</w:t>
      </w:r>
      <w:r>
        <w:rPr>
          <w:lang w:val="es-ES"/>
        </w:rPr>
        <w:t xml:space="preserve"> A medida que la canica desciende, su energía potencial se transforma en energía </w:t>
      </w:r>
      <w:r w:rsidR="00151255">
        <w:rPr>
          <w:lang w:val="es-ES"/>
        </w:rPr>
        <w:t>cinética</w:t>
      </w:r>
      <w:r>
        <w:rPr>
          <w:lang w:val="es-ES"/>
        </w:rPr>
        <w:t xml:space="preserve"> (movimiento). La energía </w:t>
      </w:r>
      <w:r w:rsidR="00151255">
        <w:rPr>
          <w:lang w:val="es-ES"/>
        </w:rPr>
        <w:t>cinética</w:t>
      </w:r>
      <w:r>
        <w:rPr>
          <w:lang w:val="es-ES"/>
        </w:rPr>
        <w:t xml:space="preserve"> se calcula como: </w:t>
      </w:r>
      <w:r>
        <w:rPr>
          <w:lang w:val="es-ES"/>
        </w:rPr>
        <w:br/>
      </w:r>
      <w:r>
        <w:rPr>
          <w:lang w:val="es-ES"/>
        </w:rPr>
        <w:br/>
      </w:r>
      <m:oMathPara>
        <m:oMath>
          <m:r>
            <w:rPr>
              <w:rFonts w:ascii="Cambria Math" w:hAnsi="Cambria Math"/>
              <w:lang w:val="es-ES"/>
            </w:rPr>
            <m:t>K=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hAnsi="Cambria Math"/>
                  <w:lang w:val="es-ES"/>
                </w:rPr>
                <m:t>2</m:t>
              </m:r>
            </m:den>
          </m:f>
          <m:r>
            <w:rPr>
              <w:rFonts w:ascii="Cambria Math" w:hAnsi="Cambria Math"/>
              <w:lang w:val="es-ES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</m:oMath>
      </m:oMathPara>
    </w:p>
    <w:p w14:paraId="41B499CD" w14:textId="4B4BFD29" w:rsidR="004C391B" w:rsidRDefault="004C391B" w:rsidP="004C391B">
      <w:pPr>
        <w:pStyle w:val="Prrafodelista"/>
        <w:ind w:left="1440"/>
        <w:rPr>
          <w:lang w:val="es-ES"/>
        </w:rPr>
      </w:pPr>
      <w:r>
        <w:rPr>
          <w:lang w:val="es-ES"/>
        </w:rPr>
        <w:t>donde v es la velocidad de la canica.</w:t>
      </w:r>
    </w:p>
    <w:p w14:paraId="3F555C09" w14:textId="77777777" w:rsidR="004C391B" w:rsidRDefault="004C391B" w:rsidP="004C391B">
      <w:pPr>
        <w:pStyle w:val="Prrafodelista"/>
        <w:ind w:left="1440"/>
        <w:rPr>
          <w:lang w:val="es-ES"/>
        </w:rPr>
      </w:pPr>
    </w:p>
    <w:p w14:paraId="6F26F68C" w14:textId="0AEC8621" w:rsidR="004C391B" w:rsidRDefault="004C391B" w:rsidP="004C391B">
      <w:pPr>
        <w:pStyle w:val="Prrafodelista"/>
        <w:ind w:left="1440"/>
        <w:rPr>
          <w:lang w:val="es-ES"/>
        </w:rPr>
      </w:pPr>
      <w:r>
        <w:rPr>
          <w:lang w:val="es-ES"/>
        </w:rPr>
        <w:t xml:space="preserve">La conservación de la energía establece que, en ausencia de </w:t>
      </w:r>
      <w:r w:rsidR="0006377F">
        <w:rPr>
          <w:lang w:val="es-ES"/>
        </w:rPr>
        <w:t>fricción</w:t>
      </w:r>
      <w:r>
        <w:rPr>
          <w:lang w:val="es-ES"/>
        </w:rPr>
        <w:t xml:space="preserve">, la energía total </w:t>
      </w:r>
      <w:r w:rsidR="00151255">
        <w:rPr>
          <w:lang w:val="es-ES"/>
        </w:rPr>
        <w:t>(U</w:t>
      </w:r>
      <w:r>
        <w:rPr>
          <w:lang w:val="es-ES"/>
        </w:rPr>
        <w:t xml:space="preserve"> + </w:t>
      </w:r>
      <w:r w:rsidR="00151255">
        <w:rPr>
          <w:lang w:val="es-ES"/>
        </w:rPr>
        <w:t>K)</w:t>
      </w:r>
      <w:r>
        <w:rPr>
          <w:lang w:val="es-ES"/>
        </w:rPr>
        <w:t>, permanece constante</w:t>
      </w:r>
    </w:p>
    <w:p w14:paraId="379CEE9C" w14:textId="77777777" w:rsidR="004C391B" w:rsidRDefault="004C391B" w:rsidP="004C391B">
      <w:pPr>
        <w:pStyle w:val="Prrafodelista"/>
        <w:ind w:left="1440"/>
        <w:rPr>
          <w:lang w:val="es-ES"/>
        </w:rPr>
      </w:pPr>
    </w:p>
    <w:p w14:paraId="4AE25D23" w14:textId="6B0E00A8" w:rsidR="0006377F" w:rsidRDefault="0006377F" w:rsidP="0006377F">
      <w:pPr>
        <w:pStyle w:val="Prrafodelista"/>
        <w:numPr>
          <w:ilvl w:val="0"/>
          <w:numId w:val="7"/>
        </w:numPr>
        <w:rPr>
          <w:lang w:val="es-ES"/>
        </w:rPr>
      </w:pPr>
      <w:r w:rsidRPr="00151255">
        <w:rPr>
          <w:b/>
          <w:bCs/>
          <w:lang w:val="es-ES"/>
        </w:rPr>
        <w:t>Fuerzas</w:t>
      </w:r>
      <w:r w:rsidRPr="00151255">
        <w:rPr>
          <w:b/>
          <w:bCs/>
          <w:lang w:val="es-ES"/>
        </w:rPr>
        <w:br/>
      </w:r>
      <w:r w:rsidRPr="0006377F">
        <w:rPr>
          <w:lang w:val="es-ES"/>
        </w:rPr>
        <w:br/>
        <w:t xml:space="preserve">La canica </w:t>
      </w:r>
      <w:r w:rsidR="00151255" w:rsidRPr="0006377F">
        <w:rPr>
          <w:lang w:val="es-ES"/>
        </w:rPr>
        <w:t>está</w:t>
      </w:r>
      <w:r w:rsidRPr="0006377F">
        <w:rPr>
          <w:lang w:val="es-ES"/>
        </w:rPr>
        <w:t xml:space="preserve"> sujeta a la fuerza gravitacional, fuerza normal y fuerza de fricción</w:t>
      </w:r>
      <w:r w:rsidRPr="0006377F">
        <w:rPr>
          <w:lang w:val="es-ES"/>
        </w:rPr>
        <w:br/>
      </w:r>
    </w:p>
    <w:p w14:paraId="25820029" w14:textId="041965B9" w:rsidR="0006377F" w:rsidRPr="00151255" w:rsidRDefault="00151255" w:rsidP="0006377F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 w:rsidRPr="00151255">
        <w:rPr>
          <w:b/>
          <w:bCs/>
          <w:lang w:val="es-ES"/>
        </w:rPr>
        <w:t>Rotación</w:t>
      </w:r>
      <w:r w:rsidR="0006377F" w:rsidRPr="00151255">
        <w:rPr>
          <w:b/>
          <w:bCs/>
          <w:lang w:val="es-ES"/>
        </w:rPr>
        <w:t xml:space="preserve"> de la canica</w:t>
      </w:r>
    </w:p>
    <w:p w14:paraId="6BB37F47" w14:textId="77777777" w:rsidR="0006377F" w:rsidRDefault="0006377F" w:rsidP="0006377F">
      <w:pPr>
        <w:pStyle w:val="Prrafodelista"/>
        <w:ind w:left="1440"/>
        <w:rPr>
          <w:lang w:val="es-ES"/>
        </w:rPr>
      </w:pPr>
    </w:p>
    <w:p w14:paraId="6DD2BA47" w14:textId="4372C657" w:rsidR="004C391B" w:rsidRPr="0006377F" w:rsidRDefault="00151255" w:rsidP="0006377F">
      <w:pPr>
        <w:pStyle w:val="Prrafodelista"/>
        <w:ind w:left="1440"/>
        <w:rPr>
          <w:rFonts w:eastAsiaTheme="minorEastAsia"/>
          <w:lang w:val="es-ES"/>
        </w:rPr>
      </w:pPr>
      <w:r>
        <w:rPr>
          <w:lang w:val="es-ES"/>
        </w:rPr>
        <w:t>Además</w:t>
      </w:r>
      <w:r w:rsidR="0006377F">
        <w:rPr>
          <w:lang w:val="es-ES"/>
        </w:rPr>
        <w:t xml:space="preserve"> de su movimiento lineal, la canica también gira mientras desciende. Esto implica la energía </w:t>
      </w:r>
      <w:r>
        <w:rPr>
          <w:lang w:val="es-ES"/>
        </w:rPr>
        <w:t>cinética</w:t>
      </w:r>
      <w:r w:rsidR="0006377F">
        <w:rPr>
          <w:lang w:val="es-ES"/>
        </w:rPr>
        <w:t xml:space="preserve"> rotacional.</w:t>
      </w:r>
      <w:r w:rsidR="0006377F">
        <w:rPr>
          <w:lang w:val="es-ES"/>
        </w:rPr>
        <w:br/>
      </w:r>
      <w:r w:rsidR="0006377F">
        <w:rPr>
          <w:lang w:val="es-E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K</m:t>
              </m:r>
            </m:e>
            <m:sub>
              <m:r>
                <w:rPr>
                  <w:rFonts w:ascii="Cambria Math" w:hAnsi="Cambria Math"/>
                  <w:lang w:val="es-ES"/>
                </w:rPr>
                <m:t>rot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hAnsi="Cambria Math"/>
                  <w:lang w:val="es-ES"/>
                </w:rPr>
                <m:t>2</m:t>
              </m:r>
            </m:den>
          </m:f>
          <m:r>
            <w:rPr>
              <w:rFonts w:ascii="Cambria Math" w:hAnsi="Cambria Math"/>
              <w:lang w:val="es-ES"/>
            </w:rPr>
            <m:t>I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w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lang w:val="es-ES"/>
            </w:rPr>
            <w:br/>
          </m:r>
          <m:r>
            <w:rPr>
              <w:lang w:val="es-ES"/>
            </w:rPr>
            <w:br/>
          </m:r>
        </m:oMath>
      </m:oMathPara>
      <w:r w:rsidR="0006377F">
        <w:rPr>
          <w:lang w:val="es-ES"/>
        </w:rPr>
        <w:t xml:space="preserve">donde </w:t>
      </w:r>
      <m:oMath>
        <m:r>
          <w:rPr>
            <w:rFonts w:ascii="Cambria Math" w:hAnsi="Cambria Math"/>
            <w:lang w:val="es-ES"/>
          </w:rPr>
          <m:t>I</m:t>
        </m:r>
      </m:oMath>
      <w:r w:rsidR="0006377F">
        <w:rPr>
          <w:rFonts w:eastAsiaTheme="minorEastAsia"/>
          <w:lang w:val="es-ES"/>
        </w:rPr>
        <w:t xml:space="preserve"> es el momento de inercia de la canica y w es su velocidad angular, para la esfera como la canica aplica: </w:t>
      </w:r>
      <w:r w:rsidR="0006377F">
        <w:rPr>
          <w:rFonts w:eastAsiaTheme="minorEastAsia"/>
          <w:lang w:val="es-ES"/>
        </w:rPr>
        <w:br/>
      </w:r>
      <w:r w:rsidR="0006377F">
        <w:rPr>
          <w:rFonts w:eastAsiaTheme="minorEastAsia"/>
          <w:lang w:val="es-ES"/>
        </w:rPr>
        <w:br/>
      </w:r>
      <m:oMathPara>
        <m:oMath>
          <m:r>
            <w:rPr>
              <w:rFonts w:ascii="Cambria Math" w:hAnsi="Cambria Math"/>
              <w:lang w:val="es-ES"/>
            </w:rPr>
            <m:t>I=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</m:t>
              </m:r>
            </m:num>
            <m:den>
              <m:r>
                <w:rPr>
                  <w:rFonts w:ascii="Cambria Math" w:hAnsi="Cambria Math"/>
                  <w:lang w:val="es-ES"/>
                </w:rPr>
                <m:t>5</m:t>
              </m:r>
            </m:den>
          </m:f>
          <m:r>
            <w:rPr>
              <w:rFonts w:ascii="Cambria Math" w:hAnsi="Cambria Math"/>
              <w:lang w:val="es-ES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r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</m:oMath>
      </m:oMathPara>
    </w:p>
    <w:p w14:paraId="754C7F88" w14:textId="2406B095" w:rsidR="0006377F" w:rsidRDefault="0006377F" w:rsidP="00E31481">
      <w:pPr>
        <w:rPr>
          <w:lang w:val="es-ES"/>
        </w:rPr>
      </w:pPr>
    </w:p>
    <w:p w14:paraId="372E17E8" w14:textId="77777777" w:rsidR="00E31481" w:rsidRDefault="00E31481" w:rsidP="00E31481">
      <w:pPr>
        <w:rPr>
          <w:lang w:val="es-ES"/>
        </w:rPr>
      </w:pPr>
    </w:p>
    <w:p w14:paraId="11C82573" w14:textId="77777777" w:rsidR="00E31481" w:rsidRDefault="00E31481" w:rsidP="00E31481">
      <w:pPr>
        <w:rPr>
          <w:lang w:val="es-ES"/>
        </w:rPr>
      </w:pPr>
    </w:p>
    <w:p w14:paraId="3AACF1DF" w14:textId="72782B16" w:rsidR="00E31481" w:rsidRPr="00151255" w:rsidRDefault="00E31481" w:rsidP="00E31481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151255">
        <w:rPr>
          <w:b/>
          <w:bCs/>
          <w:lang w:val="es-ES"/>
        </w:rPr>
        <w:lastRenderedPageBreak/>
        <w:t xml:space="preserve">Paso a paso del </w:t>
      </w:r>
      <w:r w:rsidR="00151255" w:rsidRPr="00151255">
        <w:rPr>
          <w:b/>
          <w:bCs/>
          <w:lang w:val="es-ES"/>
        </w:rPr>
        <w:t>experimentó</w:t>
      </w:r>
    </w:p>
    <w:p w14:paraId="7031ABFA" w14:textId="77777777" w:rsidR="00E31481" w:rsidRDefault="00E31481" w:rsidP="00E31481">
      <w:pPr>
        <w:pStyle w:val="Prrafodelista"/>
        <w:rPr>
          <w:lang w:val="es-ES"/>
        </w:rPr>
      </w:pPr>
    </w:p>
    <w:p w14:paraId="77B6E90E" w14:textId="0846D027" w:rsidR="00A21AE1" w:rsidRDefault="00151255" w:rsidP="00A21AE1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Medí</w:t>
      </w:r>
      <w:r w:rsidR="00E31481">
        <w:rPr>
          <w:lang w:val="es-ES"/>
        </w:rPr>
        <w:t xml:space="preserve"> las rampas para posteriormente realizar el corte</w:t>
      </w:r>
      <w:r w:rsidR="00A21AE1">
        <w:rPr>
          <w:lang w:val="es-ES"/>
        </w:rPr>
        <w:t xml:space="preserve"> adecuado, exceptuando por la tercera que tiene una rampa incluida que llega a una plataforma recta. </w:t>
      </w:r>
    </w:p>
    <w:p w14:paraId="3BC828F0" w14:textId="2A81E589" w:rsidR="00A21AE1" w:rsidRDefault="00A21AE1" w:rsidP="00A21AE1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 xml:space="preserve">Ensamble las rampas con silicona y coloque los soportes correspondientes realizados en </w:t>
      </w:r>
      <w:r w:rsidR="00151255">
        <w:rPr>
          <w:lang w:val="es-ES"/>
        </w:rPr>
        <w:t>cartón</w:t>
      </w:r>
    </w:p>
    <w:p w14:paraId="51E9CEDC" w14:textId="08B8BEE1" w:rsidR="00A21AE1" w:rsidRDefault="00A21AE1" w:rsidP="00A21AE1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 xml:space="preserve">Coloque los </w:t>
      </w:r>
      <w:r w:rsidR="00151255">
        <w:rPr>
          <w:lang w:val="es-ES"/>
        </w:rPr>
        <w:t>dominós</w:t>
      </w:r>
      <w:r>
        <w:rPr>
          <w:lang w:val="es-ES"/>
        </w:rPr>
        <w:t xml:space="preserve"> con una separación de dos centímetros y la pelota al final.</w:t>
      </w:r>
    </w:p>
    <w:p w14:paraId="38DFE82D" w14:textId="46CF6DA8" w:rsidR="00A21AE1" w:rsidRDefault="00A21AE1" w:rsidP="00A21AE1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Realice las tres pruebas con las distintas pelotas y canicas hasta que llego al punto final.</w:t>
      </w:r>
    </w:p>
    <w:p w14:paraId="2D88508E" w14:textId="29217402" w:rsidR="00A21AE1" w:rsidRPr="00151255" w:rsidRDefault="00A21AE1" w:rsidP="00A21AE1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151255">
        <w:rPr>
          <w:b/>
          <w:bCs/>
          <w:lang w:val="es-ES"/>
        </w:rPr>
        <w:t>Datos obtenidos</w:t>
      </w:r>
    </w:p>
    <w:p w14:paraId="6AD1C13A" w14:textId="77777777" w:rsidR="00A21AE1" w:rsidRDefault="00A21AE1" w:rsidP="00A21AE1">
      <w:pPr>
        <w:pStyle w:val="Prrafodelista"/>
        <w:rPr>
          <w:lang w:val="es-ES"/>
        </w:rPr>
      </w:pPr>
    </w:p>
    <w:tbl>
      <w:tblPr>
        <w:tblStyle w:val="Tablaconcuadrcula"/>
        <w:tblW w:w="8185" w:type="dxa"/>
        <w:tblInd w:w="720" w:type="dxa"/>
        <w:tblLook w:val="04A0" w:firstRow="1" w:lastRow="0" w:firstColumn="1" w:lastColumn="0" w:noHBand="0" w:noVBand="1"/>
      </w:tblPr>
      <w:tblGrid>
        <w:gridCol w:w="895"/>
        <w:gridCol w:w="1440"/>
        <w:gridCol w:w="5850"/>
      </w:tblGrid>
      <w:tr w:rsidR="00A21AE1" w14:paraId="1211C9A4" w14:textId="77777777" w:rsidTr="00A21AE1">
        <w:tc>
          <w:tcPr>
            <w:tcW w:w="895" w:type="dxa"/>
          </w:tcPr>
          <w:p w14:paraId="3D23203E" w14:textId="30FF70CE" w:rsidR="00A21AE1" w:rsidRPr="00A21AE1" w:rsidRDefault="00A21AE1" w:rsidP="00A21AE1">
            <w:pPr>
              <w:pStyle w:val="Prrafodelista"/>
              <w:ind w:left="0"/>
              <w:jc w:val="center"/>
              <w:rPr>
                <w:b/>
                <w:bCs/>
                <w:lang w:val="es-ES"/>
              </w:rPr>
            </w:pPr>
            <w:r w:rsidRPr="00A21AE1">
              <w:rPr>
                <w:b/>
                <w:bCs/>
                <w:lang w:val="es-ES"/>
              </w:rPr>
              <w:t>Prueba</w:t>
            </w:r>
          </w:p>
        </w:tc>
        <w:tc>
          <w:tcPr>
            <w:tcW w:w="1440" w:type="dxa"/>
          </w:tcPr>
          <w:p w14:paraId="0798CA5C" w14:textId="468E54A5" w:rsidR="00A21AE1" w:rsidRPr="00A21AE1" w:rsidRDefault="00A21AE1" w:rsidP="00A21AE1">
            <w:pPr>
              <w:pStyle w:val="Prrafodelista"/>
              <w:ind w:left="0"/>
              <w:jc w:val="center"/>
              <w:rPr>
                <w:b/>
                <w:bCs/>
                <w:lang w:val="es-ES"/>
              </w:rPr>
            </w:pPr>
            <w:r w:rsidRPr="00A21AE1">
              <w:rPr>
                <w:b/>
                <w:bCs/>
                <w:lang w:val="es-ES"/>
              </w:rPr>
              <w:t>Tiempo</w:t>
            </w:r>
          </w:p>
        </w:tc>
        <w:tc>
          <w:tcPr>
            <w:tcW w:w="5850" w:type="dxa"/>
          </w:tcPr>
          <w:p w14:paraId="0B97EB1D" w14:textId="1A6EF61A" w:rsidR="00A21AE1" w:rsidRPr="00A21AE1" w:rsidRDefault="00A21AE1" w:rsidP="00A21AE1">
            <w:pPr>
              <w:pStyle w:val="Prrafodelista"/>
              <w:ind w:left="0"/>
              <w:jc w:val="center"/>
              <w:rPr>
                <w:b/>
                <w:bCs/>
                <w:lang w:val="es-ES"/>
              </w:rPr>
            </w:pPr>
            <w:r w:rsidRPr="00A21AE1">
              <w:rPr>
                <w:b/>
                <w:bCs/>
                <w:lang w:val="es-ES"/>
              </w:rPr>
              <w:t>Resultado final</w:t>
            </w:r>
          </w:p>
        </w:tc>
      </w:tr>
      <w:tr w:rsidR="00A21AE1" w14:paraId="3F298ABD" w14:textId="77777777" w:rsidTr="00A21AE1">
        <w:tc>
          <w:tcPr>
            <w:tcW w:w="895" w:type="dxa"/>
          </w:tcPr>
          <w:p w14:paraId="4F715725" w14:textId="6E27D0EE" w:rsidR="00A21AE1" w:rsidRDefault="00A21AE1" w:rsidP="00A21AE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440" w:type="dxa"/>
          </w:tcPr>
          <w:p w14:paraId="4A28F39E" w14:textId="09349390" w:rsidR="00A21AE1" w:rsidRDefault="00A21AE1" w:rsidP="00A21AE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1.3</w:t>
            </w:r>
          </w:p>
        </w:tc>
        <w:tc>
          <w:tcPr>
            <w:tcW w:w="5850" w:type="dxa"/>
          </w:tcPr>
          <w:p w14:paraId="2016D1B0" w14:textId="657CA622" w:rsidR="00A21AE1" w:rsidRDefault="00A21AE1" w:rsidP="00A21AE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Bola en la cesta</w:t>
            </w:r>
          </w:p>
        </w:tc>
      </w:tr>
      <w:tr w:rsidR="00A21AE1" w14:paraId="65C4FDF2" w14:textId="77777777" w:rsidTr="00A21AE1">
        <w:tc>
          <w:tcPr>
            <w:tcW w:w="895" w:type="dxa"/>
          </w:tcPr>
          <w:p w14:paraId="37BC541F" w14:textId="08871B0C" w:rsidR="00A21AE1" w:rsidRDefault="00A21AE1" w:rsidP="00A21AE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440" w:type="dxa"/>
          </w:tcPr>
          <w:p w14:paraId="4EF3EC79" w14:textId="1475E08F" w:rsidR="00A21AE1" w:rsidRDefault="00A21AE1" w:rsidP="00A21AE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2.0</w:t>
            </w:r>
          </w:p>
        </w:tc>
        <w:tc>
          <w:tcPr>
            <w:tcW w:w="5850" w:type="dxa"/>
          </w:tcPr>
          <w:p w14:paraId="7EC3B52C" w14:textId="2062B046" w:rsidR="00A21AE1" w:rsidRDefault="00A21AE1" w:rsidP="00A21AE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Rebote excesivo (fuera del recorrido)</w:t>
            </w:r>
          </w:p>
        </w:tc>
      </w:tr>
      <w:tr w:rsidR="00A21AE1" w14:paraId="1AEE7BD6" w14:textId="77777777" w:rsidTr="00A21AE1">
        <w:tc>
          <w:tcPr>
            <w:tcW w:w="895" w:type="dxa"/>
          </w:tcPr>
          <w:p w14:paraId="1E6E2FDB" w14:textId="42255415" w:rsidR="00A21AE1" w:rsidRDefault="00A21AE1" w:rsidP="00A21AE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440" w:type="dxa"/>
          </w:tcPr>
          <w:p w14:paraId="042EA9CC" w14:textId="7AC5D8DC" w:rsidR="00A21AE1" w:rsidRDefault="00A21AE1" w:rsidP="00A21AE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2.3</w:t>
            </w:r>
          </w:p>
        </w:tc>
        <w:tc>
          <w:tcPr>
            <w:tcW w:w="5850" w:type="dxa"/>
          </w:tcPr>
          <w:p w14:paraId="0D34A44B" w14:textId="1F8C5897" w:rsidR="00A21AE1" w:rsidRDefault="00A21AE1" w:rsidP="00A21AE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No completa el recorrido (no tiene la suficiente fuerza)</w:t>
            </w:r>
          </w:p>
        </w:tc>
      </w:tr>
    </w:tbl>
    <w:p w14:paraId="440DF6D2" w14:textId="77777777" w:rsidR="00A21AE1" w:rsidRDefault="00A21AE1" w:rsidP="00A21AE1">
      <w:pPr>
        <w:rPr>
          <w:lang w:val="es-ES"/>
        </w:rPr>
      </w:pPr>
    </w:p>
    <w:p w14:paraId="245F9059" w14:textId="00202CE0" w:rsidR="00A21AE1" w:rsidRPr="00151255" w:rsidRDefault="00A21AE1" w:rsidP="00A21AE1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151255">
        <w:rPr>
          <w:b/>
          <w:bCs/>
          <w:lang w:val="es-ES"/>
        </w:rPr>
        <w:t>Evidencia</w:t>
      </w:r>
    </w:p>
    <w:p w14:paraId="075CB6AA" w14:textId="77777777" w:rsidR="00A21AE1" w:rsidRDefault="00A21AE1" w:rsidP="00A21AE1">
      <w:pPr>
        <w:pStyle w:val="Prrafodelista"/>
        <w:rPr>
          <w:lang w:val="es-ES"/>
        </w:rPr>
      </w:pPr>
    </w:p>
    <w:p w14:paraId="27FBC0C3" w14:textId="38BEDA58" w:rsidR="00A21AE1" w:rsidRDefault="00A21AE1" w:rsidP="00A21AE1">
      <w:pPr>
        <w:pStyle w:val="Prrafodelista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56FE98A5" wp14:editId="3A04ADDF">
            <wp:extent cx="3193257" cy="4257675"/>
            <wp:effectExtent l="0" t="0" r="7620" b="0"/>
            <wp:docPr id="2067426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952" cy="4262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15555" w14:textId="77777777" w:rsidR="00A21AE1" w:rsidRDefault="00A21AE1" w:rsidP="00A21AE1">
      <w:pPr>
        <w:pStyle w:val="Prrafodelista"/>
        <w:jc w:val="center"/>
        <w:rPr>
          <w:lang w:val="es-ES"/>
        </w:rPr>
      </w:pPr>
    </w:p>
    <w:p w14:paraId="6E8B00FE" w14:textId="77777777" w:rsidR="00A21AE1" w:rsidRDefault="00A21AE1" w:rsidP="00A21AE1">
      <w:pPr>
        <w:pStyle w:val="Prrafodelista"/>
        <w:jc w:val="center"/>
        <w:rPr>
          <w:lang w:val="es-ES"/>
        </w:rPr>
      </w:pPr>
    </w:p>
    <w:p w14:paraId="7918421E" w14:textId="77777777" w:rsidR="00A21AE1" w:rsidRDefault="00A21AE1" w:rsidP="00A21AE1">
      <w:pPr>
        <w:pStyle w:val="Prrafodelista"/>
        <w:jc w:val="center"/>
        <w:rPr>
          <w:lang w:val="es-ES"/>
        </w:rPr>
      </w:pPr>
    </w:p>
    <w:p w14:paraId="44E90229" w14:textId="2B762603" w:rsidR="00A21AE1" w:rsidRPr="00151255" w:rsidRDefault="00151255" w:rsidP="00151255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151255">
        <w:rPr>
          <w:b/>
          <w:bCs/>
          <w:lang w:val="es-ES"/>
        </w:rPr>
        <w:lastRenderedPageBreak/>
        <w:t>Conclusiones:</w:t>
      </w:r>
    </w:p>
    <w:p w14:paraId="185ED955" w14:textId="77777777" w:rsidR="00151255" w:rsidRDefault="00151255" w:rsidP="00151255">
      <w:pPr>
        <w:pStyle w:val="Prrafodelista"/>
        <w:rPr>
          <w:lang w:val="es-ES"/>
        </w:rPr>
      </w:pPr>
    </w:p>
    <w:p w14:paraId="48E20E86" w14:textId="2B1EB03E" w:rsidR="00151255" w:rsidRDefault="00151255" w:rsidP="00151255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 xml:space="preserve">Debido a que se presentaron ciertos errores, tuvo que ser ajustada la maquina de </w:t>
      </w:r>
      <w:proofErr w:type="spellStart"/>
      <w:r>
        <w:rPr>
          <w:lang w:val="es-ES"/>
        </w:rPr>
        <w:t>Rube</w:t>
      </w:r>
      <w:proofErr w:type="spellEnd"/>
      <w:r>
        <w:rPr>
          <w:lang w:val="es-ES"/>
        </w:rPr>
        <w:t xml:space="preserve"> Goldberg para que así pueda mejorarse adecuadamente el recorrido en su totalidad.</w:t>
      </w:r>
    </w:p>
    <w:p w14:paraId="293BE340" w14:textId="2F7B47EA" w:rsidR="00151255" w:rsidRDefault="00151255" w:rsidP="00151255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 xml:space="preserve">La maquina de </w:t>
      </w:r>
      <w:proofErr w:type="spellStart"/>
      <w:r>
        <w:rPr>
          <w:lang w:val="es-ES"/>
        </w:rPr>
        <w:t>Rube</w:t>
      </w:r>
      <w:proofErr w:type="spellEnd"/>
      <w:r>
        <w:rPr>
          <w:lang w:val="es-ES"/>
        </w:rPr>
        <w:t xml:space="preserve"> Goldberg permite estudiar múltiples detalles como las fuerzas, la aceleración, la rotación de la canica, etc.</w:t>
      </w:r>
    </w:p>
    <w:p w14:paraId="2068BADF" w14:textId="77777777" w:rsidR="00151255" w:rsidRDefault="00151255" w:rsidP="00151255">
      <w:pPr>
        <w:pStyle w:val="Prrafodelista"/>
        <w:ind w:left="1440"/>
        <w:rPr>
          <w:lang w:val="es-ES"/>
        </w:rPr>
      </w:pPr>
    </w:p>
    <w:p w14:paraId="4A443551" w14:textId="5B144830" w:rsidR="00151255" w:rsidRPr="00151255" w:rsidRDefault="00151255" w:rsidP="00151255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151255">
        <w:rPr>
          <w:b/>
          <w:bCs/>
          <w:lang w:val="es-ES"/>
        </w:rPr>
        <w:t>Referencias Bibliográficas:</w:t>
      </w:r>
    </w:p>
    <w:p w14:paraId="152036C4" w14:textId="77777777" w:rsidR="00151255" w:rsidRDefault="00151255" w:rsidP="00151255">
      <w:pPr>
        <w:pStyle w:val="Prrafodelista"/>
        <w:rPr>
          <w:lang w:val="es-ES"/>
        </w:rPr>
      </w:pPr>
    </w:p>
    <w:p w14:paraId="646B6508" w14:textId="79781319" w:rsidR="00151255" w:rsidRPr="00151255" w:rsidRDefault="00151255" w:rsidP="00151255">
      <w:pPr>
        <w:pStyle w:val="Prrafodelista"/>
        <w:numPr>
          <w:ilvl w:val="0"/>
          <w:numId w:val="10"/>
        </w:numPr>
        <w:rPr>
          <w:lang w:val="es-ES"/>
        </w:rPr>
      </w:pPr>
      <w:r w:rsidRPr="00151255">
        <w:t xml:space="preserve">Young, H. D., &amp; Freedman, R. A. (2019). </w:t>
      </w:r>
      <w:r w:rsidRPr="00151255">
        <w:rPr>
          <w:i/>
          <w:iCs/>
        </w:rPr>
        <w:t>University Physics with Modern Physics</w:t>
      </w:r>
      <w:r w:rsidRPr="00151255">
        <w:t xml:space="preserve"> (14th ed.). Pearson.</w:t>
      </w:r>
    </w:p>
    <w:p w14:paraId="60FDA5C6" w14:textId="5A1F28A3" w:rsidR="00151255" w:rsidRPr="00151255" w:rsidRDefault="00151255" w:rsidP="00151255">
      <w:pPr>
        <w:pStyle w:val="Prrafodelista"/>
        <w:numPr>
          <w:ilvl w:val="0"/>
          <w:numId w:val="10"/>
        </w:numPr>
        <w:rPr>
          <w:lang w:val="es-ES"/>
        </w:rPr>
      </w:pPr>
      <w:proofErr w:type="spellStart"/>
      <w:r w:rsidRPr="00151255">
        <w:t>Serway</w:t>
      </w:r>
      <w:proofErr w:type="spellEnd"/>
      <w:r w:rsidRPr="00151255">
        <w:t xml:space="preserve">, R. A., &amp; Jewett, J. W. (2018). </w:t>
      </w:r>
      <w:r w:rsidRPr="00151255">
        <w:rPr>
          <w:i/>
          <w:iCs/>
        </w:rPr>
        <w:t>Physics for Scientists and Engineers</w:t>
      </w:r>
      <w:r w:rsidRPr="00151255">
        <w:t xml:space="preserve"> (10th ed.). Cengage Learning.</w:t>
      </w:r>
    </w:p>
    <w:sectPr w:rsidR="00151255" w:rsidRPr="0015125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163E9"/>
    <w:multiLevelType w:val="hybridMultilevel"/>
    <w:tmpl w:val="510C9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532A9"/>
    <w:multiLevelType w:val="hybridMultilevel"/>
    <w:tmpl w:val="53601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72F3D"/>
    <w:multiLevelType w:val="hybridMultilevel"/>
    <w:tmpl w:val="E4C051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622248"/>
    <w:multiLevelType w:val="hybridMultilevel"/>
    <w:tmpl w:val="A69076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8C136A"/>
    <w:multiLevelType w:val="hybridMultilevel"/>
    <w:tmpl w:val="E6389D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D8A0C49"/>
    <w:multiLevelType w:val="hybridMultilevel"/>
    <w:tmpl w:val="1FE019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FD82C1D"/>
    <w:multiLevelType w:val="hybridMultilevel"/>
    <w:tmpl w:val="3D94B0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3C5479A"/>
    <w:multiLevelType w:val="hybridMultilevel"/>
    <w:tmpl w:val="391C518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5E95CED"/>
    <w:multiLevelType w:val="hybridMultilevel"/>
    <w:tmpl w:val="3D0A13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54825D3"/>
    <w:multiLevelType w:val="hybridMultilevel"/>
    <w:tmpl w:val="ACF23F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929069850">
    <w:abstractNumId w:val="0"/>
  </w:num>
  <w:num w:numId="2" w16cid:durableId="608006672">
    <w:abstractNumId w:val="4"/>
  </w:num>
  <w:num w:numId="3" w16cid:durableId="1714689718">
    <w:abstractNumId w:val="9"/>
  </w:num>
  <w:num w:numId="4" w16cid:durableId="822551136">
    <w:abstractNumId w:val="1"/>
  </w:num>
  <w:num w:numId="5" w16cid:durableId="434178127">
    <w:abstractNumId w:val="7"/>
  </w:num>
  <w:num w:numId="6" w16cid:durableId="1547135687">
    <w:abstractNumId w:val="2"/>
  </w:num>
  <w:num w:numId="7" w16cid:durableId="53086397">
    <w:abstractNumId w:val="8"/>
  </w:num>
  <w:num w:numId="8" w16cid:durableId="934483018">
    <w:abstractNumId w:val="3"/>
  </w:num>
  <w:num w:numId="9" w16cid:durableId="1165902616">
    <w:abstractNumId w:val="5"/>
  </w:num>
  <w:num w:numId="10" w16cid:durableId="17602552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26"/>
    <w:rsid w:val="0006377F"/>
    <w:rsid w:val="00151255"/>
    <w:rsid w:val="00307126"/>
    <w:rsid w:val="004C391B"/>
    <w:rsid w:val="009734C2"/>
    <w:rsid w:val="00A21AE1"/>
    <w:rsid w:val="00BA3225"/>
    <w:rsid w:val="00BB0DD5"/>
    <w:rsid w:val="00E3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607CF"/>
  <w15:chartTrackingRefBased/>
  <w15:docId w15:val="{D7868895-9804-445A-A5F1-C22F69399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126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4C391B"/>
    <w:rPr>
      <w:color w:val="666666"/>
    </w:rPr>
  </w:style>
  <w:style w:type="table" w:styleId="Tablaconcuadrcula">
    <w:name w:val="Table Grid"/>
    <w:basedOn w:val="Tablanormal"/>
    <w:uiPriority w:val="39"/>
    <w:rsid w:val="00A21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1</cp:revision>
  <dcterms:created xsi:type="dcterms:W3CDTF">2024-11-20T22:41:00Z</dcterms:created>
  <dcterms:modified xsi:type="dcterms:W3CDTF">2024-11-21T00:07:00Z</dcterms:modified>
</cp:coreProperties>
</file>