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6D6AE" w14:textId="77777777" w:rsidR="00DF1497" w:rsidRDefault="00ED645D">
      <w:pPr>
        <w:pStyle w:val="Title"/>
      </w:pPr>
      <w:r>
        <w:t>Part II – IP Addressing Plan and Subnetting Configuration</w:t>
      </w:r>
    </w:p>
    <w:p w14:paraId="26769D31" w14:textId="77777777" w:rsidR="00DF1497" w:rsidRDefault="00ED645D">
      <w:r>
        <w:br/>
      </w:r>
      <w:r>
        <w:t xml:space="preserve">This section outlines the detailed IP addressing and subnetting configuration for the hybrid network. </w:t>
      </w:r>
      <w:r>
        <w:br/>
        <w:t>The addressing scheme ensures efficient utilization of IP resources across multiple VLANs and subnets.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F1497" w14:paraId="1BEC8C0D" w14:textId="77777777" w:rsidTr="00ED645D">
        <w:tc>
          <w:tcPr>
            <w:tcW w:w="2880" w:type="dxa"/>
          </w:tcPr>
          <w:p w14:paraId="2F791B52" w14:textId="77777777" w:rsidR="00DF1497" w:rsidRDefault="00ED645D">
            <w:r>
              <w:t>VLAN</w:t>
            </w:r>
          </w:p>
        </w:tc>
        <w:tc>
          <w:tcPr>
            <w:tcW w:w="2880" w:type="dxa"/>
          </w:tcPr>
          <w:p w14:paraId="5419ED4F" w14:textId="77777777" w:rsidR="00DF1497" w:rsidRDefault="00ED645D">
            <w:r>
              <w:t>IPv4 Subnet</w:t>
            </w:r>
          </w:p>
        </w:tc>
        <w:tc>
          <w:tcPr>
            <w:tcW w:w="2880" w:type="dxa"/>
          </w:tcPr>
          <w:p w14:paraId="01B1C559" w14:textId="77777777" w:rsidR="00DF1497" w:rsidRDefault="00ED645D">
            <w:r>
              <w:t>IPv6 Subnet</w:t>
            </w:r>
          </w:p>
        </w:tc>
      </w:tr>
      <w:tr w:rsidR="00DF1497" w14:paraId="6CD33B6F" w14:textId="77777777" w:rsidTr="00ED645D">
        <w:tc>
          <w:tcPr>
            <w:tcW w:w="2880" w:type="dxa"/>
          </w:tcPr>
          <w:p w14:paraId="5CC58259" w14:textId="77777777" w:rsidR="00DF1497" w:rsidRDefault="00ED645D">
            <w:r>
              <w:t>10 (Faculty)</w:t>
            </w:r>
          </w:p>
        </w:tc>
        <w:tc>
          <w:tcPr>
            <w:tcW w:w="2880" w:type="dxa"/>
          </w:tcPr>
          <w:p w14:paraId="202686F2" w14:textId="77777777" w:rsidR="00DF1497" w:rsidRDefault="00ED645D">
            <w:r>
              <w:t>192.168.1.0/27</w:t>
            </w:r>
          </w:p>
        </w:tc>
        <w:tc>
          <w:tcPr>
            <w:tcW w:w="2880" w:type="dxa"/>
          </w:tcPr>
          <w:p w14:paraId="0113BA00" w14:textId="77777777" w:rsidR="00DF1497" w:rsidRDefault="00ED645D">
            <w:r>
              <w:t>2001:DB8:3C4D::1/64</w:t>
            </w:r>
          </w:p>
        </w:tc>
      </w:tr>
      <w:tr w:rsidR="00DF1497" w14:paraId="3431F4E3" w14:textId="77777777" w:rsidTr="00ED645D">
        <w:tc>
          <w:tcPr>
            <w:tcW w:w="2880" w:type="dxa"/>
          </w:tcPr>
          <w:p w14:paraId="7E9BFC52" w14:textId="77777777" w:rsidR="00DF1497" w:rsidRDefault="00ED645D">
            <w:r>
              <w:t>20 (Students)</w:t>
            </w:r>
          </w:p>
        </w:tc>
        <w:tc>
          <w:tcPr>
            <w:tcW w:w="2880" w:type="dxa"/>
          </w:tcPr>
          <w:p w14:paraId="412BC9DA" w14:textId="77777777" w:rsidR="00DF1497" w:rsidRDefault="00ED645D">
            <w:r>
              <w:t>192.168.1.32/27</w:t>
            </w:r>
          </w:p>
        </w:tc>
        <w:tc>
          <w:tcPr>
            <w:tcW w:w="2880" w:type="dxa"/>
          </w:tcPr>
          <w:p w14:paraId="47EB97F9" w14:textId="77777777" w:rsidR="00DF1497" w:rsidRDefault="00ED645D">
            <w:r>
              <w:t>2001:DB8:3C4D::2/64</w:t>
            </w:r>
          </w:p>
        </w:tc>
      </w:tr>
      <w:tr w:rsidR="00DF1497" w14:paraId="2139B7AE" w14:textId="77777777" w:rsidTr="00ED645D">
        <w:tc>
          <w:tcPr>
            <w:tcW w:w="2880" w:type="dxa"/>
          </w:tcPr>
          <w:p w14:paraId="7B8C829A" w14:textId="77777777" w:rsidR="00DF1497" w:rsidRDefault="00ED645D">
            <w:r>
              <w:t>30 (Guest)</w:t>
            </w:r>
          </w:p>
        </w:tc>
        <w:tc>
          <w:tcPr>
            <w:tcW w:w="2880" w:type="dxa"/>
          </w:tcPr>
          <w:p w14:paraId="587B3B7D" w14:textId="77777777" w:rsidR="00DF1497" w:rsidRDefault="00ED645D">
            <w:r>
              <w:t>192.168.1.64/27</w:t>
            </w:r>
          </w:p>
        </w:tc>
        <w:tc>
          <w:tcPr>
            <w:tcW w:w="2880" w:type="dxa"/>
          </w:tcPr>
          <w:p w14:paraId="0AA619D5" w14:textId="77777777" w:rsidR="00DF1497" w:rsidRDefault="00ED645D">
            <w:r>
              <w:t>2001:DB8:3C4D::3/64</w:t>
            </w:r>
          </w:p>
        </w:tc>
      </w:tr>
      <w:tr w:rsidR="00DF1497" w14:paraId="3AB82963" w14:textId="77777777" w:rsidTr="00ED645D">
        <w:tc>
          <w:tcPr>
            <w:tcW w:w="2880" w:type="dxa"/>
          </w:tcPr>
          <w:p w14:paraId="3E4843A3" w14:textId="77777777" w:rsidR="00DF1497" w:rsidRDefault="00ED645D">
            <w:r>
              <w:t>50 (Staff)</w:t>
            </w:r>
          </w:p>
        </w:tc>
        <w:tc>
          <w:tcPr>
            <w:tcW w:w="2880" w:type="dxa"/>
          </w:tcPr>
          <w:p w14:paraId="75578B3E" w14:textId="77777777" w:rsidR="00DF1497" w:rsidRDefault="00ED645D">
            <w:r>
              <w:t>192.168.1.96/27</w:t>
            </w:r>
          </w:p>
        </w:tc>
        <w:tc>
          <w:tcPr>
            <w:tcW w:w="2880" w:type="dxa"/>
          </w:tcPr>
          <w:p w14:paraId="3A85D138" w14:textId="77777777" w:rsidR="00DF1497" w:rsidRDefault="00ED645D">
            <w:r>
              <w:t>2001:DB8:3C4D::4/64</w:t>
            </w:r>
          </w:p>
        </w:tc>
      </w:tr>
      <w:tr w:rsidR="00DF1497" w14:paraId="705B4836" w14:textId="77777777" w:rsidTr="00ED645D">
        <w:tc>
          <w:tcPr>
            <w:tcW w:w="2880" w:type="dxa"/>
          </w:tcPr>
          <w:p w14:paraId="46187EDA" w14:textId="77777777" w:rsidR="00DF1497" w:rsidRDefault="00ED645D">
            <w:r>
              <w:t>99 (Management)</w:t>
            </w:r>
          </w:p>
        </w:tc>
        <w:tc>
          <w:tcPr>
            <w:tcW w:w="2880" w:type="dxa"/>
          </w:tcPr>
          <w:p w14:paraId="34C73A67" w14:textId="77777777" w:rsidR="00DF1497" w:rsidRDefault="00ED645D">
            <w:r>
              <w:t>192.168.1.128/27</w:t>
            </w:r>
          </w:p>
        </w:tc>
        <w:tc>
          <w:tcPr>
            <w:tcW w:w="2880" w:type="dxa"/>
          </w:tcPr>
          <w:p w14:paraId="5A1846A7" w14:textId="77777777" w:rsidR="00DF1497" w:rsidRDefault="00ED645D">
            <w:r>
              <w:t>2001:DB8:3C4D::5/64</w:t>
            </w:r>
          </w:p>
        </w:tc>
      </w:tr>
    </w:tbl>
    <w:p w14:paraId="61A7D14C" w14:textId="77777777" w:rsidR="00ED645D" w:rsidRDefault="00ED645D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128634">
    <w:abstractNumId w:val="8"/>
  </w:num>
  <w:num w:numId="2" w16cid:durableId="1291322431">
    <w:abstractNumId w:val="6"/>
  </w:num>
  <w:num w:numId="3" w16cid:durableId="1654138191">
    <w:abstractNumId w:val="5"/>
  </w:num>
  <w:num w:numId="4" w16cid:durableId="326592055">
    <w:abstractNumId w:val="4"/>
  </w:num>
  <w:num w:numId="5" w16cid:durableId="892081342">
    <w:abstractNumId w:val="7"/>
  </w:num>
  <w:num w:numId="6" w16cid:durableId="1917475536">
    <w:abstractNumId w:val="3"/>
  </w:num>
  <w:num w:numId="7" w16cid:durableId="1581713307">
    <w:abstractNumId w:val="2"/>
  </w:num>
  <w:num w:numId="8" w16cid:durableId="728071323">
    <w:abstractNumId w:val="1"/>
  </w:num>
  <w:num w:numId="9" w16cid:durableId="43309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2D9"/>
    <w:rsid w:val="00AA1D8D"/>
    <w:rsid w:val="00B47730"/>
    <w:rsid w:val="00CB0664"/>
    <w:rsid w:val="00DF1497"/>
    <w:rsid w:val="00ED64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8F2ABFA0-BAF4-4C24-A02D-C99F5B3F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Itumeleng Reagile Twala</cp:lastModifiedBy>
  <cp:revision>2</cp:revision>
  <dcterms:created xsi:type="dcterms:W3CDTF">2013-12-23T23:15:00Z</dcterms:created>
  <dcterms:modified xsi:type="dcterms:W3CDTF">2025-10-11T20:57:00Z</dcterms:modified>
  <cp:category/>
</cp:coreProperties>
</file>