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5803D"/>
          <w:sz w:val="72"/>
          <w:szCs w:val="72"/>
        </w:rPr>
        <w:t xml:space="preserve">DOCRETOUR</w:t>
      </w:r>
    </w:p>
    <w:p>
      <w:pPr>
        <w:spacing w:after="200"/>
        <w:jc w:val="center"/>
      </w:pPr>
      <w:r>
        <w:rPr>
          <w:i/>
          <w:iCs/>
          <w:color w:val="6B7280"/>
          <w:sz w:val="28"/>
          <w:szCs w:val="28"/>
        </w:rPr>
        <w:t xml:space="preserve">« ReTurn »</w:t>
      </w:r>
    </w:p>
    <w:p>
      <w:pPr>
        <w:spacing w:after="500"/>
        <w:jc w:val="center"/>
      </w:pPr>
      <w:r>
        <w:rPr>
          <w:color w:val="1F2937"/>
          <w:sz w:val="30"/>
          <w:szCs w:val="30"/>
        </w:rPr>
        <w:t xml:space="preserve">Application mobile de restitution documentaire sécurisée</w:t>
      </w:r>
    </w:p>
    <w:p>
      <w:pPr>
        <w:jc w:val="center"/>
      </w:pPr>
      <w:r>
        <w:rPr>
          <w:b/>
          <w:bCs/>
          <w:color w:val="1F2937"/>
          <w:sz w:val="36"/>
          <w:szCs w:val="36"/>
        </w:rPr>
        <w:t xml:space="preserve">Cahier des Charges Fonctionnel &amp; Technique</w:t>
      </w:r>
    </w:p>
    <w:p>
      <w:pPr>
        <w:spacing w:before="300"/>
        <w:jc w:val="center"/>
      </w:pPr>
      <w:r>
        <w:rPr>
          <w:color w:val="6B7280"/>
          <w:sz w:val="22"/>
          <w:szCs w:val="22"/>
        </w:rPr>
        <w:t xml:space="preserve">Document de référence — canevas du processus de développement</w:t>
      </w:r>
    </w:p>
    <w:p>
      <w:pPr>
        <w:spacing w:before="800"/>
        <w:jc w:val="center"/>
      </w:pPr>
      <w:r>
        <w:rPr>
          <w:b/>
          <w:bCs/>
          <w:color w:val="15803D"/>
          <w:sz w:val="24"/>
          <w:szCs w:val="24"/>
        </w:rPr>
        <w:t xml:space="preserve">Version 2.0 — Juillet 2026 — Confidentiel</w:t>
      </w:r>
    </w:p>
    <w:p>
      <w:pPr>
        <w:spacing w:before="150"/>
        <w:jc w:val="center"/>
      </w:pPr>
      <w:r>
        <w:rPr>
          <w:color w:val="6B7280"/>
          <w:sz w:val="22"/>
          <w:szCs w:val="22"/>
        </w:rPr>
        <w:t xml:space="preserve">Marché cible : Cameroun  |  Plateformes : Android, iOS, Web (backoffice)</w:t>
      </w:r>
    </w:p>
    <w:p>
      <w:r>
        <w:br w:type="page"/>
      </w:r>
    </w:p>
    <w:p>
      <w:pPr>
        <w:pStyle w:val="Heading1"/>
      </w:pPr>
      <w: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spacing w:after="200" w:before="400"/>
        <w:jc w:val="center"/>
      </w:pPr>
      <w:r>
        <w:rPr>
          <w:b/>
          <w:bCs/>
          <w:color w:val="15803D"/>
          <w:sz w:val="40"/>
          <w:szCs w:val="40"/>
        </w:rPr>
        <w:t xml:space="preserve">PARTIE I — CAHIER DES CHARGES FONCTIONNEL</w:t>
      </w:r>
    </w:p>
    <w:p>
      <w:pPr>
        <w:pStyle w:val="Heading1"/>
      </w:pPr>
      <w:r>
        <w:t xml:space="preserve">1. Présentation générale du projet</w:t>
      </w:r>
    </w:p>
    <w:p>
      <w:pPr>
        <w:pStyle w:val="Heading2"/>
      </w:pPr>
      <w:r>
        <w:t xml:space="preserve">1.1 Contexte et problématique</w:t>
      </w:r>
    </w:p>
    <w:p>
      <w:pPr>
        <w:spacing w:after="120"/>
      </w:pPr>
      <w:r>
        <w:t xml:space="preserve">En Afrique subsaharienne, et particulièrement au Cameroun, la perte d'un document officiel (carte nationale d'identité, permis de conduire, acte de naissance, diplôme, passeport) constitue un problème quotidien aux conséquences graves : impossibilité d'accéder aux services administratifs, risque d'usurpation d'identité, perte de temps et d'argent pour reconstituer le document.</w:t>
      </w:r>
    </w:p>
    <w:p>
      <w:pPr>
        <w:spacing w:after="120"/>
      </w:pPr>
      <w:r>
        <w:t xml:space="preserve">Les circuits de retour de documents trouvés sont aujourd'hui fragmentés et inefficaces :</w:t>
      </w:r>
    </w:p>
    <w:p>
      <w:pPr>
        <w:pStyle w:val="ListParagraph"/>
        <w:numPr>
          <w:ilvl w:val="0"/>
          <w:numId w:val="2"/>
        </w:numPr>
        <w:spacing w:after="60"/>
      </w:pPr>
      <w:r>
        <w:t xml:space="preserve">Publication sur des groupes WhatsApp locaux et pages Facebook communautaires</w:t>
      </w:r>
    </w:p>
    <w:p>
      <w:pPr>
        <w:pStyle w:val="ListParagraph"/>
        <w:numPr>
          <w:ilvl w:val="0"/>
          <w:numId w:val="2"/>
        </w:numPr>
        <w:spacing w:after="60"/>
      </w:pPr>
      <w:r>
        <w:t xml:space="preserve">Affichages physiques dans les marchés ou commissariats</w:t>
      </w:r>
    </w:p>
    <w:p>
      <w:pPr>
        <w:pStyle w:val="ListParagraph"/>
        <w:numPr>
          <w:ilvl w:val="0"/>
          <w:numId w:val="2"/>
        </w:numPr>
        <w:spacing w:after="60"/>
      </w:pPr>
      <w:r>
        <w:t xml:space="preserve">Dépôts chez des tiers sans moyen de contacter le propriétaire</w:t>
      </w:r>
    </w:p>
    <w:p>
      <w:pPr>
        <w:pStyle w:val="ListParagraph"/>
        <w:numPr>
          <w:ilvl w:val="0"/>
          <w:numId w:val="2"/>
        </w:numPr>
        <w:spacing w:after="60"/>
      </w:pPr>
      <w:r>
        <w:t xml:space="preserve">Conservation passive du document par le découvreur</w:t>
      </w:r>
    </w:p>
    <w:p>
      <w:pPr>
        <w:spacing w:after="120"/>
      </w:pPr>
      <w:r>
        <w:t xml:space="preserve">Il n'existe aucune infrastructure centralisée, sécurisée et accessible permettant de relier un document trouvé à son propriétaire légitime. DocRetour comble ce vide.</w:t>
      </w:r>
    </w:p>
    <w:p>
      <w:pPr>
        <w:pStyle w:val="Heading2"/>
      </w:pPr>
      <w:r>
        <w:t xml:space="preserve">1.2 Vision produit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E8CC" w:sz="2"/>
              <w:left w:val="single" w:color="BFE8CC" w:sz="2"/>
              <w:bottom w:val="single" w:color="BFE8CC" w:sz="2"/>
              <w:right w:val="single" w:color="BFE8CC" w:sz="2"/>
            </w:tcBorders>
            <w:shd w:fill="DCFCE7" w:val="clear"/>
            <w:tcMar>
              <w:top w:type="dxa" w:w="120"/>
              <w:left w:type="dxa" w:w="160"/>
              <w:bottom w:type="dxa" w:w="120"/>
              <w:right w:type="dxa" w:w="160"/>
            </w:tcMar>
          </w:tcPr>
          <w:p>
            <w:r>
              <w:rPr>
                <w:b/>
                <w:bCs/>
                <w:color w:val="15803D"/>
              </w:rPr>
              <w:t xml:space="preserve">VISION</w:t>
            </w:r>
          </w:p>
          <w:p>
            <w:r>
              <w:rPr>
                <w:color w:val="052E16"/>
              </w:rPr>
              <w:t xml:space="preserve">DocRetour est une plateforme mobile de rapprochement sécurisé entre les personnes ayant perdu un document officiel et celles l'ayant retrouvé, facilitant sa restitution rapide, sûre et traçable. Ce n'est pas une galerie publique de documents : c'est un moteur de matching intelligent doublé d'une couche de vérification d'identité robuste.</w:t>
            </w:r>
          </w:p>
        </w:tc>
      </w:tr>
    </w:tbl>
    <w:p>
      <w:pPr>
        <w:spacing w:after="120"/>
      </w:pPr>
      <w:r>
        <w:t xml:space="preserve"/>
      </w:r>
    </w:p>
    <w:p>
      <w:pPr>
        <w:pStyle w:val="Heading2"/>
      </w:pPr>
      <w:r>
        <w:t xml:space="preserve">1.3 Objectifs SMART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Horizon</w:t>
            </w:r>
          </w:p>
        </w:tc>
        <w:tc>
          <w:tcPr>
            <w:tcW w:type="dxa" w:w="7040"/>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Objectif</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MVP (M0–M4)</w:t>
            </w:r>
          </w:p>
        </w:tc>
        <w:tc>
          <w:tcPr>
            <w:tcW w:type="dxa" w:w="704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5 000 utilisateurs actifs sur Douala et Yaoundé, taux de restitution réussie ≥ 60 %</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Court terme (M6)</w:t>
            </w:r>
          </w:p>
        </w:tc>
        <w:tc>
          <w:tcPr>
            <w:tcW w:type="dxa" w:w="704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20 000 utilisateurs. Intégration de 10 institutions partenaires (universités, mairies).</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Moyen terme (M12)</w:t>
            </w:r>
          </w:p>
        </w:tc>
        <w:tc>
          <w:tcPr>
            <w:tcW w:type="dxa" w:w="704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100 000 utilisateurs sur 3 villes camerounaises. Lancement du module B2B institutionnel.</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Long terme (M18+)</w:t>
            </w:r>
          </w:p>
        </w:tc>
        <w:tc>
          <w:tcPr>
            <w:tcW w:type="dxa" w:w="704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Expansion régionale (Côte d'Ivoire, Sénégal). Breakeven opérationnel.</w:t>
            </w:r>
          </w:p>
        </w:tc>
      </w:tr>
    </w:tbl>
    <w:p>
      <w:pPr>
        <w:spacing w:after="120"/>
      </w:pPr>
      <w:r>
        <w:t xml:space="preserve"/>
      </w:r>
    </w:p>
    <w:p>
      <w:pPr>
        <w:pStyle w:val="Heading2"/>
      </w:pPr>
      <w:r>
        <w:t xml:space="preserve">1.4 Positionnement marché</w:t>
      </w:r>
    </w:p>
    <w:p>
      <w:pPr>
        <w:pStyle w:val="ListParagraph"/>
        <w:numPr>
          <w:ilvl w:val="0"/>
          <w:numId w:val="2"/>
        </w:numPr>
        <w:spacing w:after="60"/>
      </w:pPr>
      <w:r>
        <w:t xml:space="preserve">Centralisation : un seul point d'entrée pour tout document trouvé au Cameroun</w:t>
      </w:r>
    </w:p>
    <w:p>
      <w:pPr>
        <w:pStyle w:val="ListParagraph"/>
        <w:numPr>
          <w:ilvl w:val="0"/>
          <w:numId w:val="2"/>
        </w:numPr>
        <w:spacing w:after="60"/>
      </w:pPr>
      <w:r>
        <w:t xml:space="preserve">Sécurité : aucune donnée personnelle exposée publiquement — matching privé, données masquées</w:t>
      </w:r>
    </w:p>
    <w:p>
      <w:pPr>
        <w:pStyle w:val="ListParagraph"/>
        <w:numPr>
          <w:ilvl w:val="0"/>
          <w:numId w:val="2"/>
        </w:numPr>
        <w:spacing w:after="60"/>
      </w:pPr>
      <w:r>
        <w:t xml:space="preserve">Confiance : score de réputation, vérification d'identité, zones de récupération certifiées</w:t>
      </w:r>
    </w:p>
    <w:p>
      <w:pPr>
        <w:pStyle w:val="Heading2"/>
      </w:pPr>
      <w:r>
        <w:t xml:space="preserve">1.5 État d'avancement (juillet 2026)</w:t>
      </w:r>
    </w:p>
    <w:p>
      <w:pPr>
        <w:spacing w:after="120"/>
      </w:pPr>
      <w:r>
        <w:t xml:space="preserve">Le produit n'est plus au stade de spécification : les sprints S0 à S8 sont livrés. Le présent document v2.0 réaligne le cahier des charges sur le produit réellement construit et fixe le canevas des développements restants.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5596"/>
        <w:gridCol w:w="2166"/>
      </w:tblGrid>
      <w:tr>
        <w:trPr>
          <w:tblHeader/>
        </w:trPr>
        <w:tc>
          <w:tcPr>
            <w:tcW w:type="dxa" w:w="1264"/>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Sprint</w:t>
            </w:r>
          </w:p>
        </w:tc>
        <w:tc>
          <w:tcPr>
            <w:tcW w:type="dxa" w:w="5596"/>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Périmètre livré</w:t>
            </w:r>
          </w:p>
        </w:tc>
        <w:tc>
          <w:tcPr>
            <w:tcW w:type="dxa" w:w="2166"/>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Statut</w:t>
            </w:r>
          </w:p>
        </w:tc>
      </w:tr>
      <w:tr>
        <w:trPr>
          <w:tblHeader w:val="false"/>
        </w:trPr>
        <w:tc>
          <w:tcPr>
            <w:tcW w:type="dxa" w:w="126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S0</w:t>
            </w:r>
          </w:p>
        </w:tc>
        <w:tc>
          <w:tcPr>
            <w:tcW w:type="dxa" w:w="559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Monorepo, Docker (PostgreSQL/PostGIS, Redis, MinIO), squelette FastAPI, CI</w:t>
            </w:r>
          </w:p>
        </w:tc>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Livré</w:t>
            </w:r>
          </w:p>
        </w:tc>
      </w:tr>
      <w:tr>
        <w:trPr>
          <w:tblHeader w:val="false"/>
        </w:trPr>
        <w:tc>
          <w:tcPr>
            <w:tcW w:type="dxa" w:w="126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S1</w:t>
            </w:r>
          </w:p>
        </w:tc>
        <w:tc>
          <w:tcPr>
            <w:tcW w:type="dxa" w:w="559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Authentification OTP + Firebase (Google Sign-In), JWT access/refresh, profil</w:t>
            </w:r>
          </w:p>
        </w:tc>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Livré</w:t>
            </w:r>
          </w:p>
        </w:tc>
      </w:tr>
      <w:tr>
        <w:trPr>
          <w:tblHeader w:val="false"/>
        </w:trPr>
        <w:tc>
          <w:tcPr>
            <w:tcW w:type="dxa" w:w="126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S2</w:t>
            </w:r>
          </w:p>
        </w:tc>
        <w:tc>
          <w:tcPr>
            <w:tcW w:type="dxa" w:w="559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Déclarations perte/trouvaille, upload photos MinIO, géolocalisation</w:t>
            </w:r>
          </w:p>
        </w:tc>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Livré</w:t>
            </w:r>
          </w:p>
        </w:tc>
      </w:tr>
      <w:tr>
        <w:trPr>
          <w:tblHeader w:val="false"/>
        </w:trPr>
        <w:tc>
          <w:tcPr>
            <w:tcW w:type="dxa" w:w="126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S3</w:t>
            </w:r>
          </w:p>
        </w:tc>
        <w:tc>
          <w:tcPr>
            <w:tcW w:type="dxa" w:w="559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Moteur de matching (Jaro-Winkler + Haversine), file Redis, notifications</w:t>
            </w:r>
          </w:p>
        </w:tc>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Livré</w:t>
            </w:r>
          </w:p>
        </w:tc>
      </w:tr>
      <w:tr>
        <w:trPr>
          <w:tblHeader w:val="false"/>
        </w:trPr>
        <w:tc>
          <w:tcPr>
            <w:tcW w:type="dxa" w:w="126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S4</w:t>
            </w:r>
          </w:p>
        </w:tc>
        <w:tc>
          <w:tcPr>
            <w:tcW w:type="dxa" w:w="559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Messagerie temps réel WebSocket, vérification d'identité (questions + selfie)</w:t>
            </w:r>
          </w:p>
        </w:tc>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Livré</w:t>
            </w:r>
          </w:p>
        </w:tc>
      </w:tr>
      <w:tr>
        <w:trPr>
          <w:tblHeader w:val="false"/>
        </w:trPr>
        <w:tc>
          <w:tcPr>
            <w:tcW w:type="dxa" w:w="126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S5</w:t>
            </w:r>
          </w:p>
        </w:tc>
        <w:tc>
          <w:tcPr>
            <w:tcW w:type="dxa" w:w="559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Restitutions (double validation), notation 1–5 ★, réputation, signalements</w:t>
            </w:r>
          </w:p>
        </w:tc>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Livré</w:t>
            </w:r>
          </w:p>
        </w:tc>
      </w:tr>
      <w:tr>
        <w:trPr>
          <w:tblHeader w:val="false"/>
        </w:trPr>
        <w:tc>
          <w:tcPr>
            <w:tcW w:type="dxa" w:w="126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S6</w:t>
            </w:r>
          </w:p>
        </w:tc>
        <w:tc>
          <w:tcPr>
            <w:tcW w:type="dxa" w:w="559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Backoffice admin (27 routes) : modération, zones, audit, stats</w:t>
            </w:r>
          </w:p>
        </w:tc>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Livré</w:t>
            </w:r>
          </w:p>
        </w:tc>
      </w:tr>
      <w:tr>
        <w:trPr>
          <w:tblHeader w:val="false"/>
        </w:trPr>
        <w:tc>
          <w:tcPr>
            <w:tcW w:type="dxa" w:w="126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S7</w:t>
            </w:r>
          </w:p>
        </w:tc>
        <w:tc>
          <w:tcPr>
            <w:tcW w:type="dxa" w:w="559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Application mobile Flutter complète (Riverpod, go_router, OCR, offline)</w:t>
            </w:r>
          </w:p>
        </w:tc>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Livré</w:t>
            </w:r>
          </w:p>
        </w:tc>
      </w:tr>
      <w:tr>
        <w:trPr>
          <w:tblHeader w:val="false"/>
        </w:trPr>
        <w:tc>
          <w:tcPr>
            <w:tcW w:type="dxa" w:w="126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S8</w:t>
            </w:r>
          </w:p>
        </w:tc>
        <w:tc>
          <w:tcPr>
            <w:tcW w:type="dxa" w:w="559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Dashboard admin web finalisé (graphiques dynamiques, détail utilisateur)</w:t>
            </w:r>
          </w:p>
        </w:tc>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Livré</w:t>
            </w:r>
          </w:p>
        </w:tc>
      </w:tr>
      <w:tr>
        <w:trPr>
          <w:tblHeader w:val="false"/>
        </w:trPr>
        <w:tc>
          <w:tcPr>
            <w:tcW w:type="dxa" w:w="126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S9+</w:t>
            </w:r>
          </w:p>
        </w:tc>
        <w:tc>
          <w:tcPr>
            <w:tcW w:type="dxa" w:w="559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Paiement Mobile Money, module Premium, API B2B, alertes de proximité</w:t>
            </w:r>
          </w:p>
        </w:tc>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À venir</w:t>
            </w:r>
          </w:p>
        </w:tc>
      </w:tr>
    </w:tbl>
    <w:p>
      <w:r>
        <w:br w:type="page"/>
      </w:r>
    </w:p>
    <w:p>
      <w:pPr>
        <w:pStyle w:val="Heading1"/>
      </w:pPr>
      <w:r>
        <w:t xml:space="preserve">2. Utilisateurs, rôles et personas</w:t>
      </w:r>
    </w:p>
    <w:p>
      <w:pPr>
        <w:pStyle w:val="Heading2"/>
      </w:pPr>
      <w:r>
        <w:t xml:space="preserve">2.1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610"/>
        <w:gridCol w:w="3250"/>
      </w:tblGrid>
      <w:tr>
        <w:trPr>
          <w:tblHeader/>
        </w:trPr>
        <w:tc>
          <w:tcPr>
            <w:tcW w:type="dxa" w:w="2166"/>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Profil</w:t>
            </w:r>
          </w:p>
        </w:tc>
        <w:tc>
          <w:tcPr>
            <w:tcW w:type="dxa" w:w="3610"/>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Comportement typique</w:t>
            </w:r>
          </w:p>
        </w:tc>
        <w:tc>
          <w:tcPr>
            <w:tcW w:type="dxa" w:w="3250"/>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Besoins clés</w:t>
            </w:r>
          </w:p>
        </w:tc>
      </w:tr>
      <w:tr>
        <w:trPr>
          <w:tblHeader w:val="false"/>
        </w:trPr>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Thomas, 34 ans, fonctionnaire</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Perd sa CNI, cherche activement via WhatsApp et commissariat</w:t>
            </w:r>
          </w:p>
        </w:tc>
        <w:tc>
          <w:tcPr>
            <w:tcW w:type="dxa" w:w="325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Notification rapide, contact sécurisé, simplicité</w:t>
            </w:r>
          </w:p>
        </w:tc>
      </w:tr>
      <w:tr>
        <w:trPr>
          <w:tblHeader w:val="false"/>
        </w:trPr>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Marie, 22 ans, étudiante</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Trouve un diplôme dans la rue, veut aider mais ne sait pas quoi faire</w:t>
            </w:r>
          </w:p>
        </w:tc>
        <w:tc>
          <w:tcPr>
            <w:tcW w:type="dxa" w:w="325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Processus guidé, anonymat partiel, récompense optionnelle</w:t>
            </w:r>
          </w:p>
        </w:tc>
      </w:tr>
      <w:tr>
        <w:trPr>
          <w:tblHeader w:val="false"/>
        </w:trPr>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Université de Yaoundé I</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Gère des dizaines de documents perdus par an sur son campus</w:t>
            </w:r>
          </w:p>
        </w:tc>
        <w:tc>
          <w:tcPr>
            <w:tcW w:type="dxa" w:w="325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Dashboard de gestion, traitement en volume, analytics</w:t>
            </w:r>
          </w:p>
        </w:tc>
      </w:tr>
      <w:tr>
        <w:trPr>
          <w:tblHeader w:val="false"/>
        </w:trPr>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Commissariat de Bonanjo</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Point de dépôt officiel pour documents trouvés</w:t>
            </w:r>
          </w:p>
        </w:tc>
        <w:tc>
          <w:tcPr>
            <w:tcW w:type="dxa" w:w="325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Interface simple, validation officielle, traçabilité</w:t>
            </w:r>
          </w:p>
        </w:tc>
      </w:tr>
    </w:tbl>
    <w:p>
      <w:pPr>
        <w:spacing w:after="120"/>
      </w:pPr>
      <w:r>
        <w:t xml:space="preserve"/>
      </w:r>
    </w:p>
    <w:p>
      <w:pPr>
        <w:pStyle w:val="Heading2"/>
      </w:pPr>
      <w:r>
        <w:t xml:space="preserve">2.2 Rôles et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4513"/>
        <w:gridCol w:w="2527"/>
      </w:tblGrid>
      <w:tr>
        <w:trPr>
          <w:tblHeader/>
        </w:trPr>
        <w:tc>
          <w:tcPr>
            <w:tcW w:type="dxa" w:w="1986"/>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Rôle</w:t>
            </w:r>
          </w:p>
        </w:tc>
        <w:tc>
          <w:tcPr>
            <w:tcW w:type="dxa" w:w="4513"/>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Capacités</w:t>
            </w:r>
          </w:p>
        </w:tc>
        <w:tc>
          <w:tcPr>
            <w:tcW w:type="dxa" w:w="2527"/>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Condition</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Visiteur</w:t>
            </w:r>
          </w:p>
        </w:tc>
        <w:tc>
          <w:tcPr>
            <w:tcW w:type="dxa" w:w="451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Onboarding, inscription (OTP SMS ou Google)</w:t>
            </w:r>
          </w:p>
        </w:tc>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Utilisateur</w:t>
            </w:r>
          </w:p>
        </w:tc>
        <w:tc>
          <w:tcPr>
            <w:tcW w:type="dxa" w:w="451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Déclarer perte/trouvaille, consulter ses matchs, messagerie limitée, profil, zones</w:t>
            </w:r>
          </w:p>
        </w:tc>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OTP validé ou compte Google</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Utilisateur vérifié</w:t>
            </w:r>
          </w:p>
        </w:tc>
        <w:tc>
          <w:tcPr>
            <w:tcW w:type="dxa" w:w="451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Messagerie complète, restitution, notation</w:t>
            </w:r>
          </w:p>
        </w:tc>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Vérification d'identité approuvée (selfie + questions)</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Administrateur</w:t>
            </w:r>
          </w:p>
        </w:tc>
        <w:tc>
          <w:tcPr>
            <w:tcW w:type="dxa" w:w="451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Backoffice web : modération, ban, promotion, zones, stats, audit, exports</w:t>
            </w:r>
          </w:p>
        </w:tc>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is_admin = true (connexion OTP)</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Institution (à venir)</w:t>
            </w:r>
          </w:p>
        </w:tc>
        <w:tc>
          <w:tcPr>
            <w:tcW w:type="dxa" w:w="451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Dépôts en volume, dashboard B2B, API</w:t>
            </w:r>
          </w:p>
        </w:tc>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Contrat B2B — module S9+</w:t>
            </w:r>
          </w:p>
        </w:tc>
      </w:tr>
    </w:tbl>
    <w:p>
      <w:r>
        <w:br w:type="page"/>
      </w:r>
    </w:p>
    <w:p>
      <w:pPr>
        <w:pStyle w:val="Heading1"/>
      </w:pPr>
      <w:r>
        <w:t xml:space="preserve">3. Backlog fonctionnel complet</w:t>
      </w:r>
    </w:p>
    <w:p>
      <w:pPr>
        <w:spacing w:after="120"/>
      </w:pPr>
      <w:r>
        <w:rPr>
          <w:sz w:val="22"/>
          <w:szCs w:val="22"/>
        </w:rPr>
        <w:t xml:space="preserve">Chaque fonctionnalité porte un identifiant stable F-xx. La colonne Statut reflète l'état réel du code au moment de la rédaction : </w:t>
      </w:r>
      <w:r>
        <w:rPr>
          <w:b/>
          <w:bCs/>
          <w:color w:val="15803D"/>
          <w:sz w:val="22"/>
          <w:szCs w:val="22"/>
        </w:rPr>
        <w:t xml:space="preserve">✅ Implémenté · 🟡 Partiel · 🔜 À faire</w:t>
      </w:r>
    </w:p>
    <w:p>
      <w:pPr>
        <w:pStyle w:val="Heading2"/>
      </w:pPr>
      <w:r>
        <w:t xml:space="preserve">3.1 Module Authentification &amp; Profil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069"/>
        <w:gridCol w:w="1173"/>
        <w:gridCol w:w="1083"/>
        <w:gridCol w:w="2889"/>
      </w:tblGrid>
      <w:tr>
        <w:trPr>
          <w:tblHeader/>
        </w:trPr>
        <w:tc>
          <w:tcPr>
            <w:tcW w:type="dxa" w:w="812"/>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ID</w:t>
            </w:r>
          </w:p>
        </w:tc>
        <w:tc>
          <w:tcPr>
            <w:tcW w:type="dxa" w:w="306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Fonctionnalité</w:t>
            </w:r>
          </w:p>
        </w:tc>
        <w:tc>
          <w:tcPr>
            <w:tcW w:type="dxa" w:w="1173"/>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Priorité</w:t>
            </w:r>
          </w:p>
        </w:tc>
        <w:tc>
          <w:tcPr>
            <w:tcW w:type="dxa" w:w="1083"/>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Statut</w:t>
            </w:r>
          </w:p>
        </w:tc>
        <w:tc>
          <w:tcPr>
            <w:tcW w:type="dxa" w:w="288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Détail</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F-01</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Inscription par téléphone (OTP SMS)</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CRITIQUE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 /auth/otp/request + /verify — code de debug en local</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F-02</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Profil utilisateur avec photo</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Nom, ville, région, avatar (MinIO), réputation visible</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F-03</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Connexion biométrique</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MOYENNE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local_auth (fingerprint / FaceID), verrouillage app</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F-04</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Suppression de compte (RGPD/CPDP)</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CRITIQUE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DELETE /profile — purge des données associées</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F-05</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Score de réputation</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0–10, moyenne mobile exponentielle sur les notations</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F-06</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Connexion Google Sign-In</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Firebase Auth — téléphone devenu optionnel (migration 005)</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F-07</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Onboarding + tour guidé</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MOYENNE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Écrans d'introduction + guided tour in-app</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F-08</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Thème clair / sombre</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FAIBLE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Bascule utilisateur, palette AppColors sensible au thème</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F-09</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Internationalisation FR / EN</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MOYENNE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l10n en place, couverture EN à compléter</w:t>
            </w:r>
          </w:p>
        </w:tc>
      </w:tr>
    </w:tbl>
    <w:p>
      <w:pPr>
        <w:spacing w:after="120"/>
      </w:pPr>
      <w:r>
        <w:t xml:space="preserve"/>
      </w:r>
    </w:p>
    <w:p>
      <w:pPr>
        <w:pStyle w:val="Heading2"/>
      </w:pPr>
      <w:r>
        <w:t xml:space="preserve">3.2 Module Déclaration &amp; OCR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069"/>
        <w:gridCol w:w="1173"/>
        <w:gridCol w:w="1083"/>
        <w:gridCol w:w="2889"/>
      </w:tblGrid>
      <w:tr>
        <w:trPr>
          <w:tblHeader/>
        </w:trPr>
        <w:tc>
          <w:tcPr>
            <w:tcW w:type="dxa" w:w="812"/>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ID</w:t>
            </w:r>
          </w:p>
        </w:tc>
        <w:tc>
          <w:tcPr>
            <w:tcW w:type="dxa" w:w="306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Fonctionnalité</w:t>
            </w:r>
          </w:p>
        </w:tc>
        <w:tc>
          <w:tcPr>
            <w:tcW w:type="dxa" w:w="1173"/>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Priorité</w:t>
            </w:r>
          </w:p>
        </w:tc>
        <w:tc>
          <w:tcPr>
            <w:tcW w:type="dxa" w:w="1083"/>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Statut</w:t>
            </w:r>
          </w:p>
        </w:tc>
        <w:tc>
          <w:tcPr>
            <w:tcW w:type="dxa" w:w="288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Détail</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F-10</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Déclaration de document trouvé avec photo</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CRITIQUE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Prise de photo in-app, upload MinIO chiffré</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F-11</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OCR automatique des données clés</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CRITIQUE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Extraction nom, prénom, numéro, dates, type</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F-12</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Masquage automatique des données sensibles</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CRITIQUE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Affichage F*** I**** — ID ***6789</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F-13</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Déclaration de perte manuelle</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CRITIQUE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Type, nom, date, ville/quartier</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F-14</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Géolocalisation du lieu de découverte</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geolocator — précision réduite volontairement</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F-15</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Support offline (cache + sync)</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Hive en place ; sync automatique à fiabiliser</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F-16</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Types de documents supportés</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CRITIQUE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CNI, passeport, visa, permis, acte de naissance, carte grise, diplôme</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F-17</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OCR serveur IA (Mistral Pixtral)</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CRITIQUE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 /ocr/extract — lit aussi le manuscrit ; clé API côté serveur uniquement</w:t>
            </w:r>
          </w:p>
        </w:tc>
      </w:tr>
    </w:tbl>
    <w:p>
      <w:pPr>
        <w:spacing w:after="120"/>
      </w:pPr>
      <w:r>
        <w:t xml:space="preserve"/>
      </w:r>
    </w:p>
    <w:p>
      <w:pPr>
        <w:pStyle w:val="Heading2"/>
      </w:pPr>
      <w:r>
        <w:t xml:space="preserve">3.3 Module Matching &amp;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069"/>
        <w:gridCol w:w="1173"/>
        <w:gridCol w:w="1083"/>
        <w:gridCol w:w="2889"/>
      </w:tblGrid>
      <w:tr>
        <w:trPr>
          <w:tblHeader/>
        </w:trPr>
        <w:tc>
          <w:tcPr>
            <w:tcW w:type="dxa" w:w="812"/>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ID</w:t>
            </w:r>
          </w:p>
        </w:tc>
        <w:tc>
          <w:tcPr>
            <w:tcW w:type="dxa" w:w="306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Fonctionnalité</w:t>
            </w:r>
          </w:p>
        </w:tc>
        <w:tc>
          <w:tcPr>
            <w:tcW w:type="dxa" w:w="1173"/>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Priorité</w:t>
            </w:r>
          </w:p>
        </w:tc>
        <w:tc>
          <w:tcPr>
            <w:tcW w:type="dxa" w:w="1083"/>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Statut</w:t>
            </w:r>
          </w:p>
        </w:tc>
        <w:tc>
          <w:tcPr>
            <w:tcW w:type="dxa" w:w="288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Détail</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F-20</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Algorithme de matching multicritères</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CRITIQUE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 35 % · nom 35 % (Jaro-Winkler) · géo 20 % · date 10 % — seuil 45 %</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F-21</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Notification push instantanée (match)</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CRITIQUE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FCM (firebase_messaging) + notifications locales</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F-22</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Alertes de proximité géographique</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Notif si document trouvé dans un rayon de X km</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F-23</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File de matching asynchrone</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File Redis — chaque nouvelle déclaration teste les anciennes</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F-24</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Tableau de bord des alertes actives</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MOYENNE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Liste des matchs avec statut et score coloré</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F-25</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Centre de notifications in-app</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MOYENNE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GET/DELETE /matches/notifications</w:t>
            </w:r>
          </w:p>
        </w:tc>
      </w:tr>
    </w:tbl>
    <w:p>
      <w:pPr>
        <w:spacing w:after="120"/>
      </w:pPr>
      <w:r>
        <w:t xml:space="preserve"/>
      </w:r>
    </w:p>
    <w:p>
      <w:pPr>
        <w:pStyle w:val="Heading2"/>
      </w:pPr>
      <w:r>
        <w:t xml:space="preserve">3.4 Module Vérification &amp; Restitution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069"/>
        <w:gridCol w:w="1173"/>
        <w:gridCol w:w="1083"/>
        <w:gridCol w:w="2889"/>
      </w:tblGrid>
      <w:tr>
        <w:trPr>
          <w:tblHeader/>
        </w:trPr>
        <w:tc>
          <w:tcPr>
            <w:tcW w:type="dxa" w:w="812"/>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ID</w:t>
            </w:r>
          </w:p>
        </w:tc>
        <w:tc>
          <w:tcPr>
            <w:tcW w:type="dxa" w:w="306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Fonctionnalité</w:t>
            </w:r>
          </w:p>
        </w:tc>
        <w:tc>
          <w:tcPr>
            <w:tcW w:type="dxa" w:w="1173"/>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Priorité</w:t>
            </w:r>
          </w:p>
        </w:tc>
        <w:tc>
          <w:tcPr>
            <w:tcW w:type="dxa" w:w="1083"/>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Statut</w:t>
            </w:r>
          </w:p>
        </w:tc>
        <w:tc>
          <w:tcPr>
            <w:tcW w:type="dxa" w:w="288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Détail</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F-30</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Vérification d'identité du demandeur</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CRITIQUE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Questions de contrôle (nom, n° document) + selfie</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F-31</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Messagerie interne temps réel</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CRITIQUE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WebSocket + REST — pas d'échange de numéros avant validation</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F-32</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Répertoire des zones de récupération certifiées</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Commissariats, mairies, campus — gérées par l'admin</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F-33</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Confirmation de restitution (double validation)</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CRITIQUE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Les deux parties confirment dans l'app</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F-34</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Récompense optionnelle</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FAIBLE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Somme proposée via Mobile Money (module S9+)</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F-35</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Historique des restitutions</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MOYENNE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Archive consultable par l'utilisateur</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F-36</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Notation croisée 1–5 étoiles</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Chaque partie note l'autre → met à jour la réputation</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F-37</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Photos de preuve de remise</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MOYENNE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 /restitutions/{id}/photos</w:t>
            </w:r>
          </w:p>
        </w:tc>
      </w:tr>
    </w:tbl>
    <w:p>
      <w:pPr>
        <w:spacing w:after="120"/>
      </w:pPr>
      <w:r>
        <w:t xml:space="preserve"/>
      </w:r>
    </w:p>
    <w:p>
      <w:pPr>
        <w:pStyle w:val="Heading2"/>
      </w:pPr>
      <w:r>
        <w:t xml:space="preserve">3.5 Module Signalement &amp; Modération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069"/>
        <w:gridCol w:w="1173"/>
        <w:gridCol w:w="1083"/>
        <w:gridCol w:w="2889"/>
      </w:tblGrid>
      <w:tr>
        <w:trPr>
          <w:tblHeader/>
        </w:trPr>
        <w:tc>
          <w:tcPr>
            <w:tcW w:type="dxa" w:w="812"/>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ID</w:t>
            </w:r>
          </w:p>
        </w:tc>
        <w:tc>
          <w:tcPr>
            <w:tcW w:type="dxa" w:w="306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Fonctionnalité</w:t>
            </w:r>
          </w:p>
        </w:tc>
        <w:tc>
          <w:tcPr>
            <w:tcW w:type="dxa" w:w="1173"/>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Priorité</w:t>
            </w:r>
          </w:p>
        </w:tc>
        <w:tc>
          <w:tcPr>
            <w:tcW w:type="dxa" w:w="1083"/>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Statut</w:t>
            </w:r>
          </w:p>
        </w:tc>
        <w:tc>
          <w:tcPr>
            <w:tcW w:type="dxa" w:w="288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Détail</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F-38</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Signalement d'un utilisateur / contenu</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Motifs : fraude, harcèlement, faux document, usurpation, contenu inapproprié, autre</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F-39</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Traitement des signalements (admin)</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pending → reviewed → resolved / rejected</w:t>
            </w:r>
          </w:p>
        </w:tc>
      </w:tr>
    </w:tbl>
    <w:p>
      <w:pPr>
        <w:spacing w:after="120"/>
      </w:pPr>
      <w:r>
        <w:t xml:space="preserve"/>
      </w:r>
    </w:p>
    <w:p>
      <w:pPr>
        <w:pStyle w:val="Heading2"/>
      </w:pPr>
      <w:r>
        <w:t xml:space="preserve">3.6 Module Administration (backoffice web)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069"/>
        <w:gridCol w:w="1173"/>
        <w:gridCol w:w="1083"/>
        <w:gridCol w:w="2889"/>
      </w:tblGrid>
      <w:tr>
        <w:trPr>
          <w:tblHeader/>
        </w:trPr>
        <w:tc>
          <w:tcPr>
            <w:tcW w:type="dxa" w:w="812"/>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ID</w:t>
            </w:r>
          </w:p>
        </w:tc>
        <w:tc>
          <w:tcPr>
            <w:tcW w:type="dxa" w:w="306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Fonctionnalité</w:t>
            </w:r>
          </w:p>
        </w:tc>
        <w:tc>
          <w:tcPr>
            <w:tcW w:type="dxa" w:w="1173"/>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Priorité</w:t>
            </w:r>
          </w:p>
        </w:tc>
        <w:tc>
          <w:tcPr>
            <w:tcW w:type="dxa" w:w="1083"/>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Statut</w:t>
            </w:r>
          </w:p>
        </w:tc>
        <w:tc>
          <w:tcPr>
            <w:tcW w:type="dxa" w:w="288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Détail</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F-40</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Dashboard administrateur</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KPIs temps réel, graphique d'activité 30 j, flux récent</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F-41</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Publication groupée de documents trouvés</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 /admin/declarations/bulk (saisie en lot)</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F-42</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Analytics et reporting</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Taux de restitution, volumes, délai moyen, courbes</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F-43</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Zones certifiées sur la carte</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CRUD zones (nom, type, adresse, lat/lon, certification)</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F-44</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API d'intégration pour SI institutionnels</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MOYENNE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API REST B2B avec clés — module S9+</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F-45</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Gestion utilisateurs</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Détail complet, bannir / rétablir, promouvoir admin</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F-46</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Audit logs</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CRITIQUE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Journal horodaté de toutes les actions admin</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F-47</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Exports CSV &amp; export RGPD par utilisateur</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 /admin/export/declarations, /admin/users/{id}/export</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F-48</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Logs de connexion</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MOYENNE</w:t>
            </w:r>
          </w:p>
        </w:tc>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Historique des connexions (succès / échec) par compte</w:t>
            </w:r>
          </w:p>
        </w:tc>
      </w:tr>
    </w:tbl>
    <w:p>
      <w:pPr>
        <w:spacing w:after="120"/>
      </w:pPr>
      <w:r>
        <w:t xml:space="preserve"/>
      </w:r>
    </w:p>
    <w:p>
      <w:pPr>
        <w:pStyle w:val="Heading2"/>
      </w:pPr>
      <w:r>
        <w:t xml:space="preserve">3.7 Fonctionnalités à venir (S9+)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173"/>
        <w:gridCol w:w="3431"/>
      </w:tblGrid>
      <w:tr>
        <w:trPr>
          <w:tblHeader/>
        </w:trPr>
        <w:tc>
          <w:tcPr>
            <w:tcW w:type="dxa" w:w="812"/>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ID</w:t>
            </w:r>
          </w:p>
        </w:tc>
        <w:tc>
          <w:tcPr>
            <w:tcW w:type="dxa" w:w="3610"/>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Fonctionnalité</w:t>
            </w:r>
          </w:p>
        </w:tc>
        <w:tc>
          <w:tcPr>
            <w:tcW w:type="dxa" w:w="1173"/>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Priorité</w:t>
            </w:r>
          </w:p>
        </w:tc>
        <w:tc>
          <w:tcPr>
            <w:tcW w:type="dxa" w:w="3431"/>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Détail</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F-50</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Paiement MTN MoMo &amp; Orange Money</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343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Monétisation Premium + récompenses</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F-51</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Offre Premium (freemium)</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343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Matrice §8 — messagerie illimitée, alertes prioritaires</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F-52</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Alertes de proximité géographique</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343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Cf. F-22 — PostGIS ST_DWithin</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F-53</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Récompense intégrée</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FAIBLE</w:t>
            </w:r>
          </w:p>
        </w:tc>
        <w:tc>
          <w:tcPr>
            <w:tcW w:type="dxa" w:w="343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Cf. F-34 — escrow Mobile Money</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F-54</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API B2B publique documentée</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MOYENNE</w:t>
            </w:r>
          </w:p>
        </w:tc>
        <w:tc>
          <w:tcPr>
            <w:tcW w:type="dxa" w:w="343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Cf. F-44 — quotas par clé</w:t>
            </w:r>
          </w:p>
        </w:tc>
      </w:tr>
      <w:tr>
        <w:trPr>
          <w:tblHeader w:val="false"/>
        </w:trPr>
        <w:tc>
          <w:tcPr>
            <w:tcW w:type="dxa" w:w="81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F-55</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Couverture EN complète + langues locales</w:t>
            </w:r>
          </w:p>
        </w:tc>
        <w:tc>
          <w:tcPr>
            <w:tcW w:type="dxa" w:w="117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MOYENNE</w:t>
            </w:r>
          </w:p>
        </w:tc>
        <w:tc>
          <w:tcPr>
            <w:tcW w:type="dxa" w:w="343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Extension l10n</w:t>
            </w:r>
          </w:p>
        </w:tc>
      </w:tr>
    </w:tbl>
    <w:p>
      <w:r>
        <w:br w:type="page"/>
      </w:r>
    </w:p>
    <w:p>
      <w:pPr>
        <w:pStyle w:val="Heading1"/>
      </w:pPr>
      <w:r>
        <w:t xml:space="preserve">4. Parcours utilisateurs</w:t>
      </w:r>
    </w:p>
    <w:p>
      <w:pPr>
        <w:spacing w:after="120"/>
      </w:pPr>
      <w:r>
        <w:t xml:space="preserve">Cette section décrit tous les parcours possibles, y compris les variantes et les cas d'erreur. Les états soulignés renvoient aux diagrammes d'état du chapitre 5.</w:t>
      </w:r>
    </w:p>
    <w:p>
      <w:pPr>
        <w:pStyle w:val="Heading2"/>
      </w:pPr>
      <w:r>
        <w:t xml:space="preserve">4.1 Parcours 1 — Onboarding &amp; authentification</w:t>
      </w:r>
    </w:p>
    <w:p>
      <w:pPr>
        <w:pStyle w:val="ListParagraph"/>
        <w:numPr>
          <w:ilvl w:val="0"/>
          <w:numId w:val="3"/>
        </w:numPr>
        <w:spacing w:after="60"/>
      </w:pPr>
      <w:r>
        <w:t xml:space="preserve">Premier lancement : écran splash → onboarding (3 écrans de présentation) → choix de connexion.</w:t>
      </w:r>
    </w:p>
    <w:p>
      <w:pPr>
        <w:pStyle w:val="ListParagraph"/>
        <w:numPr>
          <w:ilvl w:val="0"/>
          <w:numId w:val="3"/>
        </w:numPr>
        <w:spacing w:after="60"/>
      </w:pPr>
      <w:r>
        <w:t xml:space="preserve">Option A — Téléphone : saisie du numéro (+237…) → POST /auth/otp/request → saisie du code à 6 chiffres → POST /auth/otp/verify → création du compte si nouveau → JWT (access 15 min + refresh 7 j) stockés dans le keychain sécurisé.</w:t>
      </w:r>
    </w:p>
    <w:p>
      <w:pPr>
        <w:pStyle w:val="ListParagraph"/>
        <w:numPr>
          <w:ilvl w:val="0"/>
          <w:numId w:val="3"/>
        </w:numPr>
        <w:spacing w:after="60"/>
      </w:pPr>
      <w:r>
        <w:t xml:space="preserve">Option B — Google : Google Sign-In → token Firebase → POST /auth/verify-firebase-token → compte créé/relié (téléphone optionnel).</w:t>
      </w:r>
    </w:p>
    <w:p>
      <w:pPr>
        <w:pStyle w:val="ListParagraph"/>
        <w:numPr>
          <w:ilvl w:val="0"/>
          <w:numId w:val="3"/>
        </w:numPr>
        <w:spacing w:after="60"/>
      </w:pPr>
      <w:r>
        <w:t xml:space="preserve">Complétion du profil : nom complet, ville, avatar (facultatif).</w:t>
      </w:r>
    </w:p>
    <w:p>
      <w:pPr>
        <w:pStyle w:val="ListParagraph"/>
        <w:numPr>
          <w:ilvl w:val="0"/>
          <w:numId w:val="3"/>
        </w:numPr>
        <w:spacing w:after="60"/>
      </w:pPr>
      <w:r>
        <w:t xml:space="preserve">Activation facultative du verrouillage biométrique (fingerprint / FaceID).</w:t>
      </w:r>
    </w:p>
    <w:p>
      <w:pPr>
        <w:pStyle w:val="ListParagraph"/>
        <w:numPr>
          <w:ilvl w:val="0"/>
          <w:numId w:val="3"/>
        </w:numPr>
        <w:spacing w:after="60"/>
      </w:pPr>
      <w:r>
        <w:t xml:space="preserve">Lancements suivants : refresh silencieux du JWT → si biométrie active, déverrouillage → accueil.</w:t>
      </w:r>
    </w:p>
    <w:p>
      <w:pPr>
        <w:spacing w:after="120"/>
      </w:pPr>
      <w:r>
        <w:rPr>
          <w:b/>
          <w:bCs/>
        </w:rPr>
        <w:t xml:space="preserve">Variantes et erreurs : </w:t>
      </w:r>
    </w:p>
    <w:p>
      <w:pPr>
        <w:pStyle w:val="ListParagraph"/>
        <w:numPr>
          <w:ilvl w:val="0"/>
          <w:numId w:val="2"/>
        </w:numPr>
        <w:spacing w:after="60"/>
      </w:pPr>
      <w:r>
        <w:t xml:space="preserve">OTP non reçu → bouton « Renvoyer le code » (délai anti-spam) ; code erroné → 3 tentatives puis nouveau code ; code expiré → redemande.</w:t>
      </w:r>
    </w:p>
    <w:p>
      <w:pPr>
        <w:pStyle w:val="ListParagraph"/>
        <w:numPr>
          <w:ilvl w:val="0"/>
          <w:numId w:val="2"/>
        </w:numPr>
        <w:spacing w:after="60"/>
      </w:pPr>
      <w:r>
        <w:t xml:space="preserve">Réseau absent → message clair + réessai ; compte banni → connexion refusée avec motif.</w:t>
      </w:r>
    </w:p>
    <w:p>
      <w:pPr>
        <w:pStyle w:val="ListParagraph"/>
        <w:numPr>
          <w:ilvl w:val="0"/>
          <w:numId w:val="2"/>
        </w:numPr>
        <w:spacing w:after="60"/>
      </w:pPr>
      <w:r>
        <w:t xml:space="preserve">Refresh token expiré → retour à l'écran de connexion sans perte des données locales.</w:t>
      </w:r>
    </w:p>
    <w:p>
      <w:pPr>
        <w:pStyle w:val="Heading2"/>
      </w:pPr>
      <w:r>
        <w:t xml:space="preserve">4.2 Parcours 2 — Trouveur (« J'ai trouvé un document »)</w:t>
      </w:r>
    </w:p>
    <w:p>
      <w:pPr>
        <w:pStyle w:val="ListParagraph"/>
        <w:numPr>
          <w:ilvl w:val="0"/>
          <w:numId w:val="4"/>
        </w:numPr>
        <w:spacing w:after="60"/>
      </w:pPr>
      <w:r>
        <w:t xml:space="preserve">Depuis l'accueil, l'utilisateur choisit « J'ai trouvé un document ».</w:t>
      </w:r>
    </w:p>
    <w:p>
      <w:pPr>
        <w:pStyle w:val="ListParagraph"/>
        <w:numPr>
          <w:ilvl w:val="0"/>
          <w:numId w:val="4"/>
        </w:numPr>
        <w:spacing w:after="60"/>
      </w:pPr>
      <w:r>
        <w:t xml:space="preserve">Scan du document : cadrage caméra plein écran (/ocr/scan) → photo envoyée à POST /ocr/extract (IA Vision Pixtral, lit aussi le manuscrit).</w:t>
      </w:r>
    </w:p>
    <w:p>
      <w:pPr>
        <w:pStyle w:val="ListParagraph"/>
        <w:numPr>
          <w:ilvl w:val="0"/>
          <w:numId w:val="4"/>
        </w:numPr>
        <w:spacing w:after="60"/>
      </w:pPr>
      <w:r>
        <w:t xml:space="preserve">Écran de relecture OCR (/ocr/review) : champs pré-remplis (nom, prénom, numéro, dates, type) → correction manuelle possible.</w:t>
      </w:r>
    </w:p>
    <w:p>
      <w:pPr>
        <w:pStyle w:val="ListParagraph"/>
        <w:numPr>
          <w:ilvl w:val="0"/>
          <w:numId w:val="4"/>
        </w:numPr>
        <w:spacing w:after="60"/>
      </w:pPr>
      <w:r>
        <w:t xml:space="preserve">Masquage automatique des données sensibles avant tout affichage public (F-12).</w:t>
      </w:r>
    </w:p>
    <w:p>
      <w:pPr>
        <w:pStyle w:val="ListParagraph"/>
        <w:numPr>
          <w:ilvl w:val="0"/>
          <w:numId w:val="4"/>
        </w:numPr>
        <w:spacing w:after="60"/>
      </w:pPr>
      <w:r>
        <w:t xml:space="preserve">Renseigne le lieu (géolocalisation ou saisie) et la date approximative de découverte.</w:t>
      </w:r>
    </w:p>
    <w:p>
      <w:pPr>
        <w:pStyle w:val="ListParagraph"/>
        <w:numPr>
          <w:ilvl w:val="0"/>
          <w:numId w:val="4"/>
        </w:numPr>
        <w:spacing w:after="60"/>
      </w:pPr>
      <w:r>
        <w:t xml:space="preserve">Soumission → déclaration ACTIVE → entrée dans la file de matching Redis.</w:t>
      </w:r>
    </w:p>
    <w:p>
      <w:pPr>
        <w:pStyle w:val="ListParagraph"/>
        <w:numPr>
          <w:ilvl w:val="0"/>
          <w:numId w:val="4"/>
        </w:numPr>
        <w:spacing w:after="60"/>
      </w:pPr>
      <w:r>
        <w:t xml:space="preserve">Si match (score ≥ 45 %) : notification push + le match apparaît dans l'onglet Matchs.</w:t>
      </w:r>
    </w:p>
    <w:p>
      <w:pPr>
        <w:pStyle w:val="ListParagraph"/>
        <w:numPr>
          <w:ilvl w:val="0"/>
          <w:numId w:val="4"/>
        </w:numPr>
        <w:spacing w:after="60"/>
      </w:pPr>
      <w:r>
        <w:t xml:space="preserve">Confirmation du match par les deux parties → messagerie → restitution (parcours 7).</w:t>
      </w:r>
    </w:p>
    <w:p>
      <w:pPr>
        <w:spacing w:after="120"/>
      </w:pPr>
      <w:r>
        <w:rPr>
          <w:b/>
          <w:bCs/>
        </w:rPr>
        <w:t xml:space="preserve">Variantes et erreurs : </w:t>
      </w:r>
    </w:p>
    <w:p>
      <w:pPr>
        <w:pStyle w:val="ListParagraph"/>
        <w:numPr>
          <w:ilvl w:val="0"/>
          <w:numId w:val="2"/>
        </w:numPr>
        <w:spacing w:after="60"/>
      </w:pPr>
      <w:r>
        <w:t xml:space="preserve">OCR illisible / null → saisie manuelle complète, le parcours continue.</w:t>
      </w:r>
    </w:p>
    <w:p>
      <w:pPr>
        <w:pStyle w:val="ListParagraph"/>
        <w:numPr>
          <w:ilvl w:val="0"/>
          <w:numId w:val="2"/>
        </w:numPr>
        <w:spacing w:after="60"/>
      </w:pPr>
      <w:r>
        <w:t xml:space="preserve">Pas de match immédiat → la déclaration reste ACTIVE et est re-testée à chaque nouvelle déclaration de perte.</w:t>
      </w:r>
    </w:p>
    <w:p>
      <w:pPr>
        <w:pStyle w:val="ListParagraph"/>
        <w:numPr>
          <w:ilvl w:val="0"/>
          <w:numId w:val="2"/>
        </w:numPr>
        <w:spacing w:after="60"/>
      </w:pPr>
      <w:r>
        <w:t xml:space="preserve">Plusieurs matchs possibles → liste triée par score, chaque match traité indépendamment.</w:t>
      </w:r>
    </w:p>
    <w:p>
      <w:pPr>
        <w:pStyle w:val="ListParagraph"/>
        <w:numPr>
          <w:ilvl w:val="0"/>
          <w:numId w:val="2"/>
        </w:numPr>
        <w:spacing w:after="60"/>
      </w:pPr>
      <w:r>
        <w:t xml:space="preserve">Hors ligne → brouillon Hive local, synchronisation automatique au retour du réseau (parcours 9).</w:t>
      </w:r>
    </w:p>
    <w:p>
      <w:pPr>
        <w:pStyle w:val="ListParagraph"/>
        <w:numPr>
          <w:ilvl w:val="0"/>
          <w:numId w:val="2"/>
        </w:numPr>
        <w:spacing w:after="60"/>
      </w:pPr>
      <w:r>
        <w:t xml:space="preserve">Upload photo échoué → retry automatique (Dio) puis message d'erreur non bloquant.</w:t>
      </w:r>
    </w:p>
    <w:p>
      <w:pPr>
        <w:pStyle w:val="Heading2"/>
      </w:pPr>
      <w:r>
        <w:t xml:space="preserve">4.3 Parcours 3 — Propriétaire (« J'ai perdu un document »)</w:t>
      </w:r>
    </w:p>
    <w:p>
      <w:pPr>
        <w:pStyle w:val="ListParagraph"/>
        <w:numPr>
          <w:ilvl w:val="0"/>
          <w:numId w:val="5"/>
        </w:numPr>
        <w:spacing w:after="60"/>
      </w:pPr>
      <w:r>
        <w:t xml:space="preserve">Choisit « J'ai perdu un document » → formulaire : type de document, nom inscrit, numéro (facultatif), ville/quartier, date approximative de perte.</w:t>
      </w:r>
    </w:p>
    <w:p>
      <w:pPr>
        <w:pStyle w:val="ListParagraph"/>
        <w:numPr>
          <w:ilvl w:val="0"/>
          <w:numId w:val="5"/>
        </w:numPr>
        <w:spacing w:after="60"/>
      </w:pPr>
      <w:r>
        <w:t xml:space="preserve">Soumission → déclaration ACTIVE → matching immédiat contre les documents trouvés existants.</w:t>
      </w:r>
    </w:p>
    <w:p>
      <w:pPr>
        <w:pStyle w:val="ListParagraph"/>
        <w:numPr>
          <w:ilvl w:val="0"/>
          <w:numId w:val="5"/>
        </w:numPr>
        <w:spacing w:after="60"/>
      </w:pPr>
      <w:r>
        <w:t xml:space="preserve">Match immédiat → alerte instantanée « Correspondance trouvée (87 %) » ; sinon veille : notification dès qu'un match apparaît.</w:t>
      </w:r>
    </w:p>
    <w:p>
      <w:pPr>
        <w:pStyle w:val="ListParagraph"/>
        <w:numPr>
          <w:ilvl w:val="0"/>
          <w:numId w:val="5"/>
        </w:numPr>
        <w:spacing w:after="60"/>
      </w:pPr>
      <w:r>
        <w:t xml:space="preserve">Consulte le match : aperçu masqué du document (F*** I**** — ID ***6789), score de confiance, zone.</w:t>
      </w:r>
    </w:p>
    <w:p>
      <w:pPr>
        <w:pStyle w:val="ListParagraph"/>
        <w:numPr>
          <w:ilvl w:val="0"/>
          <w:numId w:val="5"/>
        </w:numPr>
        <w:spacing w:after="60"/>
      </w:pPr>
      <w:r>
        <w:t xml:space="preserve">Confirme le match → vérification d'identité obligatoire (parcours 5) avant tout contact complet.</w:t>
      </w:r>
    </w:p>
    <w:p>
      <w:pPr>
        <w:pStyle w:val="ListParagraph"/>
        <w:numPr>
          <w:ilvl w:val="0"/>
          <w:numId w:val="5"/>
        </w:numPr>
        <w:spacing w:after="60"/>
      </w:pPr>
      <w:r>
        <w:t xml:space="preserve">Messagerie sécurisée → organisation de la remise → restitution (parcours 7).</w:t>
      </w:r>
    </w:p>
    <w:p>
      <w:pPr>
        <w:spacing w:after="120"/>
      </w:pPr>
      <w:r>
        <w:rPr>
          <w:b/>
          <w:bCs/>
        </w:rPr>
        <w:t xml:space="preserve">Variantes : </w:t>
      </w:r>
    </w:p>
    <w:p>
      <w:pPr>
        <w:pStyle w:val="ListParagraph"/>
        <w:numPr>
          <w:ilvl w:val="0"/>
          <w:numId w:val="2"/>
        </w:numPr>
        <w:spacing w:after="60"/>
      </w:pPr>
      <w:r>
        <w:t xml:space="preserve">Limite anti-fraude : 3 déclarations de perte actives simultanément par utilisateur.</w:t>
      </w:r>
    </w:p>
    <w:p>
      <w:pPr>
        <w:pStyle w:val="ListParagraph"/>
        <w:numPr>
          <w:ilvl w:val="0"/>
          <w:numId w:val="2"/>
        </w:numPr>
        <w:spacing w:after="60"/>
      </w:pPr>
      <w:r>
        <w:t xml:space="preserve">Match ignoré par erreur → le match passe IGNORÉ ; la déclaration reste ACTIVE pour de futurs matchs.</w:t>
      </w:r>
    </w:p>
    <w:p>
      <w:pPr>
        <w:pStyle w:val="ListParagraph"/>
        <w:numPr>
          <w:ilvl w:val="0"/>
          <w:numId w:val="2"/>
        </w:numPr>
        <w:spacing w:after="60"/>
      </w:pPr>
      <w:r>
        <w:t xml:space="preserve">Faux positif (document d'un homonyme) → l'utilisateur ignore le match, aucune donnée complète n'a été exposée.</w:t>
      </w:r>
    </w:p>
    <w:p>
      <w:pPr>
        <w:pStyle w:val="Heading2"/>
      </w:pPr>
      <w:r>
        <w:t xml:space="preserve">4.4 Parcours 4 — Cycle de vie d'un match (les deux côtés)</w:t>
      </w:r>
    </w:p>
    <w:p>
      <w:pPr>
        <w:pStyle w:val="ListParagraph"/>
        <w:numPr>
          <w:ilvl w:val="0"/>
          <w:numId w:val="6"/>
        </w:numPr>
        <w:spacing w:after="60"/>
      </w:pPr>
      <w:r>
        <w:t xml:space="preserve">Le worker de matching crée le match (EN ATTENTE) et notifie les deux parties (push FCM + centre de notifications).</w:t>
      </w:r>
    </w:p>
    <w:p>
      <w:pPr>
        <w:pStyle w:val="ListParagraph"/>
        <w:numPr>
          <w:ilvl w:val="0"/>
          <w:numId w:val="6"/>
        </w:numPr>
        <w:spacing w:after="60"/>
      </w:pPr>
      <w:r>
        <w:t xml:space="preserve">Chaque partie voit le score de confiance et les données masquées de l'autre déclaration.</w:t>
      </w:r>
    </w:p>
    <w:p>
      <w:pPr>
        <w:pStyle w:val="ListParagraph"/>
        <w:numPr>
          <w:ilvl w:val="0"/>
          <w:numId w:val="6"/>
        </w:numPr>
        <w:spacing w:after="60"/>
      </w:pPr>
      <w:r>
        <w:t xml:space="preserve">POST /matches/{id}/action avec action=confirmed : 1ʳᵉ confirmation → SEMI-CONFIRMÉ (1/2).</w:t>
      </w:r>
    </w:p>
    <w:p>
      <w:pPr>
        <w:pStyle w:val="ListParagraph"/>
        <w:numPr>
          <w:ilvl w:val="0"/>
          <w:numId w:val="6"/>
        </w:numPr>
        <w:spacing w:after="60"/>
      </w:pPr>
      <w:r>
        <w:t xml:space="preserve">2ᵉ confirmation → CONFIRMÉ → création automatique de la restitution (idempotente).</w:t>
      </w:r>
    </w:p>
    <w:p>
      <w:pPr>
        <w:pStyle w:val="ListParagraph"/>
        <w:numPr>
          <w:ilvl w:val="0"/>
          <w:numId w:val="6"/>
        </w:numPr>
        <w:spacing w:after="60"/>
      </w:pPr>
      <w:r>
        <w:t xml:space="preserve">action=ignored à tout moment avant confirmation totale → IGNORÉ (définitif pour ce match).</w:t>
      </w:r>
    </w:p>
    <w:p>
      <w:pPr>
        <w:pStyle w:val="Heading2"/>
      </w:pPr>
      <w:r>
        <w:t xml:space="preserve">4.5 Parcours 5 — Vérification d'identité (anti-fraude)</w:t>
      </w:r>
    </w:p>
    <w:p>
      <w:pPr>
        <w:pStyle w:val="ListParagraph"/>
        <w:numPr>
          <w:ilvl w:val="0"/>
          <w:numId w:val="7"/>
        </w:numPr>
        <w:spacing w:after="60"/>
      </w:pPr>
      <w:r>
        <w:t xml:space="preserve">Déclenchée depuis le match (/verify/{matchId}) — obligatoire pour le demandeur avant restitution.</w:t>
      </w:r>
    </w:p>
    <w:p>
      <w:pPr>
        <w:pStyle w:val="ListParagraph"/>
        <w:numPr>
          <w:ilvl w:val="0"/>
          <w:numId w:val="7"/>
        </w:numPr>
        <w:spacing w:after="60"/>
      </w:pPr>
      <w:r>
        <w:t xml:space="preserve">Questions de contrôle : nom complet et, s'il le connaît, numéro du document. Le nom est la base ; le numéro, s'il est fourni, doit correspondre (5 derniers chiffres acceptés).</w:t>
      </w:r>
    </w:p>
    <w:p>
      <w:pPr>
        <w:pStyle w:val="ListParagraph"/>
        <w:numPr>
          <w:ilvl w:val="0"/>
          <w:numId w:val="7"/>
        </w:numPr>
        <w:spacing w:after="60"/>
      </w:pPr>
      <w:r>
        <w:t xml:space="preserve">Selfie : photo en direct envoyée au serveur (stockée chiffrée dans MinIO).</w:t>
      </w:r>
    </w:p>
    <w:p>
      <w:pPr>
        <w:pStyle w:val="ListParagraph"/>
        <w:numPr>
          <w:ilvl w:val="0"/>
          <w:numId w:val="7"/>
        </w:numPr>
        <w:spacing w:after="60"/>
      </w:pPr>
      <w:r>
        <w:t xml:space="preserve">Questions validées + selfie reçu → APPROUVÉE automatiquement ; sinon EN ATTENTE de contrôle manuel admin.</w:t>
      </w:r>
    </w:p>
    <w:p>
      <w:pPr>
        <w:pStyle w:val="ListParagraph"/>
        <w:numPr>
          <w:ilvl w:val="0"/>
          <w:numId w:val="7"/>
        </w:numPr>
        <w:spacing w:after="60"/>
      </w:pPr>
      <w:r>
        <w:t xml:space="preserve">Une fois APPROUVÉE : messagerie complète et restitution débloquées.</w:t>
      </w:r>
    </w:p>
    <w:p>
      <w:pPr>
        <w:spacing w:after="120"/>
      </w:pPr>
      <w:r>
        <w:rPr>
          <w:b/>
          <w:bCs/>
        </w:rPr>
        <w:t xml:space="preserve">Erreurs : </w:t>
      </w:r>
    </w:p>
    <w:p>
      <w:pPr>
        <w:pStyle w:val="ListParagraph"/>
        <w:numPr>
          <w:ilvl w:val="0"/>
          <w:numId w:val="2"/>
        </w:numPr>
        <w:spacing w:after="60"/>
      </w:pPr>
      <w:r>
        <w:t xml:space="preserve">Réponses incorrectes → nouvel essai possible ; en cas d'abus, signalement automatique du compte.</w:t>
      </w:r>
    </w:p>
    <w:p>
      <w:pPr>
        <w:pStyle w:val="ListParagraph"/>
        <w:numPr>
          <w:ilvl w:val="0"/>
          <w:numId w:val="2"/>
        </w:numPr>
        <w:spacing w:after="60"/>
      </w:pPr>
      <w:r>
        <w:t xml:space="preserve">Rejet par l'admin (REJETÉE) → restitution bloquée, notification au demandeur, possibilité de recours via support.</w:t>
      </w:r>
    </w:p>
    <w:p>
      <w:pPr>
        <w:pStyle w:val="Heading2"/>
      </w:pPr>
      <w:r>
        <w:t xml:space="preserve">4.6 Parcours 6 — Messagerie sécurisée</w:t>
      </w:r>
    </w:p>
    <w:p>
      <w:pPr>
        <w:pStyle w:val="ListParagraph"/>
        <w:numPr>
          <w:ilvl w:val="0"/>
          <w:numId w:val="8"/>
        </w:numPr>
        <w:spacing w:after="60"/>
      </w:pPr>
      <w:r>
        <w:t xml:space="preserve">Conversation liée au match (une conversation par match) — GET /messaging/conversations.</w:t>
      </w:r>
    </w:p>
    <w:p>
      <w:pPr>
        <w:pStyle w:val="ListParagraph"/>
        <w:numPr>
          <w:ilvl w:val="0"/>
          <w:numId w:val="8"/>
        </w:numPr>
        <w:spacing w:after="60"/>
      </w:pPr>
      <w:r>
        <w:t xml:space="preserve">Temps réel via WebSocket /messaging/{match_id}/ws ; repli REST (POST message) si le socket est indisponible.</w:t>
      </w:r>
    </w:p>
    <w:p>
      <w:pPr>
        <w:pStyle w:val="ListParagraph"/>
        <w:numPr>
          <w:ilvl w:val="0"/>
          <w:numId w:val="8"/>
        </w:numPr>
        <w:spacing w:after="60"/>
      </w:pPr>
      <w:r>
        <w:t xml:space="preserve">Aucun numéro de téléphone échangé : identités limitées au prénom + avatar + réputation.</w:t>
      </w:r>
    </w:p>
    <w:p>
      <w:pPr>
        <w:pStyle w:val="ListParagraph"/>
        <w:numPr>
          <w:ilvl w:val="0"/>
          <w:numId w:val="8"/>
        </w:numPr>
        <w:spacing w:after="60"/>
      </w:pPr>
      <w:r>
        <w:t xml:space="preserve">Messages hors ligne mis en file locale puis envoyés à la reconnexion.</w:t>
      </w:r>
    </w:p>
    <w:p>
      <w:pPr>
        <w:pStyle w:val="ListParagraph"/>
        <w:numPr>
          <w:ilvl w:val="0"/>
          <w:numId w:val="8"/>
        </w:numPr>
        <w:spacing w:after="60"/>
      </w:pPr>
      <w:r>
        <w:t xml:space="preserve">Signalement possible depuis la conversation (parcours 8).</w:t>
      </w:r>
    </w:p>
    <w:p>
      <w:pPr>
        <w:pStyle w:val="Heading2"/>
      </w:pPr>
      <w:r>
        <w:t xml:space="preserve">4.7 Parcours 7 — Restitution &amp; notation</w:t>
      </w:r>
    </w:p>
    <w:p>
      <w:pPr>
        <w:pStyle w:val="ListParagraph"/>
        <w:numPr>
          <w:ilvl w:val="0"/>
          <w:numId w:val="9"/>
        </w:numPr>
        <w:spacing w:after="60"/>
      </w:pPr>
      <w:r>
        <w:t xml:space="preserve">Créée automatiquement à la confirmation du match (EN ATTENTE).</w:t>
      </w:r>
    </w:p>
    <w:p>
      <w:pPr>
        <w:pStyle w:val="ListParagraph"/>
        <w:numPr>
          <w:ilvl w:val="0"/>
          <w:numId w:val="9"/>
        </w:numPr>
        <w:spacing w:after="60"/>
      </w:pPr>
      <w:r>
        <w:t xml:space="preserve">Les parties conviennent d'un lieu : de préférence une zone de récupération certifiée (commissariat, mairie, campus) consultable dans l'app (/zones).</w:t>
      </w:r>
    </w:p>
    <w:p>
      <w:pPr>
        <w:pStyle w:val="ListParagraph"/>
        <w:numPr>
          <w:ilvl w:val="0"/>
          <w:numId w:val="9"/>
        </w:numPr>
        <w:spacing w:after="60"/>
      </w:pPr>
      <w:r>
        <w:t xml:space="preserve">Une partie confirme la remise → EN COURS (1/2) ; photos de preuve possibles.</w:t>
      </w:r>
    </w:p>
    <w:p>
      <w:pPr>
        <w:pStyle w:val="ListParagraph"/>
        <w:numPr>
          <w:ilvl w:val="0"/>
          <w:numId w:val="9"/>
        </w:numPr>
        <w:spacing w:after="60"/>
      </w:pPr>
      <w:r>
        <w:t xml:space="preserve">La seconde confirme → TERMINÉE (double validation F-33) — les déclarations liées passent CLÔTURÉES.</w:t>
      </w:r>
    </w:p>
    <w:p>
      <w:pPr>
        <w:pStyle w:val="ListParagraph"/>
        <w:numPr>
          <w:ilvl w:val="0"/>
          <w:numId w:val="9"/>
        </w:numPr>
        <w:spacing w:after="60"/>
      </w:pPr>
      <w:r>
        <w:t xml:space="preserve">Chaque partie note l'autre (1–5 ★) → réputation mise à jour (moyenne mobile exponentielle, poids 30 %).</w:t>
      </w:r>
    </w:p>
    <w:p>
      <w:pPr>
        <w:pStyle w:val="ListParagraph"/>
        <w:numPr>
          <w:ilvl w:val="0"/>
          <w:numId w:val="9"/>
        </w:numPr>
        <w:spacing w:after="60"/>
      </w:pPr>
      <w:r>
        <w:t xml:space="preserve">Les données du dossier sont purgées 90 jours après clôture (conformité CPDP).</w:t>
      </w:r>
    </w:p>
    <w:p>
      <w:pPr>
        <w:spacing w:after="120"/>
      </w:pPr>
      <w:r>
        <w:rPr>
          <w:b/>
          <w:bCs/>
        </w:rPr>
        <w:t xml:space="preserve">Variantes : </w:t>
      </w:r>
    </w:p>
    <w:p>
      <w:pPr>
        <w:pStyle w:val="ListParagraph"/>
        <w:numPr>
          <w:ilvl w:val="0"/>
          <w:numId w:val="2"/>
        </w:numPr>
        <w:spacing w:after="60"/>
      </w:pPr>
      <w:r>
        <w:t xml:space="preserve">Annulation (no-show, litige) → ANNULÉE ; le match peut être clôturé et les déclarations réactivées.</w:t>
      </w:r>
    </w:p>
    <w:p>
      <w:pPr>
        <w:pStyle w:val="ListParagraph"/>
        <w:numPr>
          <w:ilvl w:val="0"/>
          <w:numId w:val="2"/>
        </w:numPr>
        <w:spacing w:after="60"/>
      </w:pPr>
      <w:r>
        <w:t xml:space="preserve">Notation unique par partie (idempotente) ; sans notation, la réputation reste inchangée.</w:t>
      </w:r>
    </w:p>
    <w:p>
      <w:pPr>
        <w:pStyle w:val="Heading2"/>
      </w:pPr>
      <w:r>
        <w:t xml:space="preserve">4.8 Parcours 8 — Signalement &amp; modération</w:t>
      </w:r>
    </w:p>
    <w:p>
      <w:pPr>
        <w:pStyle w:val="ListParagraph"/>
        <w:numPr>
          <w:ilvl w:val="0"/>
          <w:numId w:val="10"/>
        </w:numPr>
        <w:spacing w:after="60"/>
      </w:pPr>
      <w:r>
        <w:t xml:space="preserve">L'utilisateur signale depuis un profil, un match ou une conversation : motif + description.</w:t>
      </w:r>
    </w:p>
    <w:p>
      <w:pPr>
        <w:pStyle w:val="ListParagraph"/>
        <w:numPr>
          <w:ilvl w:val="0"/>
          <w:numId w:val="10"/>
        </w:numPr>
        <w:spacing w:after="60"/>
      </w:pPr>
      <w:r>
        <w:t xml:space="preserve">Le signalement arrive EN ATTENTE dans le backoffice admin.</w:t>
      </w:r>
    </w:p>
    <w:p>
      <w:pPr>
        <w:pStyle w:val="ListParagraph"/>
        <w:numPr>
          <w:ilvl w:val="0"/>
          <w:numId w:val="10"/>
        </w:numPr>
        <w:spacing w:after="60"/>
      </w:pPr>
      <w:r>
        <w:t xml:space="preserve">L'admin examine (EXAMINÉ), puis résout (RÉSOLU : avertissement, suppression de contenu, bannissement) ou rejette (REJETÉ : non fondé).</w:t>
      </w:r>
    </w:p>
    <w:p>
      <w:pPr>
        <w:pStyle w:val="ListParagraph"/>
        <w:numPr>
          <w:ilvl w:val="0"/>
          <w:numId w:val="10"/>
        </w:numPr>
        <w:spacing w:after="60"/>
      </w:pPr>
      <w:r>
        <w:t xml:space="preserve">Toute action est tracée dans l'audit log.</w:t>
      </w:r>
    </w:p>
    <w:p>
      <w:pPr>
        <w:pStyle w:val="Heading2"/>
      </w:pPr>
      <w:r>
        <w:t xml:space="preserve">4.9 Parcours 9 — Hors ligne (offline-first)</w:t>
      </w:r>
    </w:p>
    <w:p>
      <w:pPr>
        <w:pStyle w:val="ListParagraph"/>
        <w:numPr>
          <w:ilvl w:val="0"/>
          <w:numId w:val="11"/>
        </w:numPr>
        <w:spacing w:after="60"/>
      </w:pPr>
      <w:r>
        <w:t xml:space="preserve">Détection réseau (connectivity_plus) — bandeau « hors ligne » non bloquant.</w:t>
      </w:r>
    </w:p>
    <w:p>
      <w:pPr>
        <w:pStyle w:val="ListParagraph"/>
        <w:numPr>
          <w:ilvl w:val="0"/>
          <w:numId w:val="11"/>
        </w:numPr>
        <w:spacing w:after="60"/>
      </w:pPr>
      <w:r>
        <w:t xml:space="preserve">Déclarations rédigées hors ligne → enregistrées en brouillon local (Hive).</w:t>
      </w:r>
    </w:p>
    <w:p>
      <w:pPr>
        <w:pStyle w:val="ListParagraph"/>
        <w:numPr>
          <w:ilvl w:val="0"/>
          <w:numId w:val="11"/>
        </w:numPr>
        <w:spacing w:after="60"/>
      </w:pPr>
      <w:r>
        <w:t xml:space="preserve">Consultation : dernières listes (déclarations, matchs, zones) servies depuis le cache local.</w:t>
      </w:r>
    </w:p>
    <w:p>
      <w:pPr>
        <w:pStyle w:val="ListParagraph"/>
        <w:numPr>
          <w:ilvl w:val="0"/>
          <w:numId w:val="11"/>
        </w:numPr>
        <w:spacing w:after="60"/>
      </w:pPr>
      <w:r>
        <w:t xml:space="preserve">Messages composés hors ligne → file d'attente locale.</w:t>
      </w:r>
    </w:p>
    <w:p>
      <w:pPr>
        <w:pStyle w:val="ListParagraph"/>
        <w:numPr>
          <w:ilvl w:val="0"/>
          <w:numId w:val="11"/>
        </w:numPr>
        <w:spacing w:after="60"/>
      </w:pPr>
      <w:r>
        <w:t xml:space="preserve">Retour du réseau → synchronisation automatique (envoi brouillons + messages, rafraîchissement).</w:t>
      </w:r>
    </w:p>
    <w:p>
      <w:pPr>
        <w:pStyle w:val="Heading2"/>
      </w:pPr>
      <w:r>
        <w:t xml:space="preserve">4.10 Parcours 10 — Administrateur (backoffice web)</w:t>
      </w:r>
    </w:p>
    <w:p>
      <w:pPr>
        <w:pStyle w:val="ListParagraph"/>
        <w:numPr>
          <w:ilvl w:val="0"/>
          <w:numId w:val="12"/>
        </w:numPr>
        <w:spacing w:after="60"/>
      </w:pPr>
      <w:r>
        <w:t xml:space="preserve">Connexion : numéro de téléphone d'un compte is_admin = true → OTP → session JWT.</w:t>
      </w:r>
    </w:p>
    <w:p>
      <w:pPr>
        <w:pStyle w:val="ListParagraph"/>
        <w:numPr>
          <w:ilvl w:val="0"/>
          <w:numId w:val="12"/>
        </w:numPr>
        <w:spacing w:after="60"/>
      </w:pPr>
      <w:r>
        <w:t xml:space="preserve">Vue d'ensemble : KPIs (utilisateurs, déclarations, matchs, restitutions, signalements, délai moyen), graphique 30 j.</w:t>
      </w:r>
    </w:p>
    <w:p>
      <w:pPr>
        <w:pStyle w:val="ListParagraph"/>
        <w:numPr>
          <w:ilvl w:val="0"/>
          <w:numId w:val="12"/>
        </w:numPr>
        <w:spacing w:after="60"/>
      </w:pPr>
      <w:r>
        <w:t xml:space="preserve">Utilisateurs : recherche, filtre (actif/banni/admin), détail complet, bannir / rétablir, promouvoir admin, export RGPD.</w:t>
      </w:r>
    </w:p>
    <w:p>
      <w:pPr>
        <w:pStyle w:val="ListParagraph"/>
        <w:numPr>
          <w:ilvl w:val="0"/>
          <w:numId w:val="12"/>
        </w:numPr>
        <w:spacing w:after="60"/>
      </w:pPr>
      <w:r>
        <w:t xml:space="preserve">Déclarations : recherche, filtre par type, marquage suspect, suppression, publication en lot, export CSV.</w:t>
      </w:r>
    </w:p>
    <w:p>
      <w:pPr>
        <w:pStyle w:val="ListParagraph"/>
        <w:numPr>
          <w:ilvl w:val="0"/>
          <w:numId w:val="12"/>
        </w:numPr>
        <w:spacing w:after="60"/>
      </w:pPr>
      <w:r>
        <w:t xml:space="preserve">Matchs et restitutions : suivi avec scores colorés et statuts.</w:t>
      </w:r>
    </w:p>
    <w:p>
      <w:pPr>
        <w:pStyle w:val="ListParagraph"/>
        <w:numPr>
          <w:ilvl w:val="0"/>
          <w:numId w:val="12"/>
        </w:numPr>
        <w:spacing w:after="60"/>
      </w:pPr>
      <w:r>
        <w:t xml:space="preserve">Vérifications d'identité : file des contrôles manuels (approbation / rejet).</w:t>
      </w:r>
    </w:p>
    <w:p>
      <w:pPr>
        <w:pStyle w:val="ListParagraph"/>
        <w:numPr>
          <w:ilvl w:val="0"/>
          <w:numId w:val="12"/>
        </w:numPr>
        <w:spacing w:after="60"/>
      </w:pPr>
      <w:r>
        <w:t xml:space="preserve">Zones certifiées : création, modification, suppression (nom, type, adresse, lat/lon).</w:t>
      </w:r>
    </w:p>
    <w:p>
      <w:pPr>
        <w:pStyle w:val="ListParagraph"/>
        <w:numPr>
          <w:ilvl w:val="0"/>
          <w:numId w:val="12"/>
        </w:numPr>
        <w:spacing w:after="60"/>
      </w:pPr>
      <w:r>
        <w:t xml:space="preserve">Signalements : résolution en un clic ; Audit logs : historique complet ; Logs de connexion.</w:t>
      </w:r>
    </w:p>
    <w:p>
      <w:pPr>
        <w:pStyle w:val="Heading2"/>
      </w:pPr>
      <w:r>
        <w:t xml:space="preserve">4.11 Matrice des cas d'erreur transverses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610"/>
        <w:gridCol w:w="2889"/>
      </w:tblGrid>
      <w:tr>
        <w:trPr>
          <w:tblHeader/>
        </w:trPr>
        <w:tc>
          <w:tcPr>
            <w:tcW w:type="dxa" w:w="2527"/>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Situation</w:t>
            </w:r>
          </w:p>
        </w:tc>
        <w:tc>
          <w:tcPr>
            <w:tcW w:type="dxa" w:w="3610"/>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Comportement attendu</w:t>
            </w:r>
          </w:p>
        </w:tc>
        <w:tc>
          <w:tcPr>
            <w:tcW w:type="dxa" w:w="288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Écran / mécanisme</w:t>
            </w:r>
          </w:p>
        </w:tc>
      </w:tr>
      <w:tr>
        <w:trPr>
          <w:tblHeader w:val="false"/>
        </w:trPr>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Perte de réseau en cours d'action</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File locale + retry, jamais de perte de saisie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Bandeau offline, Hive</w:t>
            </w:r>
          </w:p>
        </w:tc>
      </w:tr>
      <w:tr>
        <w:trPr>
          <w:tblHeader w:val="false"/>
        </w:trPr>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JWT expiré</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Refresh silencieux ; sinon re-login sans perte de contexte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Intercepteur Dio</w:t>
            </w:r>
          </w:p>
        </w:tc>
      </w:tr>
      <w:tr>
        <w:trPr>
          <w:tblHeader w:val="false"/>
        </w:trPr>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Erreur serveur 5xx</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Message d'erreur convivial + bouton réessayer</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Widget d'erreur commun</w:t>
            </w:r>
          </w:p>
        </w:tc>
      </w:tr>
      <w:tr>
        <w:trPr>
          <w:tblHeader w:val="false"/>
        </w:trPr>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Upload photo &gt; 800 KB</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Compression automatique WebP côté client</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Pipeline image</w:t>
            </w:r>
          </w:p>
        </w:tc>
      </w:tr>
      <w:tr>
        <w:trPr>
          <w:tblHeader w:val="false"/>
        </w:trPr>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OTP épuisé / spam</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Rate limiting + délai progressif</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Redis + Nginx</w:t>
            </w:r>
          </w:p>
        </w:tc>
      </w:tr>
      <w:tr>
        <w:trPr>
          <w:tblHeader w:val="false"/>
        </w:trPr>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Compte banni</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Accès refusé avec motif et contact support</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Garde d'authentification</w:t>
            </w:r>
          </w:p>
        </w:tc>
      </w:tr>
      <w:tr>
        <w:trPr>
          <w:tblHeader w:val="false"/>
        </w:trPr>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Permission caméra/localisation refusée</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Explication + lien réglages, parcours dégradé possible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permission_handler</w:t>
            </w:r>
          </w:p>
        </w:tc>
      </w:tr>
    </w:tbl>
    <w:p>
      <w:r>
        <w:br w:type="page"/>
      </w:r>
    </w:p>
    <w:p>
      <w:pPr>
        <w:pStyle w:val="Heading1"/>
      </w:pPr>
      <w:r>
        <w:t xml:space="preserve">5. Diagrammes d'état</w:t>
      </w:r>
    </w:p>
    <w:p>
      <w:pPr>
        <w:spacing w:after="120"/>
      </w:pPr>
      <w:r>
        <w:t xml:space="preserve">Les statuts indiqués (en anglais) sont les valeurs réelles stockées en base de données.</w:t>
      </w:r>
    </w:p>
    <w:p>
      <w:pPr>
        <w:pStyle w:val="Heading2"/>
      </w:pPr>
      <w:r>
        <w:t xml:space="preserve">5.1 Déclaration (perte ou trouvaille)</w:t>
      </w:r>
    </w:p>
    <w:p>
      <w:pPr>
        <w:spacing w:after="120" w:before="120"/>
        <w:jc w:val="center"/>
      </w:pPr>
      <w:r>
        <w:drawing>
          <wp:inline distT="0" distB="0" distL="0" distR="0">
            <wp:extent cx="5715000" cy="2752725"/>
            <wp:effectExtent t="0" r="0" b="0" l="0"/>
            <wp:docPr id="1" name="etat_declaration.png" descr="etat_declaration.png" title="etat_decla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52725"/>
                    </a:xfrm>
                    <a:prstGeom prst="rect">
                      <a:avLst/>
                    </a:prstGeom>
                  </pic:spPr>
                </pic:pic>
              </a:graphicData>
            </a:graphic>
          </wp:inline>
        </w:drawing>
      </w:r>
    </w:p>
    <w:p>
      <w:pPr>
        <w:spacing w:after="200"/>
        <w:jc w:val="center"/>
      </w:pPr>
      <w:r>
        <w:rPr>
          <w:i/>
          <w:iCs/>
          <w:color w:val="6B7280"/>
          <w:sz w:val="18"/>
          <w:szCs w:val="18"/>
        </w:rPr>
        <w:t xml:space="preserve">Figure 1 — Cycle de vie d'une déclaration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3069"/>
        <w:gridCol w:w="2347"/>
      </w:tblGrid>
      <w:tr>
        <w:trPr>
          <w:tblHeader/>
        </w:trPr>
        <w:tc>
          <w:tcPr>
            <w:tcW w:type="dxa" w:w="1805"/>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État initial</w:t>
            </w:r>
          </w:p>
        </w:tc>
        <w:tc>
          <w:tcPr>
            <w:tcW w:type="dxa" w:w="1805"/>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État final</w:t>
            </w:r>
          </w:p>
        </w:tc>
        <w:tc>
          <w:tcPr>
            <w:tcW w:type="dxa" w:w="306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Déclencheur</w:t>
            </w:r>
          </w:p>
        </w:tc>
        <w:tc>
          <w:tcPr>
            <w:tcW w:type="dxa" w:w="2347"/>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Effets</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BROUILLON</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ACTIVE</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Retour réseau → synchronisation</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 /declarations</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ACTIVE</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MATCHÉE</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Worker de matching : score ≥ 0,45</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Match créé + push</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MATCHÉE</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ACTIVE</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Match ignoré / expiré</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Redevient éligible au matching</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MATCHÉE</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CLÔTURÉE</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Restitution terminée</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Purge des données à J+90</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ACTIVE</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SUPPRIMÉE</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Suppression utilisateur ou modération</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DELETE /declarations/{id}</w:t>
            </w:r>
          </w:p>
        </w:tc>
      </w:tr>
    </w:tbl>
    <w:p>
      <w:pPr>
        <w:pStyle w:val="Heading2"/>
      </w:pPr>
      <w:r>
        <w:t xml:space="preserve">5.2 Match (rapprochement)</w:t>
      </w:r>
    </w:p>
    <w:p>
      <w:pPr>
        <w:spacing w:after="120" w:before="120"/>
        <w:jc w:val="center"/>
      </w:pPr>
      <w:r>
        <w:drawing>
          <wp:inline distT="0" distB="0" distL="0" distR="0">
            <wp:extent cx="5715000" cy="2943225"/>
            <wp:effectExtent t="0" r="0" b="0" l="0"/>
            <wp:docPr id="1" name="etat_match.png" descr="etat_match.png" title="etat_m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43225"/>
                    </a:xfrm>
                    <a:prstGeom prst="rect">
                      <a:avLst/>
                    </a:prstGeom>
                  </pic:spPr>
                </pic:pic>
              </a:graphicData>
            </a:graphic>
          </wp:inline>
        </w:drawing>
      </w:r>
    </w:p>
    <w:p>
      <w:pPr>
        <w:spacing w:after="200"/>
        <w:jc w:val="center"/>
      </w:pPr>
      <w:r>
        <w:rPr>
          <w:i/>
          <w:iCs/>
          <w:color w:val="6B7280"/>
          <w:sz w:val="18"/>
          <w:szCs w:val="18"/>
        </w:rPr>
        <w:t xml:space="preserve">Figure 2 — Cycle de vie d'un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3069"/>
        <w:gridCol w:w="2347"/>
      </w:tblGrid>
      <w:tr>
        <w:trPr>
          <w:tblHeader/>
        </w:trPr>
        <w:tc>
          <w:tcPr>
            <w:tcW w:type="dxa" w:w="1805"/>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État initial</w:t>
            </w:r>
          </w:p>
        </w:tc>
        <w:tc>
          <w:tcPr>
            <w:tcW w:type="dxa" w:w="1805"/>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État final</w:t>
            </w:r>
          </w:p>
        </w:tc>
        <w:tc>
          <w:tcPr>
            <w:tcW w:type="dxa" w:w="306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Déclencheur</w:t>
            </w:r>
          </w:p>
        </w:tc>
        <w:tc>
          <w:tcPr>
            <w:tcW w:type="dxa" w:w="2347"/>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Effets</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 ATTENTE</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Score ≥ 0,45 entre deux déclarations</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Notification push aux 2 parties</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 ATTENTE</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SEMI-CONFIRMÉ</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1ʳᵉ partie confirme</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confirmed_by_owner / finder</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SEMI-CONFIRMÉ</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CONFIRMÉ</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2ᵉ partie confirme</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Création automatique de la restitution</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 ATTENTE / SEMI</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IGNORÉ</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Une partie ignore</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Déclarations réactivées</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CONFIRMÉ</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CLÔTURÉ</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Restitution terminée / dossier fermé</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Archivage</w:t>
            </w:r>
          </w:p>
        </w:tc>
      </w:tr>
    </w:tbl>
    <w:p>
      <w:pPr>
        <w:pStyle w:val="Heading2"/>
      </w:pPr>
      <w:r>
        <w:t xml:space="preserve">5.3 Vérification d'identité</w:t>
      </w:r>
    </w:p>
    <w:p>
      <w:pPr>
        <w:spacing w:after="120" w:before="120"/>
        <w:jc w:val="center"/>
      </w:pPr>
      <w:r>
        <w:drawing>
          <wp:inline distT="0" distB="0" distL="0" distR="0">
            <wp:extent cx="5715000" cy="2952750"/>
            <wp:effectExtent t="0" r="0" b="0" l="0"/>
            <wp:docPr id="1" name="etat_verification.png" descr="etat_verification.png" title="etat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i/>
          <w:iCs/>
          <w:color w:val="6B7280"/>
          <w:sz w:val="18"/>
          <w:szCs w:val="18"/>
        </w:rPr>
        <w:t xml:space="preserve">Figure 3 — Cycle de vie d'une vérification d'identité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3069"/>
        <w:gridCol w:w="2347"/>
      </w:tblGrid>
      <w:tr>
        <w:trPr>
          <w:tblHeader/>
        </w:trPr>
        <w:tc>
          <w:tcPr>
            <w:tcW w:type="dxa" w:w="1805"/>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État initial</w:t>
            </w:r>
          </w:p>
        </w:tc>
        <w:tc>
          <w:tcPr>
            <w:tcW w:type="dxa" w:w="1805"/>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État final</w:t>
            </w:r>
          </w:p>
        </w:tc>
        <w:tc>
          <w:tcPr>
            <w:tcW w:type="dxa" w:w="306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Déclencheur</w:t>
            </w:r>
          </w:p>
        </w:tc>
        <w:tc>
          <w:tcPr>
            <w:tcW w:type="dxa" w:w="2347"/>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Effets</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DEMANDÉE</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 /messaging/{match}/verify</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Enregistrement pending</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DEMANDÉE</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QUESTIONS VALIDÉES</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Nom (± n° document) corrects</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questions_passed = true</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QUESTIONS VALIDÉES</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APPROUVÉE</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Selfie reçu</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Messagerie et restitution débloquées</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DEMANDÉE</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 ATTENTE ADMIN</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Selfie reçu sans questions validées</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Contrôle manuel requis</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 ATTENTE ADMIN</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APPROUVÉE / REJETÉE</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Décision admin</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Audit log</w:t>
            </w:r>
          </w:p>
        </w:tc>
      </w:tr>
    </w:tbl>
    <w:p>
      <w:pPr>
        <w:pStyle w:val="Heading2"/>
      </w:pPr>
      <w:r>
        <w:t xml:space="preserve">5.4 Restitution</w:t>
      </w:r>
    </w:p>
    <w:p>
      <w:pPr>
        <w:spacing w:after="120" w:before="120"/>
        <w:jc w:val="center"/>
      </w:pPr>
      <w:r>
        <w:drawing>
          <wp:inline distT="0" distB="0" distL="0" distR="0">
            <wp:extent cx="5715000" cy="3057525"/>
            <wp:effectExtent t="0" r="0" b="0" l="0"/>
            <wp:docPr id="1" name="etat_restitution.png" descr="etat_restitution.png" title="etat_restit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57525"/>
                    </a:xfrm>
                    <a:prstGeom prst="rect">
                      <a:avLst/>
                    </a:prstGeom>
                  </pic:spPr>
                </pic:pic>
              </a:graphicData>
            </a:graphic>
          </wp:inline>
        </w:drawing>
      </w:r>
    </w:p>
    <w:p>
      <w:pPr>
        <w:spacing w:after="200"/>
        <w:jc w:val="center"/>
      </w:pPr>
      <w:r>
        <w:rPr>
          <w:i/>
          <w:iCs/>
          <w:color w:val="6B7280"/>
          <w:sz w:val="18"/>
          <w:szCs w:val="18"/>
        </w:rPr>
        <w:t xml:space="preserve">Figure 4 — Cycle de vie d'une restitution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3069"/>
        <w:gridCol w:w="2347"/>
      </w:tblGrid>
      <w:tr>
        <w:trPr>
          <w:tblHeader/>
        </w:trPr>
        <w:tc>
          <w:tcPr>
            <w:tcW w:type="dxa" w:w="1805"/>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État initial</w:t>
            </w:r>
          </w:p>
        </w:tc>
        <w:tc>
          <w:tcPr>
            <w:tcW w:type="dxa" w:w="1805"/>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État final</w:t>
            </w:r>
          </w:p>
        </w:tc>
        <w:tc>
          <w:tcPr>
            <w:tcW w:type="dxa" w:w="306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Déclencheur</w:t>
            </w:r>
          </w:p>
        </w:tc>
        <w:tc>
          <w:tcPr>
            <w:tcW w:type="dxa" w:w="2347"/>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Effets</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 ATTENTE</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Match CONFIRMÉ</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Création automatique idempotente</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 ATTENTE</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 COURS</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1ʳᵉ confirmation de remise / RDV fixé</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confirmed_by_* = true</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 COURS</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TERMINÉE</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2ᵉ confirmation (double validation)</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completed_at horodaté</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TERMINÉE</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NOTÉE</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Notation croisée 1–5 ★</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Réputation mise à jour (EMA 30 %)</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 ATTENTE / EN COURS</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ANNULÉE</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Abandon / litige</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Match clôturable</w:t>
            </w:r>
          </w:p>
        </w:tc>
      </w:tr>
    </w:tbl>
    <w:p>
      <w:pPr>
        <w:pStyle w:val="Heading2"/>
      </w:pPr>
      <w:r>
        <w:t xml:space="preserve">5.5 Compte utilisateur</w:t>
      </w:r>
    </w:p>
    <w:p>
      <w:pPr>
        <w:spacing w:after="120" w:before="120"/>
        <w:jc w:val="center"/>
      </w:pPr>
      <w:r>
        <w:drawing>
          <wp:inline distT="0" distB="0" distL="0" distR="0">
            <wp:extent cx="5715000" cy="3257550"/>
            <wp:effectExtent t="0" r="0" b="0" l="0"/>
            <wp:docPr id="1" name="etat_compte.png" descr="etat_compte.png" title="etat_comp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i/>
          <w:iCs/>
          <w:color w:val="6B7280"/>
          <w:sz w:val="18"/>
          <w:szCs w:val="18"/>
        </w:rPr>
        <w:t xml:space="preserve">Figure 5 — Cycle de vie d'un compte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3069"/>
        <w:gridCol w:w="2347"/>
      </w:tblGrid>
      <w:tr>
        <w:trPr>
          <w:tblHeader/>
        </w:trPr>
        <w:tc>
          <w:tcPr>
            <w:tcW w:type="dxa" w:w="1805"/>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État initial</w:t>
            </w:r>
          </w:p>
        </w:tc>
        <w:tc>
          <w:tcPr>
            <w:tcW w:type="dxa" w:w="1805"/>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État final</w:t>
            </w:r>
          </w:p>
        </w:tc>
        <w:tc>
          <w:tcPr>
            <w:tcW w:type="dxa" w:w="306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Déclencheur</w:t>
            </w:r>
          </w:p>
        </w:tc>
        <w:tc>
          <w:tcPr>
            <w:tcW w:type="dxa" w:w="2347"/>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Effets</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VISITEUR</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INSCRIT</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OTP validé ou Google Sign-In</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JWT émis, compte créé</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INSCRIT</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PROFIL COMPLÉTÉ</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Édition du profil</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Nom, ville, avatar</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PROFIL COMPLÉTÉ</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VÉRIFIÉ</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Vérification d'identité approuvée</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is_verified = true</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Tout état</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BANNI</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Décision admin</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Connexion refusée, réversible</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Tout état</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SUPPRIMÉ</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Demande RGPD de l'utilisateur</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Purge des données sous 30 j</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PROFIL COMPLÉTÉ</w:t>
            </w:r>
          </w:p>
        </w:tc>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ADMIN</w:t>
            </w:r>
          </w:p>
        </w:tc>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Promotion par un admin</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Accès backoffice</w:t>
            </w:r>
          </w:p>
        </w:tc>
      </w:tr>
    </w:tbl>
    <w:p>
      <w:pPr>
        <w:pStyle w:val="Heading2"/>
      </w:pPr>
      <w:r>
        <w:t xml:space="preserve">5.6 Signalement</w:t>
      </w:r>
    </w:p>
    <w:p>
      <w:pPr>
        <w:spacing w:after="120" w:before="120"/>
        <w:jc w:val="center"/>
      </w:pPr>
      <w:r>
        <w:drawing>
          <wp:inline distT="0" distB="0" distL="0" distR="0">
            <wp:extent cx="5715000" cy="2400300"/>
            <wp:effectExtent t="0" r="0" b="0" l="0"/>
            <wp:docPr id="1" name="etat_signalement.png" descr="etat_signalement.png" title="etat_signal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00300"/>
                    </a:xfrm>
                    <a:prstGeom prst="rect">
                      <a:avLst/>
                    </a:prstGeom>
                  </pic:spPr>
                </pic:pic>
              </a:graphicData>
            </a:graphic>
          </wp:inline>
        </w:drawing>
      </w:r>
    </w:p>
    <w:p>
      <w:pPr>
        <w:spacing w:after="200"/>
        <w:jc w:val="center"/>
      </w:pPr>
      <w:r>
        <w:rPr>
          <w:i/>
          <w:iCs/>
          <w:color w:val="6B7280"/>
          <w:sz w:val="18"/>
          <w:szCs w:val="18"/>
        </w:rPr>
        <w:t xml:space="preserve">Figure 6 — Cycle de vie d'un signalement</w:t>
      </w:r>
    </w:p>
    <w:p>
      <w:pPr>
        <w:pStyle w:val="Heading2"/>
      </w:pPr>
      <w:r>
        <w:t xml:space="preserve">5.7 Flux global — du document trouvé à la restitution</w:t>
      </w:r>
    </w:p>
    <w:p>
      <w:pPr>
        <w:spacing w:after="120" w:before="120"/>
        <w:jc w:val="center"/>
      </w:pPr>
      <w:r>
        <w:drawing>
          <wp:inline distT="0" distB="0" distL="0" distR="0">
            <wp:extent cx="4762500" cy="5419725"/>
            <wp:effectExtent t="0" r="0" b="0" l="0"/>
            <wp:docPr id="1" name="flux_global.png" descr="flux_global.png" title="flux_glob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5419725"/>
                    </a:xfrm>
                    <a:prstGeom prst="rect">
                      <a:avLst/>
                    </a:prstGeom>
                  </pic:spPr>
                </pic:pic>
              </a:graphicData>
            </a:graphic>
          </wp:inline>
        </w:drawing>
      </w:r>
    </w:p>
    <w:p>
      <w:pPr>
        <w:spacing w:after="200"/>
        <w:jc w:val="center"/>
      </w:pPr>
      <w:r>
        <w:rPr>
          <w:i/>
          <w:iCs/>
          <w:color w:val="6B7280"/>
          <w:sz w:val="18"/>
          <w:szCs w:val="18"/>
        </w:rPr>
        <w:t xml:space="preserve">Figure 7 — Flux end-to-end croisé trouveur / système / propriétaire</w:t>
      </w:r>
    </w:p>
    <w:p>
      <w:r>
        <w:br w:type="page"/>
      </w:r>
    </w:p>
    <w:p>
      <w:pPr>
        <w:pStyle w:val="Heading1"/>
      </w:pPr>
      <w:r>
        <w:t xml:space="preserve">6. Inventaire des écrans</w:t>
      </w:r>
    </w:p>
    <w:p>
      <w:pPr>
        <w:pStyle w:val="Heading2"/>
      </w:pPr>
      <w:r>
        <w:t xml:space="preserve">6.1 Application mobile (Flutter)</w:t>
      </w:r>
    </w:p>
    <w:p>
      <w:pPr>
        <w:spacing w:after="120"/>
      </w:pPr>
      <w:r>
        <w:t xml:space="preserve">Navigation principale : shell à 4 onglets (Déclarations · Matchs · Messages · Profil) + routes plein écran.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986"/>
        <w:gridCol w:w="4693"/>
      </w:tblGrid>
      <w:tr>
        <w:trPr>
          <w:tblHeader/>
        </w:trPr>
        <w:tc>
          <w:tcPr>
            <w:tcW w:type="dxa" w:w="2347"/>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Écran</w:t>
            </w:r>
          </w:p>
        </w:tc>
        <w:tc>
          <w:tcPr>
            <w:tcW w:type="dxa" w:w="1986"/>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Route</w:t>
            </w:r>
          </w:p>
        </w:tc>
        <w:tc>
          <w:tcPr>
            <w:tcW w:type="dxa" w:w="4693"/>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Rôle</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Splash</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/splash</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Chargement, restauration de session, redirection</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Onboarding</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/onboarding</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Présentation en 3 écrans + choix de connexion</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Saisie téléphone</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/auth/phone</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Numéro +237, envoi OTP, option Google</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Vérification OTP</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/auth/otp</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Code 6 chiffres, renvoi, compte à rebours</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Accueil / Déclarations</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/declarations</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Liste de mes déclarations + actions « trouvé / perdu » (écran phare)</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Nouvelle déclaration</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/declarations/new?type=</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Formulaire perte ou trouvaille</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Détail déclaration</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/declarations/:id</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Statut, données masquées, actions</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Scan OCR</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/ocr/scan</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Caméra plein écran, cadrage document</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Relecture OCR</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/ocr/review</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Champs extraits éditables avant soumission</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Matchs</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/matches</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Liste des matchs avec score de confiance coloré</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Détail match</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/matches/:id</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Comparaison masquée, confirmer / ignorer</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Conversations</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/messages</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Liste des conversations liées aux matchs</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Chat</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/messages/:roomId</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Messagerie temps réel WebSocket</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Vérification identité</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/verify/:matchId</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Questions de contrôle + selfie</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Restitution</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/restitution/:matchId</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Suivi de remise, double confirmation, notation</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Historique restitutions</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/restitutions</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Archive des restitutions</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Zones certifiées</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/zones</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Répertoire des points de dépôt certifiés</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Profil</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/profile</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Infos, réputation, thème, biométrie, langue, suppression</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Aide / Support / Confidentialité</w:t>
            </w:r>
          </w:p>
        </w:tc>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/help · /support · /privacy</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Pages d'information</w:t>
            </w:r>
          </w:p>
        </w:tc>
      </w:tr>
    </w:tbl>
    <w:p>
      <w:pPr>
        <w:spacing w:after="120"/>
      </w:pPr>
      <w:r>
        <w:t xml:space="preserve"/>
      </w:r>
    </w:p>
    <w:p>
      <w:pPr>
        <w:pStyle w:val="Heading2"/>
      </w:pPr>
      <w:r>
        <w:t xml:space="preserve">6.2 Backoffice admin (web, admin/index.html)</w:t>
      </w:r>
    </w:p>
    <w:p>
      <w:pPr>
        <w:pStyle w:val="ListParagraph"/>
        <w:numPr>
          <w:ilvl w:val="0"/>
          <w:numId w:val="2"/>
        </w:numPr>
        <w:spacing w:after="60"/>
      </w:pPr>
      <w:r>
        <w:t xml:space="preserve">Vue d'ensemble : KPIs temps réel, graphique d'activité 30 jours, activité récente</w:t>
      </w:r>
    </w:p>
    <w:p>
      <w:pPr>
        <w:pStyle w:val="ListParagraph"/>
        <w:numPr>
          <w:ilvl w:val="0"/>
          <w:numId w:val="2"/>
        </w:numPr>
        <w:spacing w:after="60"/>
      </w:pPr>
      <w:r>
        <w:t xml:space="preserve">Utilisateurs : liste paginée, recherche, filtres, détail complet, bannir / rétablir, promouvoir</w:t>
      </w:r>
    </w:p>
    <w:p>
      <w:pPr>
        <w:pStyle w:val="ListParagraph"/>
        <w:numPr>
          <w:ilvl w:val="0"/>
          <w:numId w:val="2"/>
        </w:numPr>
        <w:spacing w:after="60"/>
      </w:pPr>
      <w:r>
        <w:t xml:space="preserve">Déclarations : recherche, filtre type, flag suspect, suppression, export CSV</w:t>
      </w:r>
    </w:p>
    <w:p>
      <w:pPr>
        <w:pStyle w:val="ListParagraph"/>
        <w:numPr>
          <w:ilvl w:val="0"/>
          <w:numId w:val="2"/>
        </w:numPr>
        <w:spacing w:after="60"/>
      </w:pPr>
      <w:r>
        <w:t xml:space="preserve">Matchs : scores colorés (vert ≥ 80 %, orange ≥ 50 %, rouge &lt; 50 %), statuts</w:t>
      </w:r>
    </w:p>
    <w:p>
      <w:pPr>
        <w:pStyle w:val="ListParagraph"/>
        <w:numPr>
          <w:ilvl w:val="0"/>
          <w:numId w:val="2"/>
        </w:numPr>
        <w:spacing w:after="60"/>
      </w:pPr>
      <w:r>
        <w:t xml:space="preserve">Restitutions : statut, note, dates d'initiation et de complétion</w:t>
      </w:r>
    </w:p>
    <w:p>
      <w:pPr>
        <w:pStyle w:val="ListParagraph"/>
        <w:numPr>
          <w:ilvl w:val="0"/>
          <w:numId w:val="2"/>
        </w:numPr>
        <w:spacing w:after="60"/>
      </w:pPr>
      <w:r>
        <w:t xml:space="preserve">Vérifications : file de contrôle manuel des identités</w:t>
      </w:r>
    </w:p>
    <w:p>
      <w:pPr>
        <w:pStyle w:val="ListParagraph"/>
        <w:numPr>
          <w:ilvl w:val="0"/>
          <w:numId w:val="2"/>
        </w:numPr>
        <w:spacing w:after="60"/>
      </w:pPr>
      <w:r>
        <w:t xml:space="preserve">Signalements : résolution en un clic</w:t>
      </w:r>
    </w:p>
    <w:p>
      <w:pPr>
        <w:pStyle w:val="ListParagraph"/>
        <w:numPr>
          <w:ilvl w:val="0"/>
          <w:numId w:val="2"/>
        </w:numPr>
        <w:spacing w:after="60"/>
      </w:pPr>
      <w:r>
        <w:t xml:space="preserve">Zones certifiées : CRUD complet</w:t>
      </w:r>
    </w:p>
    <w:p>
      <w:pPr>
        <w:pStyle w:val="ListParagraph"/>
        <w:numPr>
          <w:ilvl w:val="0"/>
          <w:numId w:val="2"/>
        </w:numPr>
        <w:spacing w:after="60"/>
      </w:pPr>
      <w:r>
        <w:t xml:space="preserve">Audit logs &amp; logs de connexion : traçabilité complète</w:t>
      </w:r>
    </w:p>
    <w:p>
      <w:pPr>
        <w:pStyle w:val="ListParagraph"/>
        <w:numPr>
          <w:ilvl w:val="0"/>
          <w:numId w:val="2"/>
        </w:numPr>
        <w:spacing w:after="60"/>
      </w:pPr>
      <w:r>
        <w:t xml:space="preserve">Mode sombre intégré</w:t>
      </w:r>
    </w:p>
    <w:p>
      <w:r>
        <w:br w:type="page"/>
      </w:r>
    </w:p>
    <w:p>
      <w:pPr>
        <w:pStyle w:val="Heading1"/>
      </w:pPr>
      <w:r>
        <w:t xml:space="preserve">7. Charte graphique &amp; design system</w:t>
      </w:r>
    </w:p>
    <w:p>
      <w:pPr>
        <w:spacing w:after="120"/>
      </w:pPr>
      <w:r>
        <w:t xml:space="preserve">L'identité visuelle repose sur un thème vert / blanc : vert émeraude sur fonds blancs cassés, accents orangés, esthétique Material 3 arrondie et aérée. Le mode sombre est dérivé automatiquement de la même palette.</w:t>
      </w:r>
    </w:p>
    <w:p>
      <w:pPr>
        <w:pStyle w:val="Heading2"/>
      </w:pPr>
      <w:r>
        <w:t xml:space="preserve">7.1 Palette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625"/>
        <w:gridCol w:w="1625"/>
        <w:gridCol w:w="3429"/>
      </w:tblGrid>
      <w:tr>
        <w:trPr>
          <w:tblHeader/>
        </w:trPr>
        <w:tc>
          <w:tcPr>
            <w:tcW w:type="dxa" w:w="2347"/>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Usage</w:t>
            </w:r>
          </w:p>
        </w:tc>
        <w:tc>
          <w:tcPr>
            <w:tcW w:type="dxa" w:w="1625"/>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Clair</w:t>
            </w:r>
          </w:p>
        </w:tc>
        <w:tc>
          <w:tcPr>
            <w:tcW w:type="dxa" w:w="1625"/>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Sombre</w:t>
            </w:r>
          </w:p>
        </w:tc>
        <w:tc>
          <w:tcPr>
            <w:tcW w:type="dxa" w:w="342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Notes</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Primaire</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#22C55E</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#4ADE80</w:t>
            </w:r>
          </w:p>
        </w:tc>
        <w:tc>
          <w:tcPr>
            <w:tcW w:type="dxa" w:w="342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Vert ReTurn — actions principales, éléments actifs</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Conteneur primaire</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#DCFCE7</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#14331F</w:t>
            </w:r>
          </w:p>
        </w:tc>
        <w:tc>
          <w:tcPr>
            <w:tcW w:type="dxa" w:w="342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Fonds de cartes accentuées, badges</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Vert foncé</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#15803D</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342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Titres, icônes, texte sur conteneur clair</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Secondaire</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#DA7101</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#DA7101</w:t>
            </w:r>
          </w:p>
        </w:tc>
        <w:tc>
          <w:tcPr>
            <w:tcW w:type="dxa" w:w="342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Orange — avertissements, éléments secondaires</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Fond</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#F7F6F2</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#171614</w:t>
            </w:r>
          </w:p>
        </w:tc>
        <w:tc>
          <w:tcPr>
            <w:tcW w:type="dxa" w:w="342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Fond général blanc cassé chaud</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Surface</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#F9F8F5</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#1F1E1C</w:t>
            </w:r>
          </w:p>
        </w:tc>
        <w:tc>
          <w:tcPr>
            <w:tcW w:type="dxa" w:w="342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Cartes, feuilles</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Texte principal</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#28251D</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#E7E6E3</w:t>
            </w:r>
          </w:p>
        </w:tc>
        <w:tc>
          <w:tcPr>
            <w:tcW w:type="dxa" w:w="342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Contraste AA garanti</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Erreur</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#D92D5A</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#D92D5A</w:t>
            </w:r>
          </w:p>
        </w:tc>
        <w:tc>
          <w:tcPr>
            <w:tcW w:type="dxa" w:w="342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États d'erreur et actions destructives</w:t>
            </w:r>
          </w:p>
        </w:tc>
      </w:tr>
      <w:tr>
        <w:trPr>
          <w:tblHeader w:val="false"/>
        </w:trPr>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Succès</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#22C55E</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#22C55E</w:t>
            </w:r>
          </w:p>
        </w:tc>
        <w:tc>
          <w:tcPr>
            <w:tcW w:type="dxa" w:w="342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Confirmations, scores élevés</w:t>
            </w:r>
          </w:p>
        </w:tc>
      </w:tr>
    </w:tbl>
    <w:p>
      <w:pPr>
        <w:spacing w:after="120"/>
      </w:pPr>
      <w:r>
        <w:t xml:space="preserve"/>
      </w:r>
    </w:p>
    <w:p>
      <w:pPr>
        <w:pStyle w:val="Heading2"/>
      </w:pPr>
      <w:r>
        <w:t xml:space="preserve">7.2 Principes UI</w:t>
      </w:r>
    </w:p>
    <w:p>
      <w:pPr>
        <w:pStyle w:val="ListParagraph"/>
        <w:numPr>
          <w:ilvl w:val="0"/>
          <w:numId w:val="2"/>
        </w:numPr>
        <w:spacing w:after="60"/>
      </w:pPr>
      <w:r>
        <w:t xml:space="preserve">Material 3, coins arrondis 16–24 px, ombres douces, beaucoup de blanc</w:t>
      </w:r>
    </w:p>
    <w:p>
      <w:pPr>
        <w:pStyle w:val="ListParagraph"/>
        <w:numPr>
          <w:ilvl w:val="0"/>
          <w:numId w:val="2"/>
        </w:numPr>
        <w:spacing w:after="60"/>
      </w:pPr>
      <w:r>
        <w:t xml:space="preserve">Boutons pleine largeur AppButton (primaire vert, texte blanc, 52 px de haut)</w:t>
      </w:r>
    </w:p>
    <w:p>
      <w:pPr>
        <w:pStyle w:val="ListParagraph"/>
        <w:numPr>
          <w:ilvl w:val="0"/>
          <w:numId w:val="2"/>
        </w:numPr>
        <w:spacing w:after="60"/>
      </w:pPr>
      <w:r>
        <w:t xml:space="preserve">Champs AppTextField : fond surface, bordure outline 1 px, focus vert</w:t>
      </w:r>
    </w:p>
    <w:p>
      <w:pPr>
        <w:pStyle w:val="ListParagraph"/>
        <w:numPr>
          <w:ilvl w:val="0"/>
          <w:numId w:val="2"/>
        </w:numPr>
        <w:spacing w:after="60"/>
      </w:pPr>
      <w:r>
        <w:t xml:space="preserve">Score de match toujours visualisé : anneau/jauge coloré (vert ≥ 80 %, orange 50–79 %, rouge &lt; 50 %)</w:t>
      </w:r>
    </w:p>
    <w:p>
      <w:pPr>
        <w:pStyle w:val="ListParagraph"/>
        <w:numPr>
          <w:ilvl w:val="0"/>
          <w:numId w:val="2"/>
        </w:numPr>
        <w:spacing w:after="60"/>
      </w:pPr>
      <w:r>
        <w:t xml:space="preserve">Icônes explicites + libellés courts — utilisateurs peu alphabétisés numériquement</w:t>
      </w:r>
    </w:p>
    <w:p>
      <w:pPr>
        <w:pStyle w:val="ListParagraph"/>
        <w:numPr>
          <w:ilvl w:val="0"/>
          <w:numId w:val="2"/>
        </w:numPr>
        <w:spacing w:after="60"/>
      </w:pPr>
      <w:r>
        <w:t xml:space="preserve">Taille de police minimale 14 sp ; cibles tactiles ≥ 48 px</w:t>
      </w:r>
    </w:p>
    <w:p>
      <w:pPr>
        <w:pStyle w:val="ListParagraph"/>
        <w:numPr>
          <w:ilvl w:val="0"/>
          <w:numId w:val="2"/>
        </w:numPr>
        <w:spacing w:after="60"/>
      </w:pPr>
      <w:r>
        <w:t xml:space="preserve">Toute donnée de document affichée masquée par défaut (F*** I**** — ID ***6789)</w:t>
      </w:r>
    </w:p>
    <w:p>
      <w:pPr>
        <w:spacing w:after="120"/>
      </w:pPr>
      <w:r>
        <w:t xml:space="preserve">Les wireframes haute-fidélité des écrans phares (accueil, scan OCR, matchs, chat, profil) sont produits séparément et servent de référence d'implémentation ; les écrans Flutter existants sont alignés sur cette charte.</w:t>
      </w:r>
    </w:p>
    <w:p>
      <w:r>
        <w:br w:type="page"/>
      </w:r>
    </w:p>
    <w:p>
      <w:pPr>
        <w:pStyle w:val="Heading1"/>
      </w:pPr>
      <w:r>
        <w:t xml:space="preserve">8. Modèle économique</w:t>
      </w:r>
    </w:p>
    <w:p>
      <w:pPr>
        <w:pStyle w:val="Heading2"/>
      </w:pPr>
      <w:r>
        <w:t xml:space="preserve">8.1 Phases de monétisation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Phase</w:t>
            </w:r>
          </w:p>
        </w:tc>
        <w:tc>
          <w:tcPr>
            <w:tcW w:type="dxa" w:w="7040"/>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Modèle</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0–6 mois</w:t>
            </w:r>
          </w:p>
        </w:tc>
        <w:tc>
          <w:tcPr>
            <w:tcW w:type="dxa" w:w="704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Application 100 % gratuite. Objectif unique : acquisition. Toutes les fonctionnalités core sans restriction.</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6–18 mois</w:t>
            </w:r>
          </w:p>
        </w:tc>
        <w:tc>
          <w:tcPr>
            <w:tcW w:type="dxa" w:w="704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Freemium : fonctionnalités avancées en Premium individuel ; le B2B institutionnel devient le levier principal de revenus.</w:t>
            </w:r>
          </w:p>
        </w:tc>
      </w:tr>
    </w:tbl>
    <w:p>
      <w:pPr>
        <w:spacing w:after="120"/>
      </w:pPr>
      <w:r>
        <w:t xml:space="preserve"/>
      </w:r>
    </w:p>
    <w:p>
      <w:pPr>
        <w:pStyle w:val="Heading2"/>
      </w:pPr>
      <w:r>
        <w:t xml:space="preserve">8.2 Matrice Freemium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527"/>
        <w:gridCol w:w="2889"/>
      </w:tblGrid>
      <w:tr>
        <w:trPr>
          <w:tblHeader/>
        </w:trPr>
        <w:tc>
          <w:tcPr>
            <w:tcW w:type="dxa" w:w="3610"/>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Fonctionnalité</w:t>
            </w:r>
          </w:p>
        </w:tc>
        <w:tc>
          <w:tcPr>
            <w:tcW w:type="dxa" w:w="2527"/>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Gratuit</w:t>
            </w:r>
          </w:p>
        </w:tc>
        <w:tc>
          <w:tcPr>
            <w:tcW w:type="dxa" w:w="288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Premium</w:t>
            </w:r>
          </w:p>
        </w:tc>
      </w:tr>
      <w:tr>
        <w:trPr>
          <w:tblHeader w:val="false"/>
        </w:trPr>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Déclaration de perte / trouvaille</w:t>
            </w:r>
          </w:p>
        </w:tc>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Illimité</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Illimité</w:t>
            </w:r>
          </w:p>
        </w:tc>
      </w:tr>
      <w:tr>
        <w:trPr>
          <w:tblHeader w:val="false"/>
        </w:trPr>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Matching automatique</w:t>
            </w:r>
          </w:p>
        </w:tc>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Basique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Avancé (priorité de file)</w:t>
            </w:r>
          </w:p>
        </w:tc>
      </w:tr>
      <w:tr>
        <w:trPr>
          <w:tblHeader w:val="false"/>
        </w:trPr>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Notifications push</w:t>
            </w:r>
          </w:p>
        </w:tc>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Standard</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Prioritaire + SMS</w:t>
            </w:r>
          </w:p>
        </w:tc>
      </w:tr>
      <w:tr>
        <w:trPr>
          <w:tblHeader w:val="false"/>
        </w:trPr>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Messagerie interne</w:t>
            </w:r>
          </w:p>
        </w:tc>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10 messages / mois</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Illimitée</w:t>
            </w:r>
          </w:p>
        </w:tc>
      </w:tr>
      <w:tr>
        <w:trPr>
          <w:tblHeader w:val="false"/>
        </w:trPr>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Historique des restitutions</w:t>
            </w:r>
          </w:p>
        </w:tc>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3 dernières</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Illimité</w:t>
            </w:r>
          </w:p>
        </w:tc>
      </w:tr>
      <w:tr>
        <w:trPr>
          <w:tblHeader w:val="false"/>
        </w:trPr>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Signalement d'urgence</w:t>
            </w:r>
          </w:p>
        </w:tc>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Traitement 24 h</w:t>
            </w:r>
          </w:p>
        </w:tc>
      </w:tr>
      <w:tr>
        <w:trPr>
          <w:tblHeader w:val="false"/>
        </w:trPr>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Récompense intégrée</w:t>
            </w:r>
          </w:p>
        </w:tc>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r>
      <w:tr>
        <w:trPr>
          <w:tblHeader w:val="false"/>
        </w:trPr>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Dashboard institutionnel</w:t>
            </w:r>
          </w:p>
        </w:tc>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t>
            </w:r>
          </w:p>
        </w:tc>
        <w:tc>
          <w:tcPr>
            <w:tcW w:type="dxa" w:w="288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(abonnement B2B)</w:t>
            </w:r>
          </w:p>
        </w:tc>
      </w:tr>
    </w:tbl>
    <w:p>
      <w:pPr>
        <w:spacing w:after="120"/>
      </w:pPr>
      <w:r>
        <w:t xml:space="preserve"/>
      </w:r>
    </w:p>
    <w:p>
      <w:pPr>
        <w:pStyle w:val="Heading2"/>
      </w:pPr>
      <w:r>
        <w:t xml:space="preserve">8.3 Grille tarifaire 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2347"/>
        <w:gridCol w:w="3430"/>
      </w:tblGrid>
      <w:tr>
        <w:trPr>
          <w:tblHeader/>
        </w:trPr>
        <w:tc>
          <w:tcPr>
            <w:tcW w:type="dxa" w:w="324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Offre</w:t>
            </w:r>
          </w:p>
        </w:tc>
        <w:tc>
          <w:tcPr>
            <w:tcW w:type="dxa" w:w="2347"/>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Prix</w:t>
            </w:r>
          </w:p>
        </w:tc>
        <w:tc>
          <w:tcPr>
            <w:tcW w:type="dxa" w:w="3430"/>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Cible</w:t>
            </w:r>
          </w:p>
        </w:tc>
      </w:tr>
      <w:tr>
        <w:trPr>
          <w:tblHeader w:val="false"/>
        </w:trPr>
        <w:tc>
          <w:tcPr>
            <w:tcW w:type="dxa" w:w="324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Gratuit</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0 FCFA</w:t>
            </w:r>
          </w:p>
        </w:tc>
        <w:tc>
          <w:tcPr>
            <w:tcW w:type="dxa" w:w="343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Grand public</w:t>
            </w:r>
          </w:p>
        </w:tc>
      </w:tr>
      <w:tr>
        <w:trPr>
          <w:tblHeader w:val="false"/>
        </w:trPr>
        <w:tc>
          <w:tcPr>
            <w:tcW w:type="dxa" w:w="324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Premium individuel</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2 000 FCFA/an (~3 €)</w:t>
            </w:r>
          </w:p>
        </w:tc>
        <w:tc>
          <w:tcPr>
            <w:tcW w:type="dxa" w:w="343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Particuliers fréquents</w:t>
            </w:r>
          </w:p>
        </w:tc>
      </w:tr>
      <w:tr>
        <w:trPr>
          <w:tblHeader w:val="false"/>
        </w:trPr>
        <w:tc>
          <w:tcPr>
            <w:tcW w:type="dxa" w:w="324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B2B Starter (≤ 50 docs/mois)</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15 000 FCFA/mois</w:t>
            </w:r>
          </w:p>
        </w:tc>
        <w:tc>
          <w:tcPr>
            <w:tcW w:type="dxa" w:w="343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Petites institutions</w:t>
            </w:r>
          </w:p>
        </w:tc>
      </w:tr>
      <w:tr>
        <w:trPr>
          <w:tblHeader w:val="false"/>
        </w:trPr>
        <w:tc>
          <w:tcPr>
            <w:tcW w:type="dxa" w:w="324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B2B Pro (illimité + API)</w:t>
            </w:r>
          </w:p>
        </w:tc>
        <w:tc>
          <w:tcPr>
            <w:tcW w:type="dxa" w:w="234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50 000 FCFA/mois</w:t>
            </w:r>
          </w:p>
        </w:tc>
        <w:tc>
          <w:tcPr>
            <w:tcW w:type="dxa" w:w="343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Universités, mairies, entreprises</w:t>
            </w:r>
          </w:p>
        </w:tc>
      </w:tr>
    </w:tbl>
    <w:p>
      <w:r>
        <w:br w:type="page"/>
      </w:r>
    </w:p>
    <w:p>
      <w:pPr>
        <w:pStyle w:val="Heading1"/>
      </w:pPr>
      <w:r>
        <w:t xml:space="preserve">9. Contraintes légales et conformité</w:t>
      </w:r>
    </w:p>
    <w:p>
      <w:pPr>
        <w:pStyle w:val="Heading2"/>
      </w:pPr>
      <w:r>
        <w:t xml:space="preserve">9.1 Cadre juridique camerounais</w:t>
      </w:r>
    </w:p>
    <w:p>
      <w:pPr>
        <w:spacing w:after="120"/>
      </w:pPr>
      <w:r>
        <w:t xml:space="preserve">La loi n° 2010/012 du 21 décembre 2010 relative à la cybersécurité et à la cybercriminalité, et la loi n° 2022/015 du 22 décembre 2022 portant Code du Numérique du Cameroun encadrent le traitement des données personnelles. La Commission sur la Protection des Données Personnelles (CPDP) est l'autorité de contrôle.</w:t>
      </w:r>
    </w:p>
    <w:p>
      <w:pPr>
        <w:pStyle w:val="Heading2"/>
      </w:pPr>
      <w:r>
        <w:t xml:space="preserve">9.2 Obligations applicables à DocRetour</w:t>
      </w:r>
    </w:p>
    <w:p>
      <w:pPr>
        <w:pStyle w:val="ListParagraph"/>
        <w:numPr>
          <w:ilvl w:val="0"/>
          <w:numId w:val="2"/>
        </w:numPr>
        <w:spacing w:after="60"/>
      </w:pPr>
      <w:r>
        <w:t xml:space="preserve">Déclaration de traitement de données personnelles auprès de la CPDP avant lancement</w:t>
      </w:r>
    </w:p>
    <w:p>
      <w:pPr>
        <w:pStyle w:val="ListParagraph"/>
        <w:numPr>
          <w:ilvl w:val="0"/>
          <w:numId w:val="2"/>
        </w:numPr>
        <w:spacing w:after="60"/>
      </w:pPr>
      <w:r>
        <w:t xml:space="preserve">Collecte minimale : seules les données strictement nécessaires au matching sont conservées</w:t>
      </w:r>
    </w:p>
    <w:p>
      <w:pPr>
        <w:pStyle w:val="ListParagraph"/>
        <w:numPr>
          <w:ilvl w:val="0"/>
          <w:numId w:val="2"/>
        </w:numPr>
        <w:spacing w:after="60"/>
      </w:pPr>
      <w:r>
        <w:t xml:space="preserve">Consentement explicite lors de l'inscription (photo de document, selfie de vérification)</w:t>
      </w:r>
    </w:p>
    <w:p>
      <w:pPr>
        <w:pStyle w:val="ListParagraph"/>
        <w:numPr>
          <w:ilvl w:val="0"/>
          <w:numId w:val="2"/>
        </w:numPr>
        <w:spacing w:after="60"/>
      </w:pPr>
      <w:r>
        <w:t xml:space="preserve">Durée de conservation limitée : données d'un dossier purgées 90 jours après clôture</w:t>
      </w:r>
    </w:p>
    <w:p>
      <w:pPr>
        <w:pStyle w:val="ListParagraph"/>
        <w:numPr>
          <w:ilvl w:val="0"/>
          <w:numId w:val="2"/>
        </w:numPr>
        <w:spacing w:after="60"/>
      </w:pPr>
      <w:r>
        <w:t xml:space="preserve">Droit à l'effacement : suppression du compte et de toutes les données (F-04) + export des données personnelles (F-47)</w:t>
      </w:r>
    </w:p>
    <w:p>
      <w:pPr>
        <w:pStyle w:val="ListParagraph"/>
        <w:numPr>
          <w:ilvl w:val="0"/>
          <w:numId w:val="2"/>
        </w:numPr>
        <w:spacing w:after="60"/>
      </w:pPr>
      <w:r>
        <w:t xml:space="preserve">Chiffrement en transit (TLS 1.3) et au repos (AES-256) obligatoire</w:t>
      </w:r>
    </w:p>
    <w:p>
      <w:pPr>
        <w:pStyle w:val="ListParagraph"/>
        <w:numPr>
          <w:ilvl w:val="0"/>
          <w:numId w:val="2"/>
        </w:numPr>
        <w:spacing w:after="60"/>
      </w:pPr>
      <w:r>
        <w:t xml:space="preserve">Aucune revente ni partage de données personnelles avec des tiers commerciaux</w:t>
      </w:r>
    </w:p>
    <w:p>
      <w:pPr>
        <w:pStyle w:val="Heading2"/>
      </w:pPr>
      <w:r>
        <w:t xml:space="preserve">9.3 Mesures anti-fraude</w:t>
      </w:r>
    </w:p>
    <w:p>
      <w:pPr>
        <w:pStyle w:val="ListParagraph"/>
        <w:numPr>
          <w:ilvl w:val="0"/>
          <w:numId w:val="2"/>
        </w:numPr>
        <w:spacing w:after="60"/>
      </w:pPr>
      <w:r>
        <w:t xml:space="preserve">Vérification d'identité obligatoire avant toute restitution (questions de contrôle + selfie)</w:t>
      </w:r>
    </w:p>
    <w:p>
      <w:pPr>
        <w:pStyle w:val="ListParagraph"/>
        <w:numPr>
          <w:ilvl w:val="0"/>
          <w:numId w:val="2"/>
        </w:numPr>
        <w:spacing w:after="60"/>
      </w:pPr>
      <w:r>
        <w:t xml:space="preserve">Limitation à 3 déclarations de perte actives simultanément par utilisateur</w:t>
      </w:r>
    </w:p>
    <w:p>
      <w:pPr>
        <w:pStyle w:val="ListParagraph"/>
        <w:numPr>
          <w:ilvl w:val="0"/>
          <w:numId w:val="2"/>
        </w:numPr>
        <w:spacing w:after="60"/>
      </w:pPr>
      <w:r>
        <w:t xml:space="preserve">Signalements utilisateurs + modération outillée (backoffice)</w:t>
      </w:r>
    </w:p>
    <w:p>
      <w:pPr>
        <w:pStyle w:val="ListParagraph"/>
        <w:numPr>
          <w:ilvl w:val="0"/>
          <w:numId w:val="2"/>
        </w:numPr>
        <w:spacing w:after="60"/>
      </w:pPr>
      <w:r>
        <w:t xml:space="preserve">Audit log de toutes les actions sensibles ; logs de connexion par compte</w:t>
      </w:r>
    </w:p>
    <w:p>
      <w:r>
        <w:br w:type="page"/>
      </w:r>
    </w:p>
    <w:p>
      <w:pPr>
        <w:pStyle w:val="Heading1"/>
      </w:pPr>
      <w:r>
        <w:t xml:space="preserve">10. Roadmap actualisée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971"/>
        <w:gridCol w:w="3611"/>
      </w:tblGrid>
      <w:tr>
        <w:trPr>
          <w:tblHeader/>
        </w:trPr>
        <w:tc>
          <w:tcPr>
            <w:tcW w:type="dxa" w:w="1444"/>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Phase</w:t>
            </w:r>
          </w:p>
        </w:tc>
        <w:tc>
          <w:tcPr>
            <w:tcW w:type="dxa" w:w="3971"/>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Livrables</w:t>
            </w:r>
          </w:p>
        </w:tc>
        <w:tc>
          <w:tcPr>
            <w:tcW w:type="dxa" w:w="3611"/>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Statut / KPI</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S0–S8</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MVP complet : auth, déclarations, OCR IA, matching, messagerie, vérification, restitutions, réputation, backoffice admin, app Flutter</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Livré</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S9</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Durcissement : couverture de tests ≥ 80 %, offline fiabilisé, i18n EN, CI/CD complet, beta fermée</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500 utilisateurs beta</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S10</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Alertes de proximité (F-52), centre de notifications enrichi, performances</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p95 &lt; 500 ms</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S11</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Paiement MTN MoMo + Orange Money (F-50), module Premium (F-51)</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Premiers revenus</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S12</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API B2B publique (F-54), portail institutions, import en lot avancé</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3 institutions partenaires</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S13+</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Lancement public Douala/Yaoundé, expansion 3ᵉ ville</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5 000 → 20 000 utilisateurs</w:t>
            </w:r>
          </w:p>
        </w:tc>
      </w:tr>
    </w:tbl>
    <w:p>
      <w:r>
        <w:br w:type="page"/>
      </w:r>
    </w:p>
    <w:p>
      <w:pPr>
        <w:spacing w:after="200" w:before="400"/>
        <w:jc w:val="center"/>
      </w:pPr>
      <w:r>
        <w:rPr>
          <w:b/>
          <w:bCs/>
          <w:color w:val="15803D"/>
          <w:sz w:val="40"/>
          <w:szCs w:val="40"/>
        </w:rPr>
        <w:t xml:space="preserve">PARTIE II — CAHIER DES CHARGES TECHNIQUE</w:t>
      </w:r>
    </w:p>
    <w:p>
      <w:pPr>
        <w:pStyle w:val="Heading1"/>
      </w:pPr>
      <w:r>
        <w:t xml:space="preserve">11. Architecture générale</w:t>
      </w:r>
    </w:p>
    <w:p>
      <w:pPr>
        <w:spacing w:after="120"/>
      </w:pPr>
      <w:r>
        <w:t xml:space="preserve">Architecture client–serveur découplée : le mobile Flutter et le backoffice web consomment la même API REST FastAPI. Toutes les données sensibles résident côté serveur ; l'app mobile ne stocke que des caches et des brouillons.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708"/>
        <w:gridCol w:w="4332"/>
      </w:tblGrid>
      <w:tr>
        <w:trPr>
          <w:tblHeader/>
        </w:trPr>
        <w:tc>
          <w:tcPr>
            <w:tcW w:type="dxa" w:w="1986"/>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Couche</w:t>
            </w:r>
          </w:p>
        </w:tc>
        <w:tc>
          <w:tcPr>
            <w:tcW w:type="dxa" w:w="2708"/>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Composant</w:t>
            </w:r>
          </w:p>
        </w:tc>
        <w:tc>
          <w:tcPr>
            <w:tcW w:type="dxa" w:w="4332"/>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Rôle</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Frontend mobile</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Flutter (iOS + Android)</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UI, cache offline (Hive), capture photo, biométrie</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Backoffice</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Web statique (admin/index.html)</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Modération et pilotage — aucune build, API réelle</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API Gateway</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Nginx</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TLS, rate limiting, routing</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Backend</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FastAPI (Python 3.12, async)</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Logique métier, matching, WebSocket, REST</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Authentification</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Firebase Auth + OTP SMS</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Google Sign-In, vérification téléphone, JWT internes</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Base de données</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PostgreSQL 16 + PostGIS</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Données relationnelles + requêtes géospatiales</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Cache / files</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Redis 7</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Sessions, OTP, rate limiting, file de matching</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Stockage objets</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MinIO (S3 self-hosted)</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Photos de documents et selfies, chiffrés</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OCR / IA</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Mistral Vision (pixtral-12b)</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Extraction structurée via POST /ocr/extract — clé côté serveur</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Notifications</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FCM (firebase_messaging)</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Push Android / iOS + notifications locales</w:t>
            </w:r>
          </w:p>
        </w:tc>
      </w:tr>
      <w:tr>
        <w:trPr>
          <w:tblHeader w:val="false"/>
        </w:trPr>
        <w:tc>
          <w:tcPr>
            <w:tcW w:type="dxa" w:w="198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Déploiement</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Docker Compose sur VPS (Hetzner/Contabo)</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5–8 €/mois au MVP</w:t>
            </w:r>
          </w:p>
        </w:tc>
      </w:tr>
    </w:tbl>
    <w:p>
      <w:r>
        <w:br w:type="page"/>
      </w:r>
    </w:p>
    <w:p>
      <w:pPr>
        <w:pStyle w:val="Heading1"/>
      </w:pPr>
      <w:r>
        <w:t xml:space="preserve">12. Stack technologique détaillée</w:t>
      </w:r>
    </w:p>
    <w:p>
      <w:pPr>
        <w:pStyle w:val="Heading2"/>
      </w:pPr>
      <w:r>
        <w:t xml:space="preserve">12.1 Frontend mobile — Flutter (pubspec réel)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625"/>
        <w:gridCol w:w="4332"/>
      </w:tblGrid>
      <w:tr>
        <w:trPr>
          <w:tblHeader/>
        </w:trPr>
        <w:tc>
          <w:tcPr>
            <w:tcW w:type="dxa" w:w="306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Package</w:t>
            </w:r>
          </w:p>
        </w:tc>
        <w:tc>
          <w:tcPr>
            <w:tcW w:type="dxa" w:w="1625"/>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Version</w:t>
            </w:r>
          </w:p>
        </w:tc>
        <w:tc>
          <w:tcPr>
            <w:tcW w:type="dxa" w:w="4332"/>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Usage</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flutter_riverpod / riverpod_annotation</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^2.5</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State management + génération de code</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go_router</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^14.0</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Navigation déclarative, shell 4 onglets</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dio</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^5.4</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HTTP, intercepteurs JWT, retry</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freezed / json_serializable</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^2.5 / ^6.8</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Modèles immuables + sérialisation</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firebase_core / firebase_auth</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^4.11 / ^6.5</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Google Sign-In, tokens Firebase</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firebase_messaging</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^16.4</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Push FCM</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google_sign_in</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^6.2</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Connexion Google</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google_mlkit_text_recognition</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^0.13</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OCR on-device d'appoint (imprimé)</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camera / image_picker</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^0.11 / ^1.1</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Capture du document</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hive_flutter</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^1.1</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Cache offline, brouillons</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flutter_secure_storage</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^9.0</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JWT dans le keychain</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local_auth</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^2.3</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Biométrie</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geolocator</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^13.0</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Géolocalisation</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connectivity_plus</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^6.1</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Détection réseau (offline-first)</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web_socket_channel</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^3.0</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Messagerie temps réel</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flutter_local_notifications</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^18.0</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Notifications locales</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intl / flutter_localizations</w:t>
            </w:r>
          </w:p>
        </w:tc>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^0.20</w:t>
            </w:r>
          </w:p>
        </w:tc>
        <w:tc>
          <w:tcPr>
            <w:tcW w:type="dxa" w:w="433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i18n FR/EN</w:t>
            </w:r>
          </w:p>
        </w:tc>
      </w:tr>
    </w:tbl>
    <w:p>
      <w:pPr>
        <w:spacing w:after="120"/>
      </w:pPr>
      <w:r>
        <w:t xml:space="preserve"/>
      </w:r>
    </w:p>
    <w:p>
      <w:pPr>
        <w:pStyle w:val="Heading2"/>
      </w:pPr>
      <w:r>
        <w:t xml:space="preserve">12.2 Backend — FastAPI (modules réels)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Module</w:t>
            </w:r>
          </w:p>
        </w:tc>
        <w:tc>
          <w:tcPr>
            <w:tcW w:type="dxa" w:w="6318"/>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Responsabilité</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endpoints/auth.py</w:t>
            </w:r>
          </w:p>
        </w:tc>
        <w:tc>
          <w:tcPr>
            <w:tcW w:type="dxa" w:w="631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OTP request/verify, verify-firebase-token, refresh, me</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endpoints/profile.py</w:t>
            </w:r>
          </w:p>
        </w:tc>
        <w:tc>
          <w:tcPr>
            <w:tcW w:type="dxa" w:w="631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Profil, avatar, token FCM, suppression RGPD</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endpoints/declarations.py</w:t>
            </w:r>
          </w:p>
        </w:tc>
        <w:tc>
          <w:tcPr>
            <w:tcW w:type="dxa" w:w="631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CRUD déclarations, types de documents, upload photos</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endpoints/matches.py</w:t>
            </w:r>
          </w:p>
        </w:tc>
        <w:tc>
          <w:tcPr>
            <w:tcW w:type="dxa" w:w="631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Liste, détail, action confirmer/ignorer, centre de notifications</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endpoints/messaging.py</w:t>
            </w:r>
          </w:p>
        </w:tc>
        <w:tc>
          <w:tcPr>
            <w:tcW w:type="dxa" w:w="631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Conversations, messages, WebSocket, vérification d'identité</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endpoints/restitutions.py</w:t>
            </w:r>
          </w:p>
        </w:tc>
        <w:tc>
          <w:tcPr>
            <w:tcW w:type="dxa" w:w="631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Cycle de restitution, confirmation, photos de preuve, notation</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endpoints/ocr.py</w:t>
            </w:r>
          </w:p>
        </w:tc>
        <w:tc>
          <w:tcPr>
            <w:tcW w:type="dxa" w:w="631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Proxy IA Vision (Mistral) — extraction structurée</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endpoints/zones.py</w:t>
            </w:r>
          </w:p>
        </w:tc>
        <w:tc>
          <w:tcPr>
            <w:tcW w:type="dxa" w:w="631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Répertoire public des zones certifiées</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endpoints/reports.py</w:t>
            </w:r>
          </w:p>
        </w:tc>
        <w:tc>
          <w:tcPr>
            <w:tcW w:type="dxa" w:w="631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Signalements utilisateurs + traitement admin</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endpoints/admin.py</w:t>
            </w:r>
          </w:p>
        </w:tc>
        <w:tc>
          <w:tcPr>
            <w:tcW w:type="dxa" w:w="631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27 routes backoffice : stats, users, modération, zones, audit</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services/matching_service.py</w:t>
            </w:r>
          </w:p>
        </w:tc>
        <w:tc>
          <w:tcPr>
            <w:tcW w:type="dxa" w:w="631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Scoring pondéré, worker de file Redis</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services/verification_service.py</w:t>
            </w:r>
          </w:p>
        </w:tc>
        <w:tc>
          <w:tcPr>
            <w:tcW w:type="dxa" w:w="631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Questions de contrôle, selfie, approbation</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services/restitution_service.py</w:t>
            </w:r>
          </w:p>
        </w:tc>
        <w:tc>
          <w:tcPr>
            <w:tcW w:type="dxa" w:w="631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Double validation, notation, réputation EMA</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core/ (security, ws_manager, redis, firebase)</w:t>
            </w:r>
          </w:p>
        </w:tc>
        <w:tc>
          <w:tcPr>
            <w:tcW w:type="dxa" w:w="631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JWT, WebSocket manager, Redis, Firebase Admin</w:t>
            </w:r>
          </w:p>
        </w:tc>
      </w:tr>
    </w:tbl>
    <w:p>
      <w:r>
        <w:br w:type="page"/>
      </w:r>
    </w:p>
    <w:p>
      <w:pPr>
        <w:pStyle w:val="Heading1"/>
      </w:pPr>
      <w:r>
        <w:t xml:space="preserve">13. Modèle de données</w:t>
      </w:r>
    </w:p>
    <w:p>
      <w:pPr>
        <w:pStyle w:val="Heading2"/>
      </w:pPr>
      <w:r>
        <w:t xml:space="preserve">13.1 Tables (schéma docretour)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971"/>
        <w:gridCol w:w="3250"/>
      </w:tblGrid>
      <w:tr>
        <w:trPr>
          <w:tblHeader/>
        </w:trPr>
        <w:tc>
          <w:tcPr>
            <w:tcW w:type="dxa" w:w="1805"/>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Table</w:t>
            </w:r>
          </w:p>
        </w:tc>
        <w:tc>
          <w:tcPr>
            <w:tcW w:type="dxa" w:w="3971"/>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Champs clés</w:t>
            </w:r>
          </w:p>
        </w:tc>
        <w:tc>
          <w:tcPr>
            <w:tcW w:type="dxa" w:w="3250"/>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Description</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users</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id, firebase_uid, phone_number (nullable), email, full_name, city, region, avatar_url, fcm_token, score_reputation, is_admin, is_banned, is_verified</w:t>
            </w:r>
          </w:p>
        </w:tc>
        <w:tc>
          <w:tcPr>
            <w:tcW w:type="dxa" w:w="325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Compte utilisateur — jamais de données de document</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declarations</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id, type (found/lost), document_type, owner_name, document_number, latitude/longitude, event_date, status, user_id</w:t>
            </w:r>
          </w:p>
        </w:tc>
        <w:tc>
          <w:tcPr>
            <w:tcW w:type="dxa" w:w="325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Déclarations perte / trouvaille — données masquées à l'affichage</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matches</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id, declaration_found_id, declaration_lost_id, user_found_id, user_lost_id, score, status, confirmed_by_owner, confirmed_by_finder</w:t>
            </w:r>
          </w:p>
        </w:tc>
        <w:tc>
          <w:tcPr>
            <w:tcW w:type="dxa" w:w="325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Rapprochements générés — audit complet</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messages</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id, match_id, sender_id, content, created_at</w:t>
            </w:r>
          </w:p>
        </w:tc>
        <w:tc>
          <w:tcPr>
            <w:tcW w:type="dxa" w:w="325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Messagerie liée au match</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verifications</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id, match_id, user_id, selfie_url, questions_passed, status</w:t>
            </w:r>
          </w:p>
        </w:tc>
        <w:tc>
          <w:tcPr>
            <w:tcW w:type="dxa" w:w="325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Vérifications d'identité</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restitutions</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id, match_id, status, confirmed_by_owner, confirmed_by_finder, proof_photos, rating_by_owner, rating_by_finder, completed_at</w:t>
            </w:r>
          </w:p>
        </w:tc>
        <w:tc>
          <w:tcPr>
            <w:tcW w:type="dxa" w:w="325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Double validation + notation</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zones</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id, nom, type, adresse, latitude, longitude, certifiée, institution</w:t>
            </w:r>
          </w:p>
        </w:tc>
        <w:tc>
          <w:tcPr>
            <w:tcW w:type="dxa" w:w="325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Points de dépôt certifiés</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reports</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id, reporter_id, reported_user_id, reason, description, status</w:t>
            </w:r>
          </w:p>
        </w:tc>
        <w:tc>
          <w:tcPr>
            <w:tcW w:type="dxa" w:w="325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Signalements</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audit_logs</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id, admin_id, action, target, timestamp, ip</w:t>
            </w:r>
          </w:p>
        </w:tc>
        <w:tc>
          <w:tcPr>
            <w:tcW w:type="dxa" w:w="325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Traçabilité des actions admin</w:t>
            </w:r>
          </w:p>
        </w:tc>
      </w:tr>
      <w:tr>
        <w:trPr>
          <w:tblHeader w:val="false"/>
        </w:trPr>
        <w:tc>
          <w:tcPr>
            <w:tcW w:type="dxa" w:w="180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connection_logs</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id, user_id, status, ip, user_agent, created_at</w:t>
            </w:r>
          </w:p>
        </w:tc>
        <w:tc>
          <w:tcPr>
            <w:tcW w:type="dxa" w:w="325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Historique de connexions</w:t>
            </w:r>
          </w:p>
        </w:tc>
      </w:tr>
    </w:tbl>
    <w:p>
      <w:pPr>
        <w:spacing w:after="120"/>
      </w:pPr>
      <w:r>
        <w:t xml:space="preserve"/>
      </w:r>
    </w:p>
    <w:p>
      <w:pPr>
        <w:pStyle w:val="Heading2"/>
      </w:pPr>
      <w:r>
        <w:t xml:space="preserve">13.2 Migrations Alembic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610"/>
        <w:gridCol w:w="4333"/>
      </w:tblGrid>
      <w:tr>
        <w:trPr>
          <w:tblHeader/>
        </w:trPr>
        <w:tc>
          <w:tcPr>
            <w:tcW w:type="dxa" w:w="1083"/>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N°</w:t>
            </w:r>
          </w:p>
        </w:tc>
        <w:tc>
          <w:tcPr>
            <w:tcW w:type="dxa" w:w="3610"/>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Fichier</w:t>
            </w:r>
          </w:p>
        </w:tc>
        <w:tc>
          <w:tcPr>
            <w:tcW w:type="dxa" w:w="4333"/>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Contenu</w:t>
            </w:r>
          </w:p>
        </w:tc>
      </w:tr>
      <w:tr>
        <w:trPr>
          <w:tblHeader w:val="false"/>
        </w:trPr>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001</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001_initial_schema.py</w:t>
            </w:r>
          </w:p>
        </w:tc>
        <w:tc>
          <w:tcPr>
            <w:tcW w:type="dxa" w:w="433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users, declarations, matches, messages, verifications</w:t>
            </w:r>
          </w:p>
        </w:tc>
      </w:tr>
      <w:tr>
        <w:trPr>
          <w:tblHeader w:val="false"/>
        </w:trPr>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002</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002_add_event_date_reputation.py</w:t>
            </w:r>
          </w:p>
        </w:tc>
        <w:tc>
          <w:tcPr>
            <w:tcW w:type="dxa" w:w="433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event_date, score_reputation</w:t>
            </w:r>
          </w:p>
        </w:tc>
      </w:tr>
      <w:tr>
        <w:trPr>
          <w:tblHeader w:val="false"/>
        </w:trPr>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003</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003_add_restitutions_table.py</w:t>
            </w:r>
          </w:p>
        </w:tc>
        <w:tc>
          <w:tcPr>
            <w:tcW w:type="dxa" w:w="433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restitutions</w:t>
            </w:r>
          </w:p>
        </w:tc>
      </w:tr>
      <w:tr>
        <w:trPr>
          <w:tblHeader w:val="false"/>
        </w:trPr>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004</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004_add_admin_tables.py</w:t>
            </w:r>
          </w:p>
        </w:tc>
        <w:tc>
          <w:tcPr>
            <w:tcW w:type="dxa" w:w="433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zones, reports, audit_logs, connection_logs</w:t>
            </w:r>
          </w:p>
        </w:tc>
      </w:tr>
      <w:tr>
        <w:trPr>
          <w:tblHeader w:val="false"/>
        </w:trPr>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005</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005_make_phone_nullable.py</w:t>
            </w:r>
          </w:p>
        </w:tc>
        <w:tc>
          <w:tcPr>
            <w:tcW w:type="dxa" w:w="433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phone_number nullable (Google Sign-In)</w:t>
            </w:r>
          </w:p>
        </w:tc>
      </w:tr>
      <w:tr>
        <w:trPr>
          <w:tblHeader w:val="false"/>
        </w:trPr>
        <w:tc>
          <w:tcPr>
            <w:tcW w:type="dxa" w:w="108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006</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006_add_match_confirmation_flags.py</w:t>
            </w:r>
          </w:p>
        </w:tc>
        <w:tc>
          <w:tcPr>
            <w:tcW w:type="dxa" w:w="433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confirmed_by_owner / confirmed_by_finder sur matches</w:t>
            </w:r>
          </w:p>
        </w:tc>
      </w:tr>
    </w:tbl>
    <w:p>
      <w:r>
        <w:br w:type="page"/>
      </w:r>
    </w:p>
    <w:p>
      <w:pPr>
        <w:pStyle w:val="Heading1"/>
      </w:pPr>
      <w:r>
        <w:t xml:space="preserve">14. Algorithme de matching</w:t>
      </w:r>
    </w:p>
    <w:p>
      <w:pPr>
        <w:spacing w:after="120"/>
      </w:pPr>
      <w:r>
        <w:t xml:space="preserve">Score pondéré déterministe (pas de ML au MVP : explicable et auditable), calculé par un worker asynchrone alimenté par une file Redis.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264"/>
        <w:gridCol w:w="4693"/>
      </w:tblGrid>
      <w:tr>
        <w:trPr>
          <w:tblHeader/>
        </w:trPr>
        <w:tc>
          <w:tcPr>
            <w:tcW w:type="dxa" w:w="306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Critère</w:t>
            </w:r>
          </w:p>
        </w:tc>
        <w:tc>
          <w:tcPr>
            <w:tcW w:type="dxa" w:w="1264"/>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Poids</w:t>
            </w:r>
          </w:p>
        </w:tc>
        <w:tc>
          <w:tcPr>
            <w:tcW w:type="dxa" w:w="4693"/>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Méthode</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Numéro de document</w:t>
            </w:r>
          </w:p>
        </w:tc>
        <w:tc>
          <w:tcPr>
            <w:tcW w:type="dxa" w:w="126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35 %</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Correspondance exacte = 1,0 ; désaccord explicite = disqualification immédiate (hard gate) ; absent d'un côté = 0,3</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Similitude du nom</w:t>
            </w:r>
          </w:p>
        </w:tc>
        <w:tc>
          <w:tcPr>
            <w:tcW w:type="dxa" w:w="126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35 %</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Distance de Jaro-Winkler (jellyfish) — robuste aux fautes d'OCR</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Proximité géographique</w:t>
            </w:r>
          </w:p>
        </w:tc>
        <w:tc>
          <w:tcPr>
            <w:tcW w:type="dxa" w:w="126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20 %</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Haversine, décroissance linéaire : 0 km → 1,0 ; ≥ 50 km → 0,0</w:t>
            </w:r>
          </w:p>
        </w:tc>
      </w:tr>
      <w:tr>
        <w:trPr>
          <w:tblHeader w:val="false"/>
        </w:trPr>
        <w:tc>
          <w:tcPr>
            <w:tcW w:type="dxa" w:w="306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Cohérence temporelle</w:t>
            </w:r>
          </w:p>
        </w:tc>
        <w:tc>
          <w:tcPr>
            <w:tcW w:type="dxa" w:w="126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10 %</w:t>
            </w:r>
          </w:p>
        </w:tc>
        <w:tc>
          <w:tcPr>
            <w:tcW w:type="dxa" w:w="4693"/>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1,0 si date de découverte ≥ date de perte ; 0,0 sinon ; 0,5 si date manquante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E8CC" w:sz="2"/>
              <w:left w:val="single" w:color="BFE8CC" w:sz="2"/>
              <w:bottom w:val="single" w:color="BFE8CC" w:sz="2"/>
              <w:right w:val="single" w:color="BFE8CC" w:sz="2"/>
            </w:tcBorders>
            <w:shd w:fill="DCFCE7" w:val="clear"/>
            <w:tcMar>
              <w:top w:type="dxa" w:w="120"/>
              <w:left w:type="dxa" w:w="160"/>
              <w:bottom w:type="dxa" w:w="120"/>
              <w:right w:type="dxa" w:w="160"/>
            </w:tcMar>
          </w:tcPr>
          <w:p>
            <w:r>
              <w:rPr>
                <w:b/>
                <w:bCs/>
                <w:color w:val="15803D"/>
              </w:rPr>
              <w:t xml:space="preserve">SEUILS</w:t>
            </w:r>
          </w:p>
          <w:p>
            <w:r>
              <w:rPr>
                <w:color w:val="052E16"/>
              </w:rPr>
              <w:t xml:space="preserve">Score ≥ 0,80 → correspondance forte (mise en avant). 0,45 ≤ score &lt; 0,80 → « correspondance probable ». Score &lt; 0,45 → aucun match créé (MIN_SCORE = 0,45, évite les faux positifs). Le score est affiché à l'utilisateur en pourcentage avec un code couleur : vert ≥ 80 %, orange 50–79 %, rouge &lt; 50 %.</w:t>
            </w:r>
          </w:p>
        </w:tc>
      </w:tr>
    </w:tbl>
    <w:p>
      <w:pPr>
        <w:spacing w:after="120"/>
      </w:pPr>
      <w:r>
        <w:t xml:space="preserve"/>
      </w:r>
    </w:p>
    <w:p>
      <w:pPr>
        <w:spacing w:after="120"/>
      </w:pPr>
      <w:r>
        <w:t xml:space="preserve">File asynchrone : toute nouvelle déclaration (perte ou trouvaille) est poussée dans une file Redis ; le worker la compare aux déclarations actives de type opposé, crée les matchs au-dessus du seuil et déclenche les notifications push des deux côtés — l'API principale n'est jamais bloquée.</w:t>
      </w:r>
    </w:p>
    <w:p>
      <w:r>
        <w:br w:type="page"/>
      </w:r>
    </w:p>
    <w:p>
      <w:pPr>
        <w:pStyle w:val="Heading1"/>
      </w:pPr>
      <w:r>
        <w:t xml:space="preserve">15. API REST v1 (/api/v1)</w:t>
      </w:r>
    </w:p>
    <w:p>
      <w:pPr>
        <w:pStyle w:val="Heading2"/>
      </w:pPr>
      <w:r>
        <w:t xml:space="preserve">15.1 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610"/>
        <w:gridCol w:w="3972"/>
      </w:tblGrid>
      <w:tr>
        <w:trPr>
          <w:tblHeader/>
        </w:trPr>
        <w:tc>
          <w:tcPr>
            <w:tcW w:type="dxa" w:w="1444"/>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Méthode</w:t>
            </w:r>
          </w:p>
        </w:tc>
        <w:tc>
          <w:tcPr>
            <w:tcW w:type="dxa" w:w="3610"/>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Route</w:t>
            </w:r>
          </w:p>
        </w:tc>
        <w:tc>
          <w:tcPr>
            <w:tcW w:type="dxa" w:w="3972"/>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Description</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/auth/otp/request</w:t>
            </w:r>
          </w:p>
        </w:tc>
        <w:tc>
          <w:tcPr>
            <w:tcW w:type="dxa" w:w="397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Demande un code OTP SMS</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/auth/otp/verify</w:t>
            </w:r>
          </w:p>
        </w:tc>
        <w:tc>
          <w:tcPr>
            <w:tcW w:type="dxa" w:w="397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Vérifie l'OTP, crée le compte si besoin, retourne les JWT</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/auth/verify-firebase-token</w:t>
            </w:r>
          </w:p>
        </w:tc>
        <w:tc>
          <w:tcPr>
            <w:tcW w:type="dxa" w:w="397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Connexion via token Firebase (Google Sign-In)</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/auth/refresh</w:t>
            </w:r>
          </w:p>
        </w:tc>
        <w:tc>
          <w:tcPr>
            <w:tcW w:type="dxa" w:w="397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Renouvelle les tokens</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/auth/me</w:t>
            </w:r>
          </w:p>
        </w:tc>
        <w:tc>
          <w:tcPr>
            <w:tcW w:type="dxa" w:w="397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Utilisateur connecté</w:t>
            </w:r>
          </w:p>
        </w:tc>
      </w:tr>
    </w:tbl>
    <w:p>
      <w:pPr>
        <w:pStyle w:val="Heading2"/>
      </w:pPr>
      <w:r>
        <w:t xml:space="preserve">15.2 Profil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610"/>
        <w:gridCol w:w="3972"/>
      </w:tblGrid>
      <w:tr>
        <w:trPr>
          <w:tblHeader/>
        </w:trPr>
        <w:tc>
          <w:tcPr>
            <w:tcW w:type="dxa" w:w="1444"/>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Méthode</w:t>
            </w:r>
          </w:p>
        </w:tc>
        <w:tc>
          <w:tcPr>
            <w:tcW w:type="dxa" w:w="3610"/>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Route</w:t>
            </w:r>
          </w:p>
        </w:tc>
        <w:tc>
          <w:tcPr>
            <w:tcW w:type="dxa" w:w="3972"/>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Description</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 / PATCH</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/profile</w:t>
            </w:r>
          </w:p>
        </w:tc>
        <w:tc>
          <w:tcPr>
            <w:tcW w:type="dxa" w:w="397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Lire / mettre à jour mon profil (dont token FCM)</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PATCH</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/profile/avatar</w:t>
            </w:r>
          </w:p>
        </w:tc>
        <w:tc>
          <w:tcPr>
            <w:tcW w:type="dxa" w:w="397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Photo de profil</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DELETE</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/profile</w:t>
            </w:r>
          </w:p>
        </w:tc>
        <w:tc>
          <w:tcPr>
            <w:tcW w:type="dxa" w:w="397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Suppression de compte (RGPD)</w:t>
            </w:r>
          </w:p>
        </w:tc>
      </w:tr>
    </w:tbl>
    <w:p>
      <w:pPr>
        <w:pStyle w:val="Heading2"/>
      </w:pPr>
      <w:r>
        <w:t xml:space="preserve">15.3 Déclarations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610"/>
        <w:gridCol w:w="3972"/>
      </w:tblGrid>
      <w:tr>
        <w:trPr>
          <w:tblHeader/>
        </w:trPr>
        <w:tc>
          <w:tcPr>
            <w:tcW w:type="dxa" w:w="1444"/>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Méthode</w:t>
            </w:r>
          </w:p>
        </w:tc>
        <w:tc>
          <w:tcPr>
            <w:tcW w:type="dxa" w:w="3610"/>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Route</w:t>
            </w:r>
          </w:p>
        </w:tc>
        <w:tc>
          <w:tcPr>
            <w:tcW w:type="dxa" w:w="3972"/>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Description</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/declarations/document-types</w:t>
            </w:r>
          </w:p>
        </w:tc>
        <w:tc>
          <w:tcPr>
            <w:tcW w:type="dxa" w:w="397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Types de documents supportés</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 / GET</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/declarations</w:t>
            </w:r>
          </w:p>
        </w:tc>
        <w:tc>
          <w:tcPr>
            <w:tcW w:type="dxa" w:w="397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Créer / lister (pagination cursor)</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 / PATCH / DELETE</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/declarations/{id}</w:t>
            </w:r>
          </w:p>
        </w:tc>
        <w:tc>
          <w:tcPr>
            <w:tcW w:type="dxa" w:w="397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Détail / modifier / supprimer</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/declarations/{id}/photos</w:t>
            </w:r>
          </w:p>
        </w:tc>
        <w:tc>
          <w:tcPr>
            <w:tcW w:type="dxa" w:w="397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Ajouter des photos (MinIO)</w:t>
            </w:r>
          </w:p>
        </w:tc>
      </w:tr>
    </w:tbl>
    <w:p>
      <w:pPr>
        <w:pStyle w:val="Heading2"/>
      </w:pPr>
      <w:r>
        <w:t xml:space="preserve">15.4 Matchs &amp;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610"/>
        <w:gridCol w:w="3972"/>
      </w:tblGrid>
      <w:tr>
        <w:trPr>
          <w:tblHeader/>
        </w:trPr>
        <w:tc>
          <w:tcPr>
            <w:tcW w:type="dxa" w:w="1444"/>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Méthode</w:t>
            </w:r>
          </w:p>
        </w:tc>
        <w:tc>
          <w:tcPr>
            <w:tcW w:type="dxa" w:w="3610"/>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Route</w:t>
            </w:r>
          </w:p>
        </w:tc>
        <w:tc>
          <w:tcPr>
            <w:tcW w:type="dxa" w:w="3972"/>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Description</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/matches</w:t>
            </w:r>
          </w:p>
        </w:tc>
        <w:tc>
          <w:tcPr>
            <w:tcW w:type="dxa" w:w="397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 matchs</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/matches/{id}</w:t>
            </w:r>
          </w:p>
        </w:tc>
        <w:tc>
          <w:tcPr>
            <w:tcW w:type="dxa" w:w="397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Détail (avec l'autre partie, masquée)</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/matches/{id}/action</w:t>
            </w:r>
          </w:p>
        </w:tc>
        <w:tc>
          <w:tcPr>
            <w:tcW w:type="dxa" w:w="397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confirmed | ignored — double confirmation</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 / DELETE</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/matches/notifications</w:t>
            </w:r>
          </w:p>
        </w:tc>
        <w:tc>
          <w:tcPr>
            <w:tcW w:type="dxa" w:w="3972"/>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Centre de notifications</w:t>
            </w:r>
          </w:p>
        </w:tc>
      </w:tr>
    </w:tbl>
    <w:p>
      <w:pPr>
        <w:pStyle w:val="Heading2"/>
      </w:pPr>
      <w:r>
        <w:t xml:space="preserve">15.5 Messagerie &amp; vérification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971"/>
        <w:gridCol w:w="3611"/>
      </w:tblGrid>
      <w:tr>
        <w:trPr>
          <w:tblHeader/>
        </w:trPr>
        <w:tc>
          <w:tcPr>
            <w:tcW w:type="dxa" w:w="1444"/>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Méthode</w:t>
            </w:r>
          </w:p>
        </w:tc>
        <w:tc>
          <w:tcPr>
            <w:tcW w:type="dxa" w:w="3971"/>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Route</w:t>
            </w:r>
          </w:p>
        </w:tc>
        <w:tc>
          <w:tcPr>
            <w:tcW w:type="dxa" w:w="3611"/>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Description</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/messaging/conversations</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Liste des conversations</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 / POST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/messaging/{match_id}/messages</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Historique / envoi</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WS</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/messaging/{match_id}/ws</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Temps réel</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/messaging/{match_id}/verify</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Initier la vérification d'identité</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/messaging/{match_id}/verify/answers</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Questions de contrôle</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/messaging/{match_id}/verify/selfie</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Selfie</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/messaging/{match_id}/verify</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Statut de la vérification</w:t>
            </w:r>
          </w:p>
        </w:tc>
      </w:tr>
    </w:tbl>
    <w:p>
      <w:pPr>
        <w:pStyle w:val="Heading2"/>
      </w:pPr>
      <w:r>
        <w:t xml:space="preserve">15.6 Restitutions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971"/>
        <w:gridCol w:w="3611"/>
      </w:tblGrid>
      <w:tr>
        <w:trPr>
          <w:tblHeader/>
        </w:trPr>
        <w:tc>
          <w:tcPr>
            <w:tcW w:type="dxa" w:w="1444"/>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Méthode</w:t>
            </w:r>
          </w:p>
        </w:tc>
        <w:tc>
          <w:tcPr>
            <w:tcW w:type="dxa" w:w="3971"/>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Route</w:t>
            </w:r>
          </w:p>
        </w:tc>
        <w:tc>
          <w:tcPr>
            <w:tcW w:type="dxa" w:w="3611"/>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Description</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/restitutions</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Historique</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/restitutions/by-match/{match_id}</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Restitution d'un match</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 / PATCH</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/restitutions/{id}</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Détail / mise à jour (RDV, statut)</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/restitutions/{id}/confirm</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Confirmation de remise (double validation)</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/restitutions/{id}/photos</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Photos de preuve</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/restitutions/{id}/rate</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Notation 1–5 ★</w:t>
            </w:r>
          </w:p>
        </w:tc>
      </w:tr>
    </w:tbl>
    <w:p>
      <w:pPr>
        <w:pStyle w:val="Heading2"/>
      </w:pPr>
      <w:r>
        <w:t xml:space="preserve">15.7 OCR, zones, signalements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971"/>
        <w:gridCol w:w="3611"/>
      </w:tblGrid>
      <w:tr>
        <w:trPr>
          <w:tblHeader/>
        </w:trPr>
        <w:tc>
          <w:tcPr>
            <w:tcW w:type="dxa" w:w="1444"/>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Méthode</w:t>
            </w:r>
          </w:p>
        </w:tc>
        <w:tc>
          <w:tcPr>
            <w:tcW w:type="dxa" w:w="3971"/>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Route</w:t>
            </w:r>
          </w:p>
        </w:tc>
        <w:tc>
          <w:tcPr>
            <w:tcW w:type="dxa" w:w="3611"/>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Description</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/ocr/extract</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Extraction IA (image → champs structurés)</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/zones</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Zones de récupération certifiées</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/reports/my-reports</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Mes signalements</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 / PATCH</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/reports/admin/reports…</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Traitement admin</w:t>
            </w:r>
          </w:p>
        </w:tc>
      </w:tr>
    </w:tbl>
    <w:p>
      <w:pPr>
        <w:pStyle w:val="Heading2"/>
      </w:pPr>
      <w:r>
        <w:t xml:space="preserve">15.8 Administration (extrait des 27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971"/>
        <w:gridCol w:w="3611"/>
      </w:tblGrid>
      <w:tr>
        <w:trPr>
          <w:tblHeader/>
        </w:trPr>
        <w:tc>
          <w:tcPr>
            <w:tcW w:type="dxa" w:w="1444"/>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Méthode</w:t>
            </w:r>
          </w:p>
        </w:tc>
        <w:tc>
          <w:tcPr>
            <w:tcW w:type="dxa" w:w="3971"/>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Route</w:t>
            </w:r>
          </w:p>
        </w:tc>
        <w:tc>
          <w:tcPr>
            <w:tcW w:type="dxa" w:w="3611"/>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Description</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/admin/stats · /stats/users · /stats/reports · /stats/chart</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KPIs et graphiques</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/admin/users · /users/{id} · /users/{id}/sessions</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Gestion utilisateurs</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PATCH</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/admin/users/{id}/ban · /unban · /promote</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Modération de comptes</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/admin/users/{id}/export</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Export RGPD</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 / DELETE / PATCH / POST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/admin/declarations · /flag · /bulk</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Modération + import en lot</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/admin/matches · /restitutions · /verifications</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Suivi global</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 / GET / PATCH / DELETE</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/admin/zones</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Zones certifiées</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/admin/audit-logs · /connection-logs</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Traçabilité</w:t>
            </w:r>
          </w:p>
        </w:tc>
      </w:tr>
      <w:tr>
        <w:trPr>
          <w:tblHeader w:val="false"/>
        </w:trPr>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GET</w:t>
            </w:r>
          </w:p>
        </w:tc>
        <w:tc>
          <w:tcPr>
            <w:tcW w:type="dxa" w:w="397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/admin/export/declarations</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Export CSV</w:t>
            </w:r>
          </w:p>
        </w:tc>
      </w:tr>
    </w:tbl>
    <w:p>
      <w:r>
        <w:br w:type="page"/>
      </w:r>
    </w:p>
    <w:p>
      <w:pPr>
        <w:pStyle w:val="Heading1"/>
      </w:pPr>
      <w:r>
        <w:t xml:space="preserve">16. Sécurité et protection des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Couche</w:t>
            </w:r>
          </w:p>
        </w:tc>
        <w:tc>
          <w:tcPr>
            <w:tcW w:type="dxa" w:w="6860"/>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Mesure</w:t>
            </w:r>
          </w:p>
        </w:tc>
      </w:tr>
      <w:tr>
        <w:trPr>
          <w:tblHeader w:val="false"/>
        </w:trPr>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Transport</w:t>
            </w:r>
          </w:p>
        </w:tc>
        <w:tc>
          <w:tcPr>
            <w:tcW w:type="dxa" w:w="686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TLS 1.3 obligatoire, HSTS activé</w:t>
            </w:r>
          </w:p>
        </w:tc>
      </w:tr>
      <w:tr>
        <w:trPr>
          <w:tblHeader w:val="false"/>
        </w:trPr>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Authentification</w:t>
            </w:r>
          </w:p>
        </w:tc>
        <w:tc>
          <w:tcPr>
            <w:tcW w:type="dxa" w:w="686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JWT access 15 min + refresh 7 j, rotation, révocation via Redis ; OTP à usage unique ; Firebase Auth pour Google</w:t>
            </w:r>
          </w:p>
        </w:tc>
      </w:tr>
      <w:tr>
        <w:trPr>
          <w:tblHeader w:val="false"/>
        </w:trPr>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Données au repos</w:t>
            </w:r>
          </w:p>
        </w:tc>
        <w:tc>
          <w:tcPr>
            <w:tcW w:type="dxa" w:w="686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Photos (documents, selfies) chiffrées AES-256 dans MinIO, clés côté serveur</w:t>
            </w:r>
          </w:p>
        </w:tc>
      </w:tr>
      <w:tr>
        <w:trPr>
          <w:tblHeader w:val="false"/>
        </w:trPr>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Base de données</w:t>
            </w:r>
          </w:p>
        </w:tc>
        <w:tc>
          <w:tcPr>
            <w:tcW w:type="dxa" w:w="686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Colonnes sensibles chiffrées (pgcrypto)</w:t>
            </w:r>
          </w:p>
        </w:tc>
      </w:tr>
      <w:tr>
        <w:trPr>
          <w:tblHeader w:val="false"/>
        </w:trPr>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Masquage</w:t>
            </w:r>
          </w:p>
        </w:tc>
        <w:tc>
          <w:tcPr>
            <w:tcW w:type="dxa" w:w="686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Nom → première lettre (F*******) ; numéro → derniers chiffres pour le matching, jamais affiché en clair ; photo accessible uniquement après vérification approuvée</w:t>
            </w:r>
          </w:p>
        </w:tc>
      </w:tr>
      <w:tr>
        <w:trPr>
          <w:tblHeader w:val="false"/>
        </w:trPr>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OCR</w:t>
            </w:r>
          </w:p>
        </w:tc>
        <w:tc>
          <w:tcPr>
            <w:tcW w:type="dxa" w:w="686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Clé API Mistral exclusivement côté serveur — jamais dans l'APK</w:t>
            </w:r>
          </w:p>
        </w:tc>
      </w:tr>
      <w:tr>
        <w:trPr>
          <w:tblHeader w:val="false"/>
        </w:trPr>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Anti-fraude</w:t>
            </w:r>
          </w:p>
        </w:tc>
        <w:tc>
          <w:tcPr>
            <w:tcW w:type="dxa" w:w="686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Vérification identité obligatoire, 3 pertes actives max, rate limiting Nginx (100 req/min/IP), signalements + modération</w:t>
            </w:r>
          </w:p>
        </w:tc>
      </w:tr>
      <w:tr>
        <w:trPr>
          <w:tblHeader w:val="false"/>
        </w:trPr>
        <w:tc>
          <w:tcPr>
            <w:tcW w:type="dxa" w:w="2166"/>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Traçabilité</w:t>
            </w:r>
          </w:p>
        </w:tc>
        <w:tc>
          <w:tcPr>
            <w:tcW w:type="dxa" w:w="686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Audit log des actions sensibles (timestamp, IP, user_id) + logs de connexion</w:t>
            </w:r>
          </w:p>
        </w:tc>
      </w:tr>
    </w:tbl>
    <w:p>
      <w:r>
        <w:br w:type="page"/>
      </w:r>
    </w:p>
    <w:p>
      <w:pPr>
        <w:pStyle w:val="Heading1"/>
      </w:pPr>
      <w:r>
        <w:t xml:space="preserve">17. Contraintes spécifiques au marché camerounais</w:t>
      </w:r>
    </w:p>
    <w:p>
      <w:pPr>
        <w:pStyle w:val="Heading2"/>
      </w:pPr>
      <w:r>
        <w:t xml:space="preserve">17.1 Offline-first</w:t>
      </w:r>
    </w:p>
    <w:p>
      <w:pPr>
        <w:pStyle w:val="ListParagraph"/>
        <w:numPr>
          <w:ilvl w:val="0"/>
          <w:numId w:val="2"/>
        </w:numPr>
        <w:spacing w:after="60"/>
      </w:pPr>
      <w:r>
        <w:t xml:space="preserve">Déclarations : brouillon local (Hive) + synchronisation automatique au retour du réseau</w:t>
      </w:r>
    </w:p>
    <w:p>
      <w:pPr>
        <w:pStyle w:val="ListParagraph"/>
        <w:numPr>
          <w:ilvl w:val="0"/>
          <w:numId w:val="2"/>
        </w:numPr>
        <w:spacing w:after="60"/>
      </w:pPr>
      <w:r>
        <w:t xml:space="preserve">Zones certifiées : cache local rafraîchi quotidiennement</w:t>
      </w:r>
    </w:p>
    <w:p>
      <w:pPr>
        <w:pStyle w:val="ListParagraph"/>
        <w:numPr>
          <w:ilvl w:val="0"/>
          <w:numId w:val="2"/>
        </w:numPr>
        <w:spacing w:after="60"/>
      </w:pPr>
      <w:r>
        <w:t xml:space="preserve">Messagerie : file locale, envoi à la reconnexion</w:t>
      </w:r>
    </w:p>
    <w:p>
      <w:pPr>
        <w:pStyle w:val="ListParagraph"/>
        <w:numPr>
          <w:ilvl w:val="0"/>
          <w:numId w:val="2"/>
        </w:numPr>
        <w:spacing w:after="60"/>
      </w:pPr>
      <w:r>
        <w:t xml:space="preserve">OCR d'appoint on-device (ML Kit) quand le réseau est absent ; OCR IA serveur sinon</w:t>
      </w:r>
    </w:p>
    <w:p>
      <w:pPr>
        <w:pStyle w:val="Heading2"/>
      </w:pPr>
      <w:r>
        <w:t xml:space="preserve">17.2 Performance réseau</w:t>
      </w:r>
    </w:p>
    <w:p>
      <w:pPr>
        <w:pStyle w:val="ListParagraph"/>
        <w:numPr>
          <w:ilvl w:val="0"/>
          <w:numId w:val="2"/>
        </w:numPr>
        <w:spacing w:after="60"/>
      </w:pPr>
      <w:r>
        <w:t xml:space="preserve">Photo ≤ 800 KB après compression WebP côté client</w:t>
      </w:r>
    </w:p>
    <w:p>
      <w:pPr>
        <w:pStyle w:val="ListParagraph"/>
        <w:numPr>
          <w:ilvl w:val="0"/>
          <w:numId w:val="2"/>
        </w:numPr>
        <w:spacing w:after="60"/>
      </w:pPr>
      <w:r>
        <w:t xml:space="preserve">Lazy loading des listes ; pagination cursor-based (stable sur connexions lentes)</w:t>
      </w:r>
    </w:p>
    <w:p>
      <w:pPr>
        <w:pStyle w:val="Heading2"/>
      </w:pPr>
      <w:r>
        <w:t xml:space="preserve">17.3 Langues et accessibilité</w:t>
      </w:r>
    </w:p>
    <w:p>
      <w:pPr>
        <w:pStyle w:val="ListParagraph"/>
        <w:numPr>
          <w:ilvl w:val="0"/>
          <w:numId w:val="2"/>
        </w:numPr>
        <w:spacing w:after="60"/>
      </w:pPr>
      <w:r>
        <w:t xml:space="preserve">Français principal, anglais secondaire (régions anglophones)</w:t>
      </w:r>
    </w:p>
    <w:p>
      <w:pPr>
        <w:pStyle w:val="ListParagraph"/>
        <w:numPr>
          <w:ilvl w:val="0"/>
          <w:numId w:val="2"/>
        </w:numPr>
        <w:spacing w:after="60"/>
      </w:pPr>
      <w:r>
        <w:t xml:space="preserve">Icônes explicites, messages d'erreur clairs, flux guidé étape par étape</w:t>
      </w:r>
    </w:p>
    <w:p>
      <w:pPr>
        <w:pStyle w:val="ListParagraph"/>
        <w:numPr>
          <w:ilvl w:val="0"/>
          <w:numId w:val="2"/>
        </w:numPr>
        <w:spacing w:after="60"/>
      </w:pPr>
      <w:r>
        <w:t xml:space="preserve">Police ≥ 14 sp, cibles tactiles ≥ 48 px, contrastes AA</w:t>
      </w:r>
    </w:p>
    <w:p>
      <w:pPr>
        <w:pStyle w:val="Heading2"/>
      </w:pPr>
      <w:r>
        <w:t xml:space="preserve">17.4 Paiement mobile (S9+)</w:t>
      </w:r>
    </w:p>
    <w:p>
      <w:pPr>
        <w:pStyle w:val="ListParagraph"/>
        <w:numPr>
          <w:ilvl w:val="0"/>
          <w:numId w:val="2"/>
        </w:numPr>
        <w:spacing w:after="60"/>
      </w:pPr>
      <w:r>
        <w:t xml:space="preserve">MTN Mobile Money API (sandbox gratuit) et Orange Money API — pas de carte bancaire</w:t>
      </w:r>
    </w:p>
    <w:p>
      <w:r>
        <w:br w:type="page"/>
      </w:r>
    </w:p>
    <w:p>
      <w:pPr>
        <w:pStyle w:val="Heading1"/>
      </w:pPr>
      <w:r>
        <w:t xml:space="preserve">18. Infrastructure et déploiement</w:t>
      </w:r>
    </w:p>
    <w:p>
      <w:pPr>
        <w:pStyle w:val="Heading2"/>
      </w:pPr>
      <w:r>
        <w:t xml:space="preserve">18.1 Services Docker Compose (infra/docker-compose.yml)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610"/>
        <w:gridCol w:w="2708"/>
      </w:tblGrid>
      <w:tr>
        <w:trPr>
          <w:tblHeader/>
        </w:trPr>
        <w:tc>
          <w:tcPr>
            <w:tcW w:type="dxa" w:w="2708"/>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Service</w:t>
            </w:r>
          </w:p>
        </w:tc>
        <w:tc>
          <w:tcPr>
            <w:tcW w:type="dxa" w:w="3610"/>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Image</w:t>
            </w:r>
          </w:p>
        </w:tc>
        <w:tc>
          <w:tcPr>
            <w:tcW w:type="dxa" w:w="2708"/>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Rôle</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API backend</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python:3.12-slim + FastAPI</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Application</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postgres</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postgis/postgis:16-3.4</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Base de données</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redis</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redis:7-alpine</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Cache, files, OTP</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minio</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minio/minio</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Stockage objets</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nginx</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nginx:1.25-alpine</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Reverse proxy TLS</w:t>
            </w:r>
          </w:p>
        </w:tc>
      </w:tr>
      <w:tr>
        <w:trPr>
          <w:tblHeader w:val="false"/>
        </w:trPr>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worker</w:t>
            </w:r>
          </w:p>
        </w:tc>
        <w:tc>
          <w:tcPr>
            <w:tcW w:type="dxa" w:w="361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Image FastAPI (worker matching)</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File Redis</w:t>
            </w:r>
          </w:p>
        </w:tc>
      </w:tr>
    </w:tbl>
    <w:p>
      <w:pPr>
        <w:spacing w:after="120"/>
      </w:pPr>
      <w:r>
        <w:t xml:space="preserve"/>
      </w:r>
    </w:p>
    <w:p>
      <w:pPr>
        <w:pStyle w:val="Heading2"/>
      </w:pPr>
      <w:r>
        <w:t xml:space="preserve">18.2 VPS 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249"/>
        <w:gridCol w:w="3250"/>
      </w:tblGrid>
      <w:tr>
        <w:trPr>
          <w:tblHeader/>
        </w:trPr>
        <w:tc>
          <w:tcPr>
            <w:tcW w:type="dxa" w:w="2527"/>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Ressource</w:t>
            </w:r>
          </w:p>
        </w:tc>
        <w:tc>
          <w:tcPr>
            <w:tcW w:type="dxa" w:w="324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MVP</w:t>
            </w:r>
          </w:p>
        </w:tc>
        <w:tc>
          <w:tcPr>
            <w:tcW w:type="dxa" w:w="3250"/>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Cible 20 k utilisateurs</w:t>
            </w:r>
          </w:p>
        </w:tc>
      </w:tr>
      <w:tr>
        <w:trPr>
          <w:tblHeader w:val="false"/>
        </w:trPr>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CPU / RAM</w:t>
            </w:r>
          </w:p>
        </w:tc>
        <w:tc>
          <w:tcPr>
            <w:tcW w:type="dxa" w:w="324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2 vCPU / 4 GB</w:t>
            </w:r>
          </w:p>
        </w:tc>
        <w:tc>
          <w:tcPr>
            <w:tcW w:type="dxa" w:w="325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4 vCPU / 8 GB</w:t>
            </w:r>
          </w:p>
        </w:tc>
      </w:tr>
      <w:tr>
        <w:trPr>
          <w:tblHeader w:val="false"/>
        </w:trPr>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Stockage</w:t>
            </w:r>
          </w:p>
        </w:tc>
        <w:tc>
          <w:tcPr>
            <w:tcW w:type="dxa" w:w="324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80 GB SSD</w:t>
            </w:r>
          </w:p>
        </w:tc>
        <w:tc>
          <w:tcPr>
            <w:tcW w:type="dxa" w:w="325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200 GB SSD</w:t>
            </w:r>
          </w:p>
        </w:tc>
      </w:tr>
      <w:tr>
        <w:trPr>
          <w:tblHeader w:val="false"/>
        </w:trPr>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Coût estimé</w:t>
            </w:r>
          </w:p>
        </w:tc>
        <w:tc>
          <w:tcPr>
            <w:tcW w:type="dxa" w:w="324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5–8 €/mois (Hetzner CX21 / Contabo S)</w:t>
            </w:r>
          </w:p>
        </w:tc>
        <w:tc>
          <w:tcPr>
            <w:tcW w:type="dxa" w:w="3250"/>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12–18 €/mois</w:t>
            </w:r>
          </w:p>
        </w:tc>
      </w:tr>
    </w:tbl>
    <w:p>
      <w:pPr>
        <w:spacing w:after="120"/>
      </w:pPr>
      <w:r>
        <w:t xml:space="preserve"/>
      </w:r>
    </w:p>
    <w:p>
      <w:pPr>
        <w:pStyle w:val="Heading2"/>
      </w:pPr>
      <w:r>
        <w:t xml:space="preserve">18.3 DevOps zéro coût</w:t>
      </w:r>
    </w:p>
    <w:p>
      <w:pPr>
        <w:pStyle w:val="ListParagraph"/>
        <w:numPr>
          <w:ilvl w:val="0"/>
          <w:numId w:val="2"/>
        </w:numPr>
        <w:spacing w:after="60"/>
      </w:pPr>
      <w:r>
        <w:t xml:space="preserve">GitHub Actions (CI/CD) — gratuit 2 000 min/mois</w:t>
      </w:r>
    </w:p>
    <w:p>
      <w:pPr>
        <w:pStyle w:val="ListParagraph"/>
        <w:numPr>
          <w:ilvl w:val="0"/>
          <w:numId w:val="2"/>
        </w:numPr>
        <w:spacing w:after="60"/>
      </w:pPr>
      <w:r>
        <w:t xml:space="preserve">Grafana + Prometheus (monitoring), Sentry CE (erreurs), Plausible (analytics) — self-hosted</w:t>
      </w:r>
    </w:p>
    <w:p>
      <w:pPr>
        <w:pStyle w:val="ListParagraph"/>
        <w:numPr>
          <w:ilvl w:val="0"/>
          <w:numId w:val="2"/>
        </w:numPr>
        <w:spacing w:after="60"/>
      </w:pPr>
      <w:r>
        <w:t xml:space="preserve">Let's Encrypt (TLS) — gratuit</w:t>
      </w:r>
    </w:p>
    <w:p>
      <w:r>
        <w:br w:type="page"/>
      </w:r>
    </w:p>
    <w:p>
      <w:pPr>
        <w:pStyle w:val="Heading1"/>
      </w:pPr>
      <w:r>
        <w:t xml:space="preserve">19. Tests et qualité</w:t>
      </w:r>
    </w:p>
    <w:p>
      <w:pPr>
        <w:pStyle w:val="Heading2"/>
      </w:pPr>
      <w:r>
        <w:t xml:space="preserve">19.1 Plan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888"/>
        <w:gridCol w:w="3611"/>
      </w:tblGrid>
      <w:tr>
        <w:trPr>
          <w:tblHeader/>
        </w:trPr>
        <w:tc>
          <w:tcPr>
            <w:tcW w:type="dxa" w:w="2527"/>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Type</w:t>
            </w:r>
          </w:p>
        </w:tc>
        <w:tc>
          <w:tcPr>
            <w:tcW w:type="dxa" w:w="2888"/>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Outil</w:t>
            </w:r>
          </w:p>
        </w:tc>
        <w:tc>
          <w:tcPr>
            <w:tcW w:type="dxa" w:w="3611"/>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Couverture cible</w:t>
            </w:r>
          </w:p>
        </w:tc>
      </w:tr>
      <w:tr>
        <w:trPr>
          <w:tblHeader w:val="false"/>
        </w:trPr>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Unitaires backend</w:t>
            </w:r>
          </w:p>
        </w:tc>
        <w:tc>
          <w:tcPr>
            <w:tcW w:type="dxa" w:w="288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pytest + pytest-asyncio</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 80 % sur matching, auth, restitution (suites existantes : test_auth, test_declarations, test_matching, test_restitution)</w:t>
            </w:r>
          </w:p>
        </w:tc>
      </w:tr>
      <w:tr>
        <w:trPr>
          <w:tblHeader w:val="false"/>
        </w:trPr>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Intégration API</w:t>
            </w:r>
          </w:p>
        </w:tc>
        <w:tc>
          <w:tcPr>
            <w:tcW w:type="dxa" w:w="288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httpx + pytest</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Tous les endpoints critiques</w:t>
            </w:r>
          </w:p>
        </w:tc>
      </w:tr>
      <w:tr>
        <w:trPr>
          <w:tblHeader w:val="false"/>
        </w:trPr>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Widgets Flutter</w:t>
            </w:r>
          </w:p>
        </w:tc>
        <w:tc>
          <w:tcPr>
            <w:tcW w:type="dxa" w:w="288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flutter_test</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Formulaires et navigation</w:t>
            </w:r>
          </w:p>
        </w:tc>
      </w:tr>
      <w:tr>
        <w:trPr>
          <w:tblHeader w:val="false"/>
        </w:trPr>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OCR</w:t>
            </w:r>
          </w:p>
        </w:tc>
        <w:tc>
          <w:tcPr>
            <w:tcW w:type="dxa" w:w="288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Dataset de 50 documents camerounais</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Précision ≥ 85 % nom/prénom, manuscrit inclus</w:t>
            </w:r>
          </w:p>
        </w:tc>
      </w:tr>
      <w:tr>
        <w:trPr>
          <w:tblHeader w:val="false"/>
        </w:trPr>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Charge</w:t>
            </w:r>
          </w:p>
        </w:tc>
        <w:tc>
          <w:tcPr>
            <w:tcW w:type="dxa" w:w="288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Locust</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500 utilisateurs simultanés, p95 &lt; 500 ms</w:t>
            </w:r>
          </w:p>
        </w:tc>
      </w:tr>
      <w:tr>
        <w:trPr>
          <w:tblHeader w:val="false"/>
        </w:trPr>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Sécurité</w:t>
            </w:r>
          </w:p>
        </w:tc>
        <w:tc>
          <w:tcPr>
            <w:tcW w:type="dxa" w:w="288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OWASP ZAP</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Scan automatique des endpoints</w:t>
            </w:r>
          </w:p>
        </w:tc>
      </w:tr>
      <w:tr>
        <w:trPr>
          <w:tblHeader w:val="false"/>
        </w:trPr>
        <w:tc>
          <w:tcPr>
            <w:tcW w:type="dxa" w:w="2527"/>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Offline</w:t>
            </w:r>
          </w:p>
        </w:tc>
        <w:tc>
          <w:tcPr>
            <w:tcW w:type="dxa" w:w="288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Simulation réseau DevTools</w:t>
            </w:r>
          </w:p>
        </w:tc>
        <w:tc>
          <w:tcPr>
            <w:tcW w:type="dxa" w:w="3611"/>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Tous les scénarios offline-sync</w:t>
            </w:r>
          </w:p>
        </w:tc>
      </w:tr>
    </w:tbl>
    <w:p>
      <w:pPr>
        <w:spacing w:after="120"/>
      </w:pPr>
      <w:r>
        <w:t xml:space="preserve"/>
      </w:r>
    </w:p>
    <w:p>
      <w:pPr>
        <w:pStyle w:val="Heading2"/>
      </w:pPr>
      <w:r>
        <w:t xml:space="preserve">19.2 Definition of Done</w:t>
      </w:r>
    </w:p>
    <w:p>
      <w:pPr>
        <w:pStyle w:val="ListParagraph"/>
        <w:numPr>
          <w:ilvl w:val="0"/>
          <w:numId w:val="2"/>
        </w:numPr>
        <w:spacing w:after="60"/>
      </w:pPr>
      <w:r>
        <w:t xml:space="preserve">Code revu (pull request approuvée)</w:t>
      </w:r>
    </w:p>
    <w:p>
      <w:pPr>
        <w:pStyle w:val="ListParagraph"/>
        <w:numPr>
          <w:ilvl w:val="0"/>
          <w:numId w:val="2"/>
        </w:numPr>
        <w:spacing w:after="60"/>
      </w:pPr>
      <w:r>
        <w:t xml:space="preserve">Tests unitaires écrits et passants (couverture ≥ 80 % du module)</w:t>
      </w:r>
    </w:p>
    <w:p>
      <w:pPr>
        <w:pStyle w:val="ListParagraph"/>
        <w:numPr>
          <w:ilvl w:val="0"/>
          <w:numId w:val="2"/>
        </w:numPr>
        <w:spacing w:after="60"/>
      </w:pPr>
      <w:r>
        <w:t xml:space="preserve">Documentation OpenAPI à jour (auto-générée)</w:t>
      </w:r>
    </w:p>
    <w:p>
      <w:pPr>
        <w:pStyle w:val="ListParagraph"/>
        <w:numPr>
          <w:ilvl w:val="0"/>
          <w:numId w:val="2"/>
        </w:numPr>
        <w:spacing w:after="60"/>
      </w:pPr>
      <w:r>
        <w:t xml:space="preserve">Testé manuellement sur Android 10+ et iOS 15+</w:t>
      </w:r>
    </w:p>
    <w:p>
      <w:pPr>
        <w:pStyle w:val="ListParagraph"/>
        <w:numPr>
          <w:ilvl w:val="0"/>
          <w:numId w:val="2"/>
        </w:numPr>
        <w:spacing w:after="60"/>
      </w:pPr>
      <w:r>
        <w:t xml:space="preserve">Aucun avertissement de sécurité OWASP ZAP</w:t>
      </w:r>
    </w:p>
    <w:p>
      <w:r>
        <w:br w:type="page"/>
      </w:r>
    </w:p>
    <w:p>
      <w:pPr>
        <w:pStyle w:val="Heading1"/>
      </w:pPr>
      <w:r>
        <w:t xml:space="preserve">20. Risques et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249"/>
        <w:gridCol w:w="1444"/>
        <w:gridCol w:w="2708"/>
      </w:tblGrid>
      <w:tr>
        <w:trPr>
          <w:tblHeader/>
        </w:trPr>
        <w:tc>
          <w:tcPr>
            <w:tcW w:type="dxa" w:w="1625"/>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Risque</w:t>
            </w:r>
          </w:p>
        </w:tc>
        <w:tc>
          <w:tcPr>
            <w:tcW w:type="dxa" w:w="3249"/>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Description</w:t>
            </w:r>
          </w:p>
        </w:tc>
        <w:tc>
          <w:tcPr>
            <w:tcW w:type="dxa" w:w="1444"/>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Probabilité</w:t>
            </w:r>
          </w:p>
        </w:tc>
        <w:tc>
          <w:tcPr>
            <w:tcW w:type="dxa" w:w="2708"/>
            <w:tcBorders>
              <w:top w:val="single" w:color="BFE8CC" w:sz="2"/>
              <w:left w:val="single" w:color="BFE8CC" w:sz="2"/>
              <w:bottom w:val="single" w:color="BFE8CC" w:sz="2"/>
              <w:right w:val="single" w:color="BFE8CC" w:sz="2"/>
            </w:tcBorders>
            <w:shd w:fill="DCFCE7" w:val="clear"/>
            <w:tcMar>
              <w:top w:type="dxa" w:w="60"/>
              <w:left w:type="dxa" w:w="110"/>
              <w:bottom w:type="dxa" w:w="60"/>
              <w:right w:type="dxa" w:w="110"/>
            </w:tcMar>
          </w:tcPr>
          <w:p>
            <w:r>
              <w:rPr>
                <w:b/>
                <w:bCs/>
                <w:color w:val="15803D"/>
                <w:sz w:val="19"/>
                <w:szCs w:val="19"/>
              </w:rPr>
              <w:t xml:space="preserve">Mitigation</w:t>
            </w:r>
          </w:p>
        </w:tc>
      </w:tr>
      <w:tr>
        <w:trPr>
          <w:tblHeader w:val="false"/>
        </w:trPr>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Fraude</w:t>
            </w:r>
          </w:p>
        </w:tc>
        <w:tc>
          <w:tcPr>
            <w:tcW w:type="dxa" w:w="324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Fausse réclamation d'un document</w:t>
            </w:r>
          </w:p>
        </w:tc>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Vérification questions + selfie, double validation, audit log</w:t>
            </w:r>
          </w:p>
        </w:tc>
      </w:tr>
      <w:tr>
        <w:trPr>
          <w:tblHeader w:val="false"/>
        </w:trPr>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Adoption faible</w:t>
            </w:r>
          </w:p>
        </w:tc>
        <w:tc>
          <w:tcPr>
            <w:tcW w:type="dxa" w:w="324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Masse critique non atteinte</w:t>
            </w:r>
          </w:p>
        </w:tc>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MOYENNE</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Partenariats institutions dès M0, zones certifiées</w:t>
            </w:r>
          </w:p>
        </w:tc>
      </w:tr>
      <w:tr>
        <w:trPr>
          <w:tblHeader w:val="false"/>
        </w:trPr>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OCR inexact</w:t>
            </w:r>
          </w:p>
        </w:tc>
        <w:tc>
          <w:tcPr>
            <w:tcW w:type="dxa" w:w="324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Noms accentués, manuscrits</w:t>
            </w:r>
          </w:p>
        </w:tc>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MOYENNE</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IA Vision serveur + relecture manuelle systématique</w:t>
            </w:r>
          </w:p>
        </w:tc>
      </w:tr>
      <w:tr>
        <w:trPr>
          <w:tblHeader w:val="false"/>
        </w:trPr>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Non-conformité CPDP</w:t>
            </w:r>
          </w:p>
        </w:tc>
        <w:tc>
          <w:tcPr>
            <w:tcW w:type="dxa" w:w="324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Déclaration manquante</w:t>
            </w:r>
          </w:p>
        </w:tc>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FAIBLE</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Déclaration préalable, purge 90 j, export RGPD</w:t>
            </w:r>
          </w:p>
        </w:tc>
      </w:tr>
      <w:tr>
        <w:trPr>
          <w:tblHeader w:val="false"/>
        </w:trPr>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Connexion instable</w:t>
            </w:r>
          </w:p>
        </w:tc>
        <w:tc>
          <w:tcPr>
            <w:tcW w:type="dxa" w:w="324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App inutilisable en zone rurale</w:t>
            </w:r>
          </w:p>
        </w:tc>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HAUTE</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Offline-first (Hive, files locales)</w:t>
            </w:r>
          </w:p>
        </w:tc>
      </w:tr>
      <w:tr>
        <w:trPr>
          <w:tblHeader w:val="false"/>
        </w:trPr>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Surcharge serveur</w:t>
            </w:r>
          </w:p>
        </w:tc>
        <w:tc>
          <w:tcPr>
            <w:tcW w:type="dxa" w:w="324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Pic de trafic</w:t>
            </w:r>
          </w:p>
        </w:tc>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FAIBLE</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File Redis, scale-up Docker</w:t>
            </w:r>
          </w:p>
        </w:tc>
      </w:tr>
      <w:tr>
        <w:trPr>
          <w:tblHeader w:val="false"/>
        </w:trPr>
        <w:tc>
          <w:tcPr>
            <w:tcW w:type="dxa" w:w="1625"/>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Dépendance Mistral</w:t>
            </w:r>
          </w:p>
        </w:tc>
        <w:tc>
          <w:tcPr>
            <w:tcW w:type="dxa" w:w="3249"/>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Indisponibilité de l'API OCR</w:t>
            </w:r>
          </w:p>
        </w:tc>
        <w:tc>
          <w:tcPr>
            <w:tcW w:type="dxa" w:w="1444"/>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MOYENNE</w:t>
            </w:r>
          </w:p>
        </w:tc>
        <w:tc>
          <w:tcPr>
            <w:tcW w:type="dxa" w:w="2708"/>
            <w:tcBorders>
              <w:top w:val="single" w:color="BFE8CC" w:sz="2"/>
              <w:left w:val="single" w:color="BFE8CC" w:sz="2"/>
              <w:bottom w:val="single" w:color="BFE8CC" w:sz="2"/>
              <w:right w:val="single" w:color="BFE8CC" w:sz="2"/>
            </w:tcBorders>
            <w:tcMar>
              <w:top w:type="dxa" w:w="60"/>
              <w:left w:type="dxa" w:w="110"/>
              <w:bottom w:type="dxa" w:w="60"/>
              <w:right w:type="dxa" w:w="110"/>
            </w:tcMar>
          </w:tcPr>
          <w:p>
            <w:r>
              <w:rPr>
                <w:b w:val="false"/>
                <w:bCs w:val="false"/>
                <w:color w:val="1F2937"/>
                <w:sz w:val="19"/>
                <w:szCs w:val="19"/>
              </w:rPr>
              <w:t xml:space="preserve">Repli ML Kit on-device + saisie manuelle</w:t>
            </w:r>
          </w:p>
        </w:tc>
      </w:tr>
    </w:tbl>
    <w:p>
      <w:pPr>
        <w:spacing w:after="120"/>
      </w:pPr>
      <w:r>
        <w:t xml:space="preserve"/>
      </w:r>
    </w:p>
    <w:p>
      <w:pPr>
        <w:spacing w:before="400"/>
        <w:jc w:val="center"/>
      </w:pPr>
      <w:r>
        <w:rPr>
          <w:i/>
          <w:iCs/>
          <w:color w:val="6B7280"/>
        </w:rPr>
        <w:t xml:space="preserve">— Fin du document —</w:t>
      </w:r>
    </w:p>
    <w:p>
      <w:pPr>
        <w:jc w:val="center"/>
      </w:pPr>
      <w:r>
        <w:rPr>
          <w:color w:val="6B7280"/>
          <w:sz w:val="18"/>
          <w:szCs w:val="18"/>
        </w:rPr>
        <w:t xml:space="preserve">DocRetour v2.0 — Confidentiel — Juillet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B7280"/>
        <w:sz w:val="16"/>
        <w:szCs w:val="16"/>
      </w:rPr>
      <w:t xml:space="preserve">DocRetour — Cahier des Charges v2.0</w:t>
    </w:r>
    <w:r>
      <w:rPr>
        <w:color w:val="6B7280"/>
        <w:sz w:val="16"/>
        <w:szCs w:val="16"/>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40"/>
      </w:pPr>
    </w:lvl>
  </w:abstractNum>
  <w:abstractNum w:abstractNumId="4" w15:restartNumberingAfterBreak="0">
    <w:multiLevelType w:val="hybridMultilevel"/>
    <w:lvl w:ilvl="0" w15:tentative="1">
      <w:start w:val="1"/>
      <w:numFmt w:val="decimal"/>
      <w:lvlText w:val="%1."/>
      <w:lvlJc w:val="left"/>
      <w:pPr>
        <w:ind w:left="620" w:hanging="340"/>
      </w:pPr>
    </w:lvl>
  </w:abstractNum>
  <w:abstractNum w:abstractNumId="5" w15:restartNumberingAfterBreak="0">
    <w:multiLevelType w:val="hybridMultilevel"/>
    <w:lvl w:ilvl="0" w15:tentative="1">
      <w:start w:val="1"/>
      <w:numFmt w:val="decimal"/>
      <w:lvlText w:val="%1."/>
      <w:lvlJc w:val="left"/>
      <w:pPr>
        <w:ind w:left="620" w:hanging="340"/>
      </w:pPr>
    </w:lvl>
  </w:abstractNum>
  <w:abstractNum w:abstractNumId="6" w15:restartNumberingAfterBreak="0">
    <w:multiLevelType w:val="hybridMultilevel"/>
    <w:lvl w:ilvl="0" w15:tentative="1">
      <w:start w:val="1"/>
      <w:numFmt w:val="decimal"/>
      <w:lvlText w:val="%1."/>
      <w:lvlJc w:val="left"/>
      <w:pPr>
        <w:ind w:left="620" w:hanging="340"/>
      </w:pPr>
    </w:lvl>
  </w:abstractNum>
  <w:abstractNum w:abstractNumId="7" w15:restartNumberingAfterBreak="0">
    <w:multiLevelType w:val="hybridMultilevel"/>
    <w:lvl w:ilvl="0" w15:tentative="1">
      <w:start w:val="1"/>
      <w:numFmt w:val="decimal"/>
      <w:lvlText w:val="%1."/>
      <w:lvlJc w:val="left"/>
      <w:pPr>
        <w:ind w:left="620" w:hanging="340"/>
      </w:pPr>
    </w:lvl>
  </w:abstractNum>
  <w:abstractNum w:abstractNumId="8" w15:restartNumberingAfterBreak="0">
    <w:multiLevelType w:val="hybridMultilevel"/>
    <w:lvl w:ilvl="0" w15:tentative="1">
      <w:start w:val="1"/>
      <w:numFmt w:val="decimal"/>
      <w:lvlText w:val="%1."/>
      <w:lvlJc w:val="left"/>
      <w:pPr>
        <w:ind w:left="620" w:hanging="340"/>
      </w:pPr>
    </w:lvl>
  </w:abstractNum>
  <w:abstractNum w:abstractNumId="9" w15:restartNumberingAfterBreak="0">
    <w:multiLevelType w:val="hybridMultilevel"/>
    <w:lvl w:ilvl="0" w15:tentative="1">
      <w:start w:val="1"/>
      <w:numFmt w:val="decimal"/>
      <w:lvlText w:val="%1."/>
      <w:lvlJc w:val="left"/>
      <w:pPr>
        <w:ind w:left="620" w:hanging="340"/>
      </w:pPr>
    </w:lvl>
  </w:abstractNum>
  <w:abstractNum w:abstractNumId="10" w15:restartNumberingAfterBreak="0">
    <w:multiLevelType w:val="hybridMultilevel"/>
    <w:lvl w:ilvl="0" w15:tentative="1">
      <w:start w:val="1"/>
      <w:numFmt w:val="decimal"/>
      <w:lvlText w:val="%1."/>
      <w:lvlJc w:val="left"/>
      <w:pPr>
        <w:ind w:left="620" w:hanging="340"/>
      </w:pPr>
    </w:lvl>
  </w:abstractNum>
  <w:abstractNum w:abstractNumId="11" w15:restartNumberingAfterBreak="0">
    <w:multiLevelType w:val="hybridMultilevel"/>
    <w:lvl w:ilvl="0" w15:tentative="1">
      <w:start w:val="1"/>
      <w:numFmt w:val="decimal"/>
      <w:lvlText w:val="%1."/>
      <w:lvlJc w:val="left"/>
      <w:pPr>
        <w:ind w:left="620" w:hanging="340"/>
      </w:pPr>
    </w:lvl>
  </w:abstractNum>
  <w:abstractNum w:abstractNumId="12" w15:restartNumberingAfterBreak="0">
    <w:multiLevelType w:val="hybridMultilevel"/>
    <w:lvl w:ilvl="0" w15:tentative="1">
      <w:start w:val="1"/>
      <w:numFmt w:val="decimal"/>
      <w:lvlText w:val="%1."/>
      <w:lvlJc w:val="left"/>
      <w:pPr>
        <w:ind w:left="6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2C55E" w:sz="6" w:space="2"/>
      </w:pBdr>
      <w:spacing w:after="200" w:before="320"/>
      <w:outlineLvl w:val="0"/>
    </w:pPr>
    <w:rPr>
      <w:rFonts w:ascii="Arial" w:cs="Arial" w:eastAsia="Arial" w:hAnsi="Arial"/>
      <w:b/>
      <w:bCs/>
      <w:color w:val="15803D"/>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580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6c5e852dfaaa0d0e8781b42fa044eed2cca052.png"/><Relationship Id="rId10" Type="http://schemas.openxmlformats.org/officeDocument/2006/relationships/image" Target="media/14671cd1f1e7aad18ca259bc724b9bca441762b9.png"/><Relationship Id="rId11" Type="http://schemas.openxmlformats.org/officeDocument/2006/relationships/image" Target="media/4dbeaa4bfb49f27c2a80e6724c669dbb6f961490.png"/><Relationship Id="rId12" Type="http://schemas.openxmlformats.org/officeDocument/2006/relationships/image" Target="media/eef4c60155a5b3b797a383a5e1d15ad973f822b3.png"/><Relationship Id="rId13" Type="http://schemas.openxmlformats.org/officeDocument/2006/relationships/image" Target="media/a4685d0c6a9c2e7bfed2b46fbdaa010ed0402494.png"/><Relationship Id="rId14" Type="http://schemas.openxmlformats.org/officeDocument/2006/relationships/image" Target="media/ae900facb66b8a5a91afb0075b154e2d104adca1.png"/><Relationship Id="rId15" Type="http://schemas.openxmlformats.org/officeDocument/2006/relationships/image" Target="media/c28f239da0a37ce199b94467b780ac6851fc73a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DocRetour — Cahier des Charges v2.0</dc:title>
  <dc:creator>DocRetour</dc:creator>
  <cp:lastModifiedBy>Un-named</cp:lastModifiedBy>
  <cp:revision>1</cp:revision>
  <dcterms:created xsi:type="dcterms:W3CDTF">2026-07-03T20:26:40.816Z</dcterms:created>
  <dcterms:modified xsi:type="dcterms:W3CDTF">2026-07-03T20:26:40.824Z</dcterms:modified>
</cp:coreProperties>
</file>

<file path=docProps/custom.xml><?xml version="1.0" encoding="utf-8"?>
<Properties xmlns="http://schemas.openxmlformats.org/officeDocument/2006/custom-properties" xmlns:vt="http://schemas.openxmlformats.org/officeDocument/2006/docPropsVTypes"/>
</file>