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Enhanced ME-HAI Integration with $TKR NFT Reputation System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Dynamic Reputation Economy for Post-Human Labor Value Creation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Core Innovation: $TKR NFT as Dynamic Reputation Asset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The $TKR Concept: Tokenized Reputation Excellence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</w:t>
      </w:r>
      <w:r>
        <w:rPr>
          <w:rFonts w:eastAsia="inter" w:cs="inter" w:ascii="inter" w:hAnsi="inter"/>
          <w:b/>
          <w:color w:val="000000"/>
        </w:rPr>
        <w:t xml:space="preserve">$TKR (Tokenized Reputation)</w:t>
      </w:r>
      <w:r>
        <w:rPr>
          <w:rFonts w:eastAsia="inter" w:cs="inter" w:ascii="inter" w:hAnsi="inter"/>
          <w:color w:val="000000"/>
        </w:rPr>
        <w:t xml:space="preserve"> NFT represents a </w:t>
      </w:r>
      <w:r>
        <w:rPr>
          <w:rFonts w:eastAsia="inter" w:cs="inter" w:ascii="inter" w:hAnsi="inter"/>
          <w:b/>
          <w:color w:val="000000"/>
        </w:rPr>
        <w:t xml:space="preserve">revolutionary breakthrough</w:t>
      </w:r>
      <w:r>
        <w:rPr>
          <w:rFonts w:eastAsia="inter" w:cs="inter" w:ascii="inter" w:hAnsi="inter"/>
          <w:color w:val="000000"/>
        </w:rPr>
        <w:t xml:space="preserve"> that transforms the ME-HAI system into a </w:t>
      </w:r>
      <w:r>
        <w:rPr>
          <w:rFonts w:eastAsia="inter" w:cs="inter" w:ascii="inter" w:hAnsi="inter"/>
          <w:b/>
          <w:color w:val="000000"/>
        </w:rPr>
        <w:t xml:space="preserve">dynamic reputation economy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$TKR NFT Architecture: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Cardano Native Asset</w:t>
      </w:r>
      <w:r>
        <w:rPr>
          <w:rFonts w:eastAsia="inter" w:cs="inter" w:ascii="inter" w:hAnsi="inter"/>
          <w:color w:val="000000"/>
          <w:sz w:val="21"/>
        </w:rPr>
        <w:t xml:space="preserve"> minted using </w:t>
      </w:r>
      <w:r>
        <w:rPr>
          <w:rFonts w:eastAsia="inter" w:cs="inter" w:ascii="inter" w:hAnsi="inter"/>
          <w:b/>
          <w:color w:val="000000"/>
          <w:sz w:val="21"/>
        </w:rPr>
        <w:t xml:space="preserve">CNA minting policies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unique policy ID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SSI-DID Integration</w:t>
      </w:r>
      <w:r>
        <w:rPr>
          <w:rFonts w:eastAsia="inter" w:cs="inter" w:ascii="inter" w:hAnsi="inter"/>
          <w:color w:val="000000"/>
          <w:sz w:val="21"/>
        </w:rPr>
        <w:t xml:space="preserve">: Each $TKR linked directly to </w:t>
      </w:r>
      <w:r>
        <w:rPr>
          <w:rFonts w:eastAsia="inter" w:cs="inter" w:ascii="inter" w:hAnsi="inter"/>
          <w:b/>
          <w:color w:val="000000"/>
          <w:sz w:val="21"/>
        </w:rPr>
        <w:t xml:space="preserve">member's MEID/Sovereign Vault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Value Mechanism</w:t>
      </w:r>
      <w:r>
        <w:rPr>
          <w:rFonts w:eastAsia="inter" w:cs="inter" w:ascii="inter" w:hAnsi="inter"/>
          <w:color w:val="000000"/>
          <w:sz w:val="21"/>
        </w:rPr>
        <w:t xml:space="preserve">: $TKR value fluctuates based on </w:t>
      </w:r>
      <w:r>
        <w:rPr>
          <w:rFonts w:eastAsia="inter" w:cs="inter" w:ascii="inter" w:hAnsi="inter"/>
          <w:b/>
          <w:color w:val="000000"/>
          <w:sz w:val="21"/>
        </w:rPr>
        <w:t xml:space="preserve">COMM/PPT reputation modifiers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Tradeable Reputation Asset</w:t>
      </w:r>
      <w:r>
        <w:rPr>
          <w:rFonts w:eastAsia="inter" w:cs="inter" w:ascii="inter" w:hAnsi="inter"/>
          <w:color w:val="000000"/>
          <w:sz w:val="21"/>
        </w:rPr>
        <w:t xml:space="preserve">: $TKR can be </w:t>
      </w:r>
      <w:r>
        <w:rPr>
          <w:rFonts w:eastAsia="inter" w:cs="inter" w:ascii="inter" w:hAnsi="inter"/>
          <w:b/>
          <w:color w:val="000000"/>
          <w:sz w:val="21"/>
        </w:rPr>
        <w:t xml:space="preserve">staked, traded, or leveraged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enhanced VELOC access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Technical Implementation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CNA Minting Policy Design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$TKR Policy Architecture: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Policy ID: [Unique ME-HAI Policy Identifier]</w:t>
        <w:br/>
        <w:t xml:space="preserve">Asset Name: $TKR-[MEID-Identifier] </w:t>
        <w:br/>
        <w:t xml:space="preserve">Minting Authority: Member's SSI-DID private key</w:t>
        <w:br/>
        <w:t xml:space="preserve">Update Mechanism: Smart contract linked to COMM/PPT accumulation</w:t>
        <w:br/>
        <w:t xml:space="preserve">Metadata: Dynamic reputation metrics and verified credentials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Dynamic Minting Mechanism: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Initial Mint</w:t>
      </w:r>
      <w:r>
        <w:rPr>
          <w:rFonts w:eastAsia="inter" w:cs="inter" w:ascii="inter" w:hAnsi="inter"/>
          <w:color w:val="000000"/>
          <w:sz w:val="21"/>
        </w:rPr>
        <w:t xml:space="preserve">: Base $TKR value (e.g., 1000 TKR) upon </w:t>
      </w:r>
      <w:r>
        <w:rPr>
          <w:rFonts w:eastAsia="inter" w:cs="inter" w:ascii="inter" w:hAnsi="inter"/>
          <w:b/>
          <w:color w:val="000000"/>
          <w:sz w:val="21"/>
        </w:rPr>
        <w:t xml:space="preserve">ME-HAI agent deployment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Performance Updates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Automated minting/burning</w:t>
      </w:r>
      <w:r>
        <w:rPr>
          <w:rFonts w:eastAsia="inter" w:cs="inter" w:ascii="inter" w:hAnsi="inter"/>
          <w:color w:val="000000"/>
          <w:sz w:val="21"/>
        </w:rPr>
        <w:t xml:space="preserve"> based on </w:t>
      </w:r>
      <w:r>
        <w:rPr>
          <w:rFonts w:eastAsia="inter" w:cs="inter" w:ascii="inter" w:hAnsi="inter"/>
          <w:b/>
          <w:color w:val="000000"/>
          <w:sz w:val="21"/>
        </w:rPr>
        <w:t xml:space="preserve">PPT accumulation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COMM reputation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Quality Multipliers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Service delivery ratings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client satisfaction</w:t>
      </w:r>
      <w:r>
        <w:rPr>
          <w:rFonts w:eastAsia="inter" w:cs="inter" w:ascii="inter" w:hAnsi="inter"/>
          <w:color w:val="000000"/>
          <w:sz w:val="21"/>
        </w:rPr>
        <w:t xml:space="preserve"> directly affect $TKR value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Cross-Faction Recognition</w:t>
      </w:r>
      <w:r>
        <w:rPr>
          <w:rFonts w:eastAsia="inter" w:cs="inter" w:ascii="inter" w:hAnsi="inter"/>
          <w:color w:val="000000"/>
          <w:sz w:val="21"/>
        </w:rPr>
        <w:t xml:space="preserve">: Different </w:t>
      </w:r>
      <w:r>
        <w:rPr>
          <w:rFonts w:eastAsia="inter" w:cs="inter" w:ascii="inter" w:hAnsi="inter"/>
          <w:b/>
          <w:color w:val="000000"/>
          <w:sz w:val="21"/>
        </w:rPr>
        <w:t xml:space="preserve">faction activities</w:t>
      </w:r>
      <w:r>
        <w:rPr>
          <w:rFonts w:eastAsia="inter" w:cs="inter" w:ascii="inter" w:hAnsi="inter"/>
          <w:color w:val="000000"/>
          <w:sz w:val="21"/>
        </w:rPr>
        <w:t xml:space="preserve"> (PDT/PCT/PMT) contribute different </w:t>
      </w:r>
      <w:r>
        <w:rPr>
          <w:rFonts w:eastAsia="inter" w:cs="inter" w:ascii="inter" w:hAnsi="inter"/>
          <w:b/>
          <w:color w:val="000000"/>
          <w:sz w:val="21"/>
        </w:rPr>
        <w:t xml:space="preserve">TKR value weights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ME-HAI SSI-DID Persona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Identity-Reputation Nexus: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SSI-DID Control</w:t>
      </w:r>
      <w:r>
        <w:rPr>
          <w:rFonts w:eastAsia="inter" w:cs="inter" w:ascii="inter" w:hAnsi="inter"/>
          <w:color w:val="000000"/>
          <w:sz w:val="21"/>
        </w:rPr>
        <w:t xml:space="preserve">: Member maintains </w:t>
      </w:r>
      <w:r>
        <w:rPr>
          <w:rFonts w:eastAsia="inter" w:cs="inter" w:ascii="inter" w:hAnsi="inter"/>
          <w:b/>
          <w:color w:val="000000"/>
          <w:sz w:val="21"/>
        </w:rPr>
        <w:t xml:space="preserve">complete sovereignty</w:t>
      </w:r>
      <w:r>
        <w:rPr>
          <w:rFonts w:eastAsia="inter" w:cs="inter" w:ascii="inter" w:hAnsi="inter"/>
          <w:color w:val="000000"/>
          <w:sz w:val="21"/>
        </w:rPr>
        <w:t xml:space="preserve"> over </w:t>
      </w:r>
      <w:r>
        <w:rPr>
          <w:rFonts w:eastAsia="inter" w:cs="inter" w:ascii="inter" w:hAnsi="inter"/>
          <w:b/>
          <w:color w:val="000000"/>
          <w:sz w:val="21"/>
        </w:rPr>
        <w:t xml:space="preserve">$TKR minting keys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Verifiable Credentials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Blockchain-attested achievements</w:t>
      </w:r>
      <w:r>
        <w:rPr>
          <w:rFonts w:eastAsia="inter" w:cs="inter" w:ascii="inter" w:hAnsi="inter"/>
          <w:color w:val="000000"/>
          <w:sz w:val="21"/>
        </w:rPr>
        <w:t xml:space="preserve"> directly influence </w:t>
      </w:r>
      <w:r>
        <w:rPr>
          <w:rFonts w:eastAsia="inter" w:cs="inter" w:ascii="inter" w:hAnsi="inter"/>
          <w:b/>
          <w:color w:val="000000"/>
          <w:sz w:val="21"/>
        </w:rPr>
        <w:t xml:space="preserve">$TKR value calculations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Privacy-Preserving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ZKP integration</w:t>
      </w:r>
      <w:r>
        <w:rPr>
          <w:rFonts w:eastAsia="inter" w:cs="inter" w:ascii="inter" w:hAnsi="inter"/>
          <w:color w:val="000000"/>
          <w:sz w:val="21"/>
        </w:rPr>
        <w:t xml:space="preserve"> enables </w:t>
      </w:r>
      <w:r>
        <w:rPr>
          <w:rFonts w:eastAsia="inter" w:cs="inter" w:ascii="inter" w:hAnsi="inter"/>
          <w:b/>
          <w:color w:val="000000"/>
          <w:sz w:val="21"/>
        </w:rPr>
        <w:t xml:space="preserve">reputation verification</w:t>
      </w:r>
      <w:r>
        <w:rPr>
          <w:rFonts w:eastAsia="inter" w:cs="inter" w:ascii="inter" w:hAnsi="inter"/>
          <w:color w:val="000000"/>
          <w:sz w:val="21"/>
        </w:rPr>
        <w:t xml:space="preserve"> without </w:t>
      </w:r>
      <w:r>
        <w:rPr>
          <w:rFonts w:eastAsia="inter" w:cs="inter" w:ascii="inter" w:hAnsi="inter"/>
          <w:b/>
          <w:color w:val="000000"/>
          <w:sz w:val="21"/>
        </w:rPr>
        <w:t xml:space="preserve">credential exposure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Cross-C3 Portability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</w:t>
      </w:r>
      <w:r>
        <w:rPr>
          <w:rFonts w:eastAsia="inter" w:cs="inter" w:ascii="inter" w:hAnsi="inter"/>
          <w:color w:val="000000"/>
          <w:sz w:val="21"/>
        </w:rPr>
        <w:t xml:space="preserve"> travels with </w:t>
      </w:r>
      <w:r>
        <w:rPr>
          <w:rFonts w:eastAsia="inter" w:cs="inter" w:ascii="inter" w:hAnsi="inter"/>
          <w:b/>
          <w:color w:val="000000"/>
          <w:sz w:val="21"/>
        </w:rPr>
        <w:t xml:space="preserve">member across communities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ME-HAI Agent Enhancement: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Training Integration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performance</w:t>
      </w:r>
      <w:r>
        <w:rPr>
          <w:rFonts w:eastAsia="inter" w:cs="inter" w:ascii="inter" w:hAnsi="inter"/>
          <w:color w:val="000000"/>
          <w:sz w:val="21"/>
        </w:rPr>
        <w:t xml:space="preserve"> feeds back into </w:t>
      </w:r>
      <w:r>
        <w:rPr>
          <w:rFonts w:eastAsia="inter" w:cs="inter" w:ascii="inter" w:hAnsi="inter"/>
          <w:b/>
          <w:color w:val="000000"/>
          <w:sz w:val="21"/>
        </w:rPr>
        <w:t xml:space="preserve">ME-HAI learning algorithms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Service Premium Calculation</w:t>
      </w:r>
      <w:r>
        <w:rPr>
          <w:rFonts w:eastAsia="inter" w:cs="inter" w:ascii="inter" w:hAnsi="inter"/>
          <w:color w:val="000000"/>
          <w:sz w:val="21"/>
        </w:rPr>
        <w:t xml:space="preserve">: Higher </w:t>
      </w:r>
      <w:r>
        <w:rPr>
          <w:rFonts w:eastAsia="inter" w:cs="inter" w:ascii="inter" w:hAnsi="inter"/>
          <w:b/>
          <w:color w:val="000000"/>
          <w:sz w:val="21"/>
        </w:rPr>
        <w:t xml:space="preserve">$TKR values</w:t>
      </w:r>
      <w:r>
        <w:rPr>
          <w:rFonts w:eastAsia="inter" w:cs="inter" w:ascii="inter" w:hAnsi="inter"/>
          <w:color w:val="000000"/>
          <w:sz w:val="21"/>
        </w:rPr>
        <w:t xml:space="preserve"> enable </w:t>
      </w:r>
      <w:r>
        <w:rPr>
          <w:rFonts w:eastAsia="inter" w:cs="inter" w:ascii="inter" w:hAnsi="inter"/>
          <w:b/>
          <w:color w:val="000000"/>
          <w:sz w:val="21"/>
        </w:rPr>
        <w:t xml:space="preserve">premium pricing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HitL services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Staking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tokens</w:t>
      </w:r>
      <w:r>
        <w:rPr>
          <w:rFonts w:eastAsia="inter" w:cs="inter" w:ascii="inter" w:hAnsi="inter"/>
          <w:color w:val="000000"/>
          <w:sz w:val="21"/>
        </w:rPr>
        <w:t xml:space="preserve"> can be </w:t>
      </w:r>
      <w:r>
        <w:rPr>
          <w:rFonts w:eastAsia="inter" w:cs="inter" w:ascii="inter" w:hAnsi="inter"/>
          <w:b/>
          <w:color w:val="000000"/>
          <w:sz w:val="21"/>
        </w:rPr>
        <w:t xml:space="preserve">staked to guarantee service quality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Economic Innovation: Reputation as Liquid Collateral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VELOC Enhancement with $TKR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Collateral System: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Base COMM</w:t>
      </w:r>
      <w:r>
        <w:rPr>
          <w:rFonts w:eastAsia="inter" w:cs="inter" w:ascii="inter" w:hAnsi="inter"/>
          <w:color w:val="000000"/>
          <w:sz w:val="21"/>
        </w:rPr>
        <w:t xml:space="preserve">: 100% collateral ratio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m:oMath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i"/>
          </m:rPr>
          <w:rPr>
            <w:color w:val="000000"/>
            <w:sz w:val="21"/>
          </w:rPr>
          <m:t>K</m:t>
        </m:r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i"/>
          </m:rPr>
          <w:rPr>
            <w:color w:val="000000"/>
            <w:sz w:val="21"/>
          </w:rPr>
          <m:t>n</m:t>
        </m:r>
        <m:r>
          <m:rPr>
            <m:sty m:val="i"/>
          </m:rPr>
          <w:rPr>
            <w:color w:val="000000"/>
            <w:sz w:val="21"/>
          </w:rPr>
          <m:t>h</m:t>
        </m:r>
        <m:r>
          <m:rPr>
            <m:sty m:val="i"/>
          </m:rPr>
          <w:rPr>
            <w:color w:val="000000"/>
            <w:sz w:val="21"/>
          </w:rPr>
          <m:t>a</m:t>
        </m:r>
        <m:r>
          <m:rPr>
            <m:sty m:val="i"/>
          </m:rPr>
          <w:rPr>
            <w:color w:val="000000"/>
            <w:sz w:val="21"/>
          </w:rPr>
          <m:t>n</m:t>
        </m:r>
        <m:r>
          <m:rPr>
            <m:sty m:val="i"/>
          </m:rPr>
          <w:rPr>
            <w:color w:val="000000"/>
            <w:sz w:val="21"/>
          </w:rPr>
          <m:t>c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i"/>
          </m:rPr>
          <w:rPr>
            <w:color w:val="000000"/>
            <w:sz w:val="21"/>
          </w:rPr>
          <m:t>d</m:t>
        </m:r>
        <m:r>
          <m:rPr>
            <m:sty m:val="i"/>
          </m:rPr>
          <w:rPr>
            <w:color w:val="000000"/>
            <w:sz w:val="21"/>
          </w:rPr>
          <m:t>C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i"/>
          </m:rPr>
          <w:rPr>
            <w:color w:val="000000"/>
            <w:sz w:val="21"/>
          </w:rPr>
          <m:t>M</m:t>
        </m:r>
        <m:r>
          <m:rPr>
            <m:sty m:val="i"/>
          </m:rPr>
          <w:rPr>
            <w:color w:val="000000"/>
            <w:sz w:val="21"/>
          </w:rPr>
          <m:t>M</m:t>
        </m:r>
        <m:r>
          <m:rPr>
            <m:sty m:val="p"/>
          </m:rPr>
          <w:rPr>
            <w:color w:val="000000"/>
            <w:sz w:val="21"/>
          </w:rPr>
          <m:t>∗</m:t>
        </m:r>
        <m:r>
          <m:rPr>
            <m:sty m:val="p"/>
          </m:rPr>
          <w:rPr>
            <w:color w:val="000000"/>
            <w:sz w:val="21"/>
          </w:rPr>
          <m:t>∗</m:t>
        </m:r>
        <m:r>
          <m:rPr>
            <m:sty m:val="p"/>
          </m:rPr>
          <w:rPr>
            <w:color w:val="000000"/>
            <w:sz w:val="21"/>
          </w:rPr>
          <m:t>:</m:t>
        </m:r>
        <m:r>
          <m:rPr>
            <m:sty m:val="i"/>
          </m:rPr>
          <w:rPr>
            <w:color w:val="000000"/>
            <w:sz w:val="21"/>
          </w:rPr>
          <m:t>U</m:t>
        </m:r>
        <m:r>
          <m:rPr>
            <m:sty m:val="i"/>
          </m:rPr>
          <w:rPr>
            <w:color w:val="000000"/>
            <w:sz w:val="21"/>
          </w:rPr>
          <m:t>p</m:t>
        </m:r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p"/>
          </m:rPr>
          <w:rPr>
            <w:color w:val="000000"/>
            <w:sz w:val="21"/>
          </w:rPr>
          <m:t>∗</m:t>
        </m:r>
        <m:r>
          <m:rPr>
            <m:sty m:val="p"/>
          </m:rPr>
          <w:rPr>
            <w:color w:val="000000"/>
            <w:sz w:val="21"/>
          </w:rPr>
          <m:t>∗</m:t>
        </m:r>
        <m:r>
          <m:rPr>
            <m:sty m:val="p"/>
          </m:rPr>
          <w:rPr>
            <w:color w:val="000000"/>
            <w:sz w:val="21"/>
          </w:rPr>
          <m:t>150</m:t>
        </m:r>
      </m:oMath>
      <w:r>
        <w:rPr>
          <w:rFonts w:eastAsia="inter" w:cs="inter" w:ascii="inter" w:hAnsi="inter"/>
          <w:b/>
          <w:color w:val="000000"/>
          <w:sz w:val="21"/>
        </w:rPr>
        <w:t xml:space="preserve">TKR reputation value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Leverage</w:t>
      </w:r>
      <w:r>
        <w:rPr>
          <w:rFonts w:eastAsia="inter" w:cs="inter" w:ascii="inter" w:hAnsi="inter"/>
          <w:color w:val="000000"/>
          <w:sz w:val="21"/>
        </w:rPr>
        <w:t xml:space="preserve">: High </w:t>
      </w:r>
      <w:r>
        <w:rPr>
          <w:rFonts w:eastAsia="inter" w:cs="inter" w:ascii="inter" w:hAnsi="inter"/>
          <w:b/>
          <w:color w:val="000000"/>
          <w:sz w:val="21"/>
        </w:rPr>
        <w:t xml:space="preserve">$TKR holders</w:t>
      </w:r>
      <w:r>
        <w:rPr>
          <w:rFonts w:eastAsia="inter" w:cs="inter" w:ascii="inter" w:hAnsi="inter"/>
          <w:color w:val="000000"/>
          <w:sz w:val="21"/>
        </w:rPr>
        <w:t xml:space="preserve"> access </w:t>
      </w:r>
      <w:r>
        <w:rPr>
          <w:rFonts w:eastAsia="inter" w:cs="inter" w:ascii="inter" w:hAnsi="inter"/>
          <w:b/>
          <w:color w:val="000000"/>
          <w:sz w:val="21"/>
        </w:rPr>
        <w:t xml:space="preserve">premium VELOC rates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larger credit lines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Cross-Staking Opportunities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+ CONX staking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enhanced PMT rewards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Dynamic Value Calculation: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$TKR Value = Base Value + (PPT Accumulation × Faction Multiplier) + (Service Quality Rating × Client Satisfaction) + (ME-HAI Performance Metrics × Expertise Validation)</w:t>
        <w:br/>
        <w:t xml:space="preserve"/>
        <w:br/>
        <w:t xml:space="preserve">Enhanced VELOC Ratio = Standard Ratio + ($TKR Value / Community Average × Enhancement Factor)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M2M Staking with $TKR Reputation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Credit Networks Enhanced: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Reputation-Backed Staking</w:t>
      </w:r>
      <w:r>
        <w:rPr>
          <w:rFonts w:eastAsia="inter" w:cs="inter" w:ascii="inter" w:hAnsi="inter"/>
          <w:color w:val="000000"/>
          <w:sz w:val="21"/>
        </w:rPr>
        <w:t xml:space="preserve">: Members can </w:t>
      </w:r>
      <w:r>
        <w:rPr>
          <w:rFonts w:eastAsia="inter" w:cs="inter" w:ascii="inter" w:hAnsi="inter"/>
          <w:b/>
          <w:color w:val="000000"/>
          <w:sz w:val="21"/>
        </w:rPr>
        <w:t xml:space="preserve">stake $TKR tokens</w:t>
      </w:r>
      <w:r>
        <w:rPr>
          <w:rFonts w:eastAsia="inter" w:cs="inter" w:ascii="inter" w:hAnsi="inter"/>
          <w:color w:val="000000"/>
          <w:sz w:val="21"/>
        </w:rPr>
        <w:t xml:space="preserve"> to </w:t>
      </w:r>
      <w:r>
        <w:rPr>
          <w:rFonts w:eastAsia="inter" w:cs="inter" w:ascii="inter" w:hAnsi="inter"/>
          <w:b/>
          <w:color w:val="000000"/>
          <w:sz w:val="21"/>
        </w:rPr>
        <w:t xml:space="preserve">guarantee other members' credit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Premium PMT Rewards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stakers</w:t>
      </w:r>
      <w:r>
        <w:rPr>
          <w:rFonts w:eastAsia="inter" w:cs="inter" w:ascii="inter" w:hAnsi="inter"/>
          <w:color w:val="000000"/>
          <w:sz w:val="21"/>
        </w:rPr>
        <w:t xml:space="preserve"> earn </w:t>
      </w:r>
      <w:r>
        <w:rPr>
          <w:rFonts w:eastAsia="inter" w:cs="inter" w:ascii="inter" w:hAnsi="inter"/>
          <w:b/>
          <w:color w:val="000000"/>
          <w:sz w:val="21"/>
        </w:rPr>
        <w:t xml:space="preserve">enhanced PMT rates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reputation-backed community credit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Risk Assessment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values</w:t>
      </w:r>
      <w:r>
        <w:rPr>
          <w:rFonts w:eastAsia="inter" w:cs="inter" w:ascii="inter" w:hAnsi="inter"/>
          <w:color w:val="000000"/>
          <w:sz w:val="21"/>
        </w:rPr>
        <w:t xml:space="preserve"> enable </w:t>
      </w:r>
      <w:r>
        <w:rPr>
          <w:rFonts w:eastAsia="inter" w:cs="inter" w:ascii="inter" w:hAnsi="inter"/>
          <w:b/>
          <w:color w:val="000000"/>
          <w:sz w:val="21"/>
        </w:rPr>
        <w:t xml:space="preserve">algorithmic risk assessment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community lending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Cross-Network Recognition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</w:t>
      </w:r>
      <w:r>
        <w:rPr>
          <w:rFonts w:eastAsia="inter" w:cs="inter" w:ascii="inter" w:hAnsi="inter"/>
          <w:color w:val="000000"/>
          <w:sz w:val="21"/>
        </w:rPr>
        <w:t xml:space="preserve"> enables </w:t>
      </w:r>
      <w:r>
        <w:rPr>
          <w:rFonts w:eastAsia="inter" w:cs="inter" w:ascii="inter" w:hAnsi="inter"/>
          <w:b/>
          <w:color w:val="000000"/>
          <w:sz w:val="21"/>
        </w:rPr>
        <w:t xml:space="preserve">inter-C3 credit relationships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Revolutionary Market Dynamics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$TKR Trading and Reputation Markets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Liquid Reputation Economy: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Secondary Markets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tokens</w:t>
      </w:r>
      <w:r>
        <w:rPr>
          <w:rFonts w:eastAsia="inter" w:cs="inter" w:ascii="inter" w:hAnsi="inter"/>
          <w:color w:val="000000"/>
          <w:sz w:val="21"/>
        </w:rPr>
        <w:t xml:space="preserve"> tradeable on </w:t>
      </w:r>
      <w:r>
        <w:rPr>
          <w:rFonts w:eastAsia="inter" w:cs="inter" w:ascii="inter" w:hAnsi="inter"/>
          <w:b/>
          <w:color w:val="000000"/>
          <w:sz w:val="21"/>
        </w:rPr>
        <w:t xml:space="preserve">C3 DEX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reputation premiums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Expertise Arbitrage</w:t>
      </w:r>
      <w:r>
        <w:rPr>
          <w:rFonts w:eastAsia="inter" w:cs="inter" w:ascii="inter" w:hAnsi="inter"/>
          <w:color w:val="000000"/>
          <w:sz w:val="21"/>
        </w:rPr>
        <w:t xml:space="preserve">: High-performing </w:t>
      </w:r>
      <w:r>
        <w:rPr>
          <w:rFonts w:eastAsia="inter" w:cs="inter" w:ascii="inter" w:hAnsi="inter"/>
          <w:b/>
          <w:color w:val="000000"/>
          <w:sz w:val="21"/>
        </w:rPr>
        <w:t xml:space="preserve">specialists</w:t>
      </w:r>
      <w:r>
        <w:rPr>
          <w:rFonts w:eastAsia="inter" w:cs="inter" w:ascii="inter" w:hAnsi="inter"/>
          <w:color w:val="000000"/>
          <w:sz w:val="21"/>
        </w:rPr>
        <w:t xml:space="preserve"> can </w:t>
      </w:r>
      <w:r>
        <w:rPr>
          <w:rFonts w:eastAsia="inter" w:cs="inter" w:ascii="inter" w:hAnsi="inter"/>
          <w:b/>
          <w:color w:val="000000"/>
          <w:sz w:val="21"/>
        </w:rPr>
        <w:t xml:space="preserve">leverage $TKR appreciation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Portfolio Diversification</w:t>
      </w:r>
      <w:r>
        <w:rPr>
          <w:rFonts w:eastAsia="inter" w:cs="inter" w:ascii="inter" w:hAnsi="inter"/>
          <w:color w:val="000000"/>
          <w:sz w:val="21"/>
        </w:rPr>
        <w:t xml:space="preserve">: Members can </w:t>
      </w:r>
      <w:r>
        <w:rPr>
          <w:rFonts w:eastAsia="inter" w:cs="inter" w:ascii="inter" w:hAnsi="inter"/>
          <w:b/>
          <w:color w:val="000000"/>
          <w:sz w:val="21"/>
        </w:rPr>
        <w:t xml:space="preserve">acquire $TKR exposure</w:t>
      </w:r>
      <w:r>
        <w:rPr>
          <w:rFonts w:eastAsia="inter" w:cs="inter" w:ascii="inter" w:hAnsi="inter"/>
          <w:color w:val="000000"/>
          <w:sz w:val="21"/>
        </w:rPr>
        <w:t xml:space="preserve"> to </w:t>
      </w:r>
      <w:r>
        <w:rPr>
          <w:rFonts w:eastAsia="inter" w:cs="inter" w:ascii="inter" w:hAnsi="inter"/>
          <w:b/>
          <w:color w:val="000000"/>
          <w:sz w:val="21"/>
        </w:rPr>
        <w:t xml:space="preserve">different expertise domains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Derivatives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$TKR-backed financial instruments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reputation hedging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Anti-Gaming Mechanisms: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 Verification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AI agent analysis</w:t>
      </w:r>
      <w:r>
        <w:rPr>
          <w:rFonts w:eastAsia="inter" w:cs="inter" w:ascii="inter" w:hAnsi="inter"/>
          <w:color w:val="000000"/>
          <w:sz w:val="21"/>
        </w:rPr>
        <w:t xml:space="preserve"> prevents </w:t>
      </w:r>
      <w:r>
        <w:rPr>
          <w:rFonts w:eastAsia="inter" w:cs="inter" w:ascii="inter" w:hAnsi="inter"/>
          <w:b/>
          <w:color w:val="000000"/>
          <w:sz w:val="21"/>
        </w:rPr>
        <w:t xml:space="preserve">reputation manipulation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Validation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Democratic oversight</w:t>
      </w:r>
      <w:r>
        <w:rPr>
          <w:rFonts w:eastAsia="inter" w:cs="inter" w:ascii="inter" w:hAnsi="inter"/>
          <w:color w:val="000000"/>
          <w:sz w:val="21"/>
        </w:rPr>
        <w:t xml:space="preserve"> of </w:t>
      </w:r>
      <w:r>
        <w:rPr>
          <w:rFonts w:eastAsia="inter" w:cs="inter" w:ascii="inter" w:hAnsi="inter"/>
          <w:b/>
          <w:color w:val="000000"/>
          <w:sz w:val="21"/>
        </w:rPr>
        <w:t xml:space="preserve">$TKR value calculations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Decay Functions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values</w:t>
      </w:r>
      <w:r>
        <w:rPr>
          <w:rFonts w:eastAsia="inter" w:cs="inter" w:ascii="inter" w:hAnsi="inter"/>
          <w:color w:val="000000"/>
          <w:sz w:val="21"/>
        </w:rPr>
        <w:t xml:space="preserve"> require </w:t>
      </w:r>
      <w:r>
        <w:rPr>
          <w:rFonts w:eastAsia="inter" w:cs="inter" w:ascii="inter" w:hAnsi="inter"/>
          <w:b/>
          <w:color w:val="000000"/>
          <w:sz w:val="21"/>
        </w:rPr>
        <w:t xml:space="preserve">ongoing performance</w:t>
      </w:r>
      <w:r>
        <w:rPr>
          <w:rFonts w:eastAsia="inter" w:cs="inter" w:ascii="inter" w:hAnsi="inter"/>
          <w:color w:val="000000"/>
          <w:sz w:val="21"/>
        </w:rPr>
        <w:t xml:space="preserve"> to maintain </w:t>
      </w:r>
      <w:r>
        <w:rPr>
          <w:rFonts w:eastAsia="inter" w:cs="inter" w:ascii="inter" w:hAnsi="inter"/>
          <w:b/>
          <w:color w:val="000000"/>
          <w:sz w:val="21"/>
        </w:rPr>
        <w:t xml:space="preserve">high valuations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Sybil Resistance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SSI-DID requirements</w:t>
      </w:r>
      <w:r>
        <w:rPr>
          <w:rFonts w:eastAsia="inter" w:cs="inter" w:ascii="inter" w:hAnsi="inter"/>
          <w:color w:val="000000"/>
          <w:sz w:val="21"/>
        </w:rPr>
        <w:t xml:space="preserve"> prevent </w:t>
      </w:r>
      <w:r>
        <w:rPr>
          <w:rFonts w:eastAsia="inter" w:cs="inter" w:ascii="inter" w:hAnsi="inter"/>
          <w:b/>
          <w:color w:val="000000"/>
          <w:sz w:val="21"/>
        </w:rPr>
        <w:t xml:space="preserve">fake identity creation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 Impact Offer Premium Services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$TKR-Enhanced Service Delivery: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Tiers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values</w:t>
      </w:r>
      <w:r>
        <w:rPr>
          <w:rFonts w:eastAsia="inter" w:cs="inter" w:ascii="inter" w:hAnsi="inter"/>
          <w:color w:val="000000"/>
          <w:sz w:val="21"/>
        </w:rPr>
        <w:t xml:space="preserve"> determine </w:t>
      </w:r>
      <w:r>
        <w:rPr>
          <w:rFonts w:eastAsia="inter" w:cs="inter" w:ascii="inter" w:hAnsi="inter"/>
          <w:b/>
          <w:color w:val="000000"/>
          <w:sz w:val="21"/>
        </w:rPr>
        <w:t xml:space="preserve">service pricing tiers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bid advantages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Quality Guarantees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High $TKR holders</w:t>
      </w:r>
      <w:r>
        <w:rPr>
          <w:rFonts w:eastAsia="inter" w:cs="inter" w:ascii="inter" w:hAnsi="inter"/>
          <w:color w:val="000000"/>
          <w:sz w:val="21"/>
        </w:rPr>
        <w:t xml:space="preserve"> can offer </w:t>
      </w:r>
      <w:r>
        <w:rPr>
          <w:rFonts w:eastAsia="inter" w:cs="inter" w:ascii="inter" w:hAnsi="inter"/>
          <w:b/>
          <w:color w:val="000000"/>
          <w:sz w:val="21"/>
        </w:rPr>
        <w:t xml:space="preserve">reputation-backed service guarantees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Fast-Track Processing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Premium $TKR members</w:t>
      </w:r>
      <w:r>
        <w:rPr>
          <w:rFonts w:eastAsia="inter" w:cs="inter" w:ascii="inter" w:hAnsi="inter"/>
          <w:color w:val="000000"/>
          <w:sz w:val="21"/>
        </w:rPr>
        <w:t xml:space="preserve"> receive </w:t>
      </w:r>
      <w:r>
        <w:rPr>
          <w:rFonts w:eastAsia="inter" w:cs="inter" w:ascii="inter" w:hAnsi="inter"/>
          <w:b/>
          <w:color w:val="000000"/>
          <w:sz w:val="21"/>
        </w:rPr>
        <w:t xml:space="preserve">priority consideration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Impact Offers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Cross-Domain Recognition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</w:t>
      </w:r>
      <w:r>
        <w:rPr>
          <w:rFonts w:eastAsia="inter" w:cs="inter" w:ascii="inter" w:hAnsi="inter"/>
          <w:color w:val="000000"/>
          <w:sz w:val="21"/>
        </w:rPr>
        <w:t xml:space="preserve"> enables </w:t>
      </w:r>
      <w:r>
        <w:rPr>
          <w:rFonts w:eastAsia="inter" w:cs="inter" w:ascii="inter" w:hAnsi="inter"/>
          <w:b/>
          <w:color w:val="000000"/>
          <w:sz w:val="21"/>
        </w:rPr>
        <w:t xml:space="preserve">expertise transfer</w:t>
      </w:r>
      <w:r>
        <w:rPr>
          <w:rFonts w:eastAsia="inter" w:cs="inter" w:ascii="inter" w:hAnsi="inter"/>
          <w:color w:val="000000"/>
          <w:sz w:val="21"/>
        </w:rPr>
        <w:t xml:space="preserve"> across </w:t>
      </w:r>
      <w:r>
        <w:rPr>
          <w:rFonts w:eastAsia="inter" w:cs="inter" w:ascii="inter" w:hAnsi="inter"/>
          <w:b/>
          <w:color w:val="000000"/>
          <w:sz w:val="21"/>
        </w:rPr>
        <w:t xml:space="preserve">different service categories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Implementation Roadmap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1: $TKR NFT Infrastructure (Q1 2026)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CNA minting policy development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dynamic $TKR tokens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SSI-DID integration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Sovereign Vault architecture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Basic reputation calculation</w:t>
      </w:r>
      <w:r>
        <w:rPr>
          <w:rFonts w:eastAsia="inter" w:cs="inter" w:ascii="inter" w:hAnsi="inter"/>
          <w:color w:val="000000"/>
          <w:sz w:val="21"/>
        </w:rPr>
        <w:t xml:space="preserve"> algorithms linking </w:t>
      </w:r>
      <w:r>
        <w:rPr>
          <w:rFonts w:eastAsia="inter" w:cs="inter" w:ascii="inter" w:hAnsi="inter"/>
          <w:b/>
          <w:color w:val="000000"/>
          <w:sz w:val="21"/>
        </w:rPr>
        <w:t xml:space="preserve">COMM/PPT to $TKR values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Initial $TKR minting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existing ME-HAI participants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2: Enhanced VELOC Integration (Q2 2026)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$TKR-enhanced collateral ratios</w:t>
      </w:r>
      <w:r>
        <w:rPr>
          <w:rFonts w:eastAsia="inter" w:cs="inter" w:ascii="inter" w:hAnsi="inter"/>
          <w:color w:val="000000"/>
          <w:sz w:val="21"/>
        </w:rPr>
        <w:t xml:space="preserve"> implementation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reputation staking</w:t>
      </w:r>
      <w:r>
        <w:rPr>
          <w:rFonts w:eastAsia="inter" w:cs="inter" w:ascii="inter" w:hAnsi="inter"/>
          <w:color w:val="000000"/>
          <w:sz w:val="21"/>
        </w:rPr>
        <w:t xml:space="preserve"> mechanisms for </w:t>
      </w:r>
      <w:r>
        <w:rPr>
          <w:rFonts w:eastAsia="inter" w:cs="inter" w:ascii="inter" w:hAnsi="inter"/>
          <w:b/>
          <w:color w:val="000000"/>
          <w:sz w:val="21"/>
        </w:rPr>
        <w:t xml:space="preserve">M2M networks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Cross-C3 $TKR recognition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portability protocols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validation systems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reputation authenticity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3: Liquid Reputation Markets (Q3 2026)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trading capabilities</w:t>
      </w:r>
      <w:r>
        <w:rPr>
          <w:rFonts w:eastAsia="inter" w:cs="inter" w:ascii="inter" w:hAnsi="inter"/>
          <w:color w:val="000000"/>
          <w:sz w:val="21"/>
        </w:rPr>
        <w:t xml:space="preserve"> on </w:t>
      </w:r>
      <w:r>
        <w:rPr>
          <w:rFonts w:eastAsia="inter" w:cs="inter" w:ascii="inter" w:hAnsi="inter"/>
          <w:b/>
          <w:color w:val="000000"/>
          <w:sz w:val="21"/>
        </w:rPr>
        <w:t xml:space="preserve">C3 DEX marketplace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derivatives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advanced financial instruments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Cross-domain expertise transfer</w:t>
      </w:r>
      <w:r>
        <w:rPr>
          <w:rFonts w:eastAsia="inter" w:cs="inter" w:ascii="inter" w:hAnsi="inter"/>
          <w:color w:val="000000"/>
          <w:sz w:val="21"/>
        </w:rPr>
        <w:t xml:space="preserve"> mechanisms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Enterprise $TKR integration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institutional reputation assessment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4: Global Reputation Economy (Q4 2026+)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External platform $TKR recognition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interoperability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AI-enhanced reputation analytics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predictive modeling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Regulatory compliance frameworks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tokenized reputation systems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Mass market adoption</w:t>
      </w:r>
      <w:r>
        <w:rPr>
          <w:rFonts w:eastAsia="inter" w:cs="inter" w:ascii="inter" w:hAnsi="inter"/>
          <w:color w:val="000000"/>
          <w:sz w:val="21"/>
        </w:rPr>
        <w:t xml:space="preserve"> tools and </w:t>
      </w:r>
      <w:r>
        <w:rPr>
          <w:rFonts w:eastAsia="inter" w:cs="inter" w:ascii="inter" w:hAnsi="inter"/>
          <w:b/>
          <w:color w:val="000000"/>
          <w:sz w:val="21"/>
        </w:rPr>
        <w:t xml:space="preserve">user experience optimization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Strategic Advantages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For Individual Members: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Liquid Reputation Assets</w:t>
      </w:r>
      <w:r>
        <w:rPr>
          <w:rFonts w:eastAsia="inter" w:cs="inter" w:ascii="inter" w:hAnsi="inter"/>
          <w:color w:val="000000"/>
        </w:rPr>
        <w:t xml:space="preserve">: Transform </w:t>
      </w:r>
      <w:r>
        <w:rPr>
          <w:rFonts w:eastAsia="inter" w:cs="inter" w:ascii="inter" w:hAnsi="inter"/>
          <w:b/>
          <w:color w:val="000000"/>
        </w:rPr>
        <w:t xml:space="preserve">verified expertise</w:t>
      </w:r>
      <w:r>
        <w:rPr>
          <w:rFonts w:eastAsia="inter" w:cs="inter" w:ascii="inter" w:hAnsi="inter"/>
          <w:color w:val="000000"/>
        </w:rPr>
        <w:t xml:space="preserve"> into </w:t>
      </w:r>
      <w:r>
        <w:rPr>
          <w:rFonts w:eastAsia="inter" w:cs="inter" w:ascii="inter" w:hAnsi="inter"/>
          <w:b/>
          <w:color w:val="000000"/>
        </w:rPr>
        <w:t xml:space="preserve">tradeable value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Enhanced Credit Access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$TKR backing</w:t>
      </w:r>
      <w:r>
        <w:rPr>
          <w:rFonts w:eastAsia="inter" w:cs="inter" w:ascii="inter" w:hAnsi="inter"/>
          <w:color w:val="000000"/>
        </w:rPr>
        <w:t xml:space="preserve"> improves </w:t>
      </w:r>
      <w:r>
        <w:rPr>
          <w:rFonts w:eastAsia="inter" w:cs="inter" w:ascii="inter" w:hAnsi="inter"/>
          <w:b/>
          <w:color w:val="000000"/>
        </w:rPr>
        <w:t xml:space="preserve">VELOC collateral ratios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Premium Service Rates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High $TKR values</w:t>
      </w:r>
      <w:r>
        <w:rPr>
          <w:rFonts w:eastAsia="inter" w:cs="inter" w:ascii="inter" w:hAnsi="inter"/>
          <w:color w:val="000000"/>
        </w:rPr>
        <w:t xml:space="preserve"> command </w:t>
      </w:r>
      <w:r>
        <w:rPr>
          <w:rFonts w:eastAsia="inter" w:cs="inter" w:ascii="inter" w:hAnsi="inter"/>
          <w:b/>
          <w:color w:val="000000"/>
        </w:rPr>
        <w:t xml:space="preserve">market premiums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Cross-Platform Recognition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Portable reputation</w:t>
      </w:r>
      <w:r>
        <w:rPr>
          <w:rFonts w:eastAsia="inter" w:cs="inter" w:ascii="inter" w:hAnsi="inter"/>
          <w:color w:val="000000"/>
        </w:rPr>
        <w:t xml:space="preserve"> across </w:t>
      </w:r>
      <w:r>
        <w:rPr>
          <w:rFonts w:eastAsia="inter" w:cs="inter" w:ascii="inter" w:hAnsi="inter"/>
          <w:b/>
          <w:color w:val="000000"/>
        </w:rPr>
        <w:t xml:space="preserve">multiple ecosystems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For C3 Communities: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Quality Assurance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$TKR staking</w:t>
      </w:r>
      <w:r>
        <w:rPr>
          <w:rFonts w:eastAsia="inter" w:cs="inter" w:ascii="inter" w:hAnsi="inter"/>
          <w:color w:val="000000"/>
        </w:rPr>
        <w:t xml:space="preserve"> guarantees </w:t>
      </w:r>
      <w:r>
        <w:rPr>
          <w:rFonts w:eastAsia="inter" w:cs="inter" w:ascii="inter" w:hAnsi="inter"/>
          <w:b/>
          <w:color w:val="000000"/>
        </w:rPr>
        <w:t xml:space="preserve">service delivery quality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Risk Management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Reputation-based assessment</w:t>
      </w:r>
      <w:r>
        <w:rPr>
          <w:rFonts w:eastAsia="inter" w:cs="inter" w:ascii="inter" w:hAnsi="inter"/>
          <w:color w:val="000000"/>
        </w:rPr>
        <w:t xml:space="preserve"> improves </w:t>
      </w:r>
      <w:r>
        <w:rPr>
          <w:rFonts w:eastAsia="inter" w:cs="inter" w:ascii="inter" w:hAnsi="inter"/>
          <w:b/>
          <w:color w:val="000000"/>
        </w:rPr>
        <w:t xml:space="preserve">community credit decisions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Talent Attraction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Premium $TKR members</w:t>
      </w:r>
      <w:r>
        <w:rPr>
          <w:rFonts w:eastAsia="inter" w:cs="inter" w:ascii="inter" w:hAnsi="inter"/>
          <w:color w:val="000000"/>
        </w:rPr>
        <w:t xml:space="preserve"> drawn to </w:t>
      </w:r>
      <w:r>
        <w:rPr>
          <w:rFonts w:eastAsia="inter" w:cs="inter" w:ascii="inter" w:hAnsi="inter"/>
          <w:b/>
          <w:color w:val="000000"/>
        </w:rPr>
        <w:t xml:space="preserve">high-value opportunities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Economic Innovation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First-mover advantage</w:t>
      </w:r>
      <w:r>
        <w:rPr>
          <w:rFonts w:eastAsia="inter" w:cs="inter" w:ascii="inter" w:hAnsi="inter"/>
          <w:color w:val="000000"/>
        </w:rPr>
        <w:t xml:space="preserve"> in </w:t>
      </w:r>
      <w:r>
        <w:rPr>
          <w:rFonts w:eastAsia="inter" w:cs="inter" w:ascii="inter" w:hAnsi="inter"/>
          <w:b/>
          <w:color w:val="000000"/>
        </w:rPr>
        <w:t xml:space="preserve">reputation economy development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For the C3 Alliance: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Ecosystem Differentiation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Unique value proposition</w:t>
      </w:r>
      <w:r>
        <w:rPr>
          <w:rFonts w:eastAsia="inter" w:cs="inter" w:ascii="inter" w:hAnsi="inter"/>
          <w:color w:val="000000"/>
        </w:rPr>
        <w:t xml:space="preserve"> in </w:t>
      </w:r>
      <w:r>
        <w:rPr>
          <w:rFonts w:eastAsia="inter" w:cs="inter" w:ascii="inter" w:hAnsi="inter"/>
          <w:b/>
          <w:color w:val="000000"/>
        </w:rPr>
        <w:t xml:space="preserve">post-labor economy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Network Effects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Cross-C3 $TKR recognition</w:t>
      </w:r>
      <w:r>
        <w:rPr>
          <w:rFonts w:eastAsia="inter" w:cs="inter" w:ascii="inter" w:hAnsi="inter"/>
          <w:color w:val="000000"/>
        </w:rPr>
        <w:t xml:space="preserve"> strengthens </w:t>
      </w:r>
      <w:r>
        <w:rPr>
          <w:rFonts w:eastAsia="inter" w:cs="inter" w:ascii="inter" w:hAnsi="inter"/>
          <w:b/>
          <w:color w:val="000000"/>
        </w:rPr>
        <w:t xml:space="preserve">Alliance integration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Revenue Generation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Trading fees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premium services</w:t>
      </w:r>
      <w:r>
        <w:rPr>
          <w:rFonts w:eastAsia="inter" w:cs="inter" w:ascii="inter" w:hAnsi="inter"/>
          <w:color w:val="000000"/>
        </w:rPr>
        <w:t xml:space="preserve"> create </w:t>
      </w:r>
      <w:r>
        <w:rPr>
          <w:rFonts w:eastAsia="inter" w:cs="inter" w:ascii="inter" w:hAnsi="inter"/>
          <w:b/>
          <w:color w:val="000000"/>
        </w:rPr>
        <w:t xml:space="preserve">sustainable revenue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Global Leadership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Pioneer status</w:t>
      </w:r>
      <w:r>
        <w:rPr>
          <w:rFonts w:eastAsia="inter" w:cs="inter" w:ascii="inter" w:hAnsi="inter"/>
          <w:color w:val="000000"/>
        </w:rPr>
        <w:t xml:space="preserve"> in </w:t>
      </w:r>
      <w:r>
        <w:rPr>
          <w:rFonts w:eastAsia="inter" w:cs="inter" w:ascii="inter" w:hAnsi="inter"/>
          <w:b/>
          <w:color w:val="000000"/>
        </w:rPr>
        <w:t xml:space="preserve">tokenized reputation systems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Conclusion: The Future of Human Capital Valuation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$TKR NFT integration</w:t>
      </w:r>
      <w:r>
        <w:rPr>
          <w:rFonts w:eastAsia="inter" w:cs="inter" w:ascii="inter" w:hAnsi="inter"/>
          <w:color w:val="000000"/>
        </w:rPr>
        <w:t xml:space="preserve"> represents a </w:t>
      </w:r>
      <w:r>
        <w:rPr>
          <w:rFonts w:eastAsia="inter" w:cs="inter" w:ascii="inter" w:hAnsi="inter"/>
          <w:b/>
          <w:color w:val="000000"/>
        </w:rPr>
        <w:t xml:space="preserve">paradigm shift</w:t>
      </w:r>
      <w:r>
        <w:rPr>
          <w:rFonts w:eastAsia="inter" w:cs="inter" w:ascii="inter" w:hAnsi="inter"/>
          <w:color w:val="000000"/>
        </w:rPr>
        <w:t xml:space="preserve"> from </w:t>
      </w:r>
      <w:r>
        <w:rPr>
          <w:rFonts w:eastAsia="inter" w:cs="inter" w:ascii="inter" w:hAnsi="inter"/>
          <w:b/>
          <w:color w:val="000000"/>
        </w:rPr>
        <w:t xml:space="preserve">static credentials</w:t>
      </w:r>
      <w:r>
        <w:rPr>
          <w:rFonts w:eastAsia="inter" w:cs="inter" w:ascii="inter" w:hAnsi="inter"/>
          <w:color w:val="000000"/>
        </w:rPr>
        <w:t xml:space="preserve"> to </w:t>
      </w:r>
      <w:r>
        <w:rPr>
          <w:rFonts w:eastAsia="inter" w:cs="inter" w:ascii="inter" w:hAnsi="inter"/>
          <w:b/>
          <w:color w:val="000000"/>
        </w:rPr>
        <w:t xml:space="preserve">dynamic, market-driven reputation assets</w:t>
      </w:r>
      <w:r>
        <w:rPr>
          <w:rFonts w:eastAsia="inter" w:cs="inter" w:ascii="inter" w:hAnsi="inter"/>
          <w:color w:val="000000"/>
        </w:rPr>
        <w:t xml:space="preserve">. By combining </w:t>
      </w:r>
      <w:r>
        <w:rPr>
          <w:rFonts w:eastAsia="inter" w:cs="inter" w:ascii="inter" w:hAnsi="inter"/>
          <w:b/>
          <w:color w:val="000000"/>
        </w:rPr>
        <w:t xml:space="preserve">Cardano's native asset capabilities</w:t>
      </w:r>
      <w:r>
        <w:rPr>
          <w:rFonts w:eastAsia="inter" w:cs="inter" w:ascii="inter" w:hAnsi="inter"/>
          <w:color w:val="000000"/>
        </w:rPr>
        <w:t xml:space="preserve"> with </w:t>
      </w:r>
      <w:r>
        <w:rPr>
          <w:rFonts w:eastAsia="inter" w:cs="inter" w:ascii="inter" w:hAnsi="inter"/>
          <w:b/>
          <w:color w:val="000000"/>
        </w:rPr>
        <w:t xml:space="preserve">ME-HAI artificial intelligence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C3's cooperative economics</w:t>
      </w:r>
      <w:r>
        <w:rPr>
          <w:rFonts w:eastAsia="inter" w:cs="inter" w:ascii="inter" w:hAnsi="inter"/>
          <w:color w:val="000000"/>
        </w:rPr>
        <w:t xml:space="preserve">, we create the </w:t>
      </w:r>
      <w:r>
        <w:rPr>
          <w:rFonts w:eastAsia="inter" w:cs="inter" w:ascii="inter" w:hAnsi="inter"/>
          <w:b/>
          <w:color w:val="000000"/>
        </w:rPr>
        <w:t xml:space="preserve">world's first liquid reputation economy</w:t>
      </w:r>
      <w:r>
        <w:rPr>
          <w:rFonts w:eastAsia="inter" w:cs="inter" w:ascii="inter" w:hAnsi="inter"/>
          <w:color w:val="000000"/>
        </w:rPr>
        <w:t xml:space="preserve"> that truly values </w:t>
      </w:r>
      <w:r>
        <w:rPr>
          <w:rFonts w:eastAsia="inter" w:cs="inter" w:ascii="inter" w:hAnsi="inter"/>
          <w:b/>
          <w:color w:val="000000"/>
        </w:rPr>
        <w:t xml:space="preserve">human expertise</w:t>
      </w:r>
      <w:r>
        <w:rPr>
          <w:rFonts w:eastAsia="inter" w:cs="inter" w:ascii="inter" w:hAnsi="inter"/>
          <w:color w:val="000000"/>
        </w:rPr>
        <w:t xml:space="preserve"> in the </w:t>
      </w:r>
      <w:r>
        <w:rPr>
          <w:rFonts w:eastAsia="inter" w:cs="inter" w:ascii="inter" w:hAnsi="inter"/>
          <w:b/>
          <w:color w:val="000000"/>
        </w:rPr>
        <w:t xml:space="preserve">post-automation age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innovation positions </w:t>
      </w:r>
      <w:r>
        <w:rPr>
          <w:rFonts w:eastAsia="inter" w:cs="inter" w:ascii="inter" w:hAnsi="inter"/>
          <w:b/>
          <w:color w:val="000000"/>
        </w:rPr>
        <w:t xml:space="preserve">C3 Alliance</w:t>
      </w:r>
      <w:r>
        <w:rPr>
          <w:rFonts w:eastAsia="inter" w:cs="inter" w:ascii="inter" w:hAnsi="inter"/>
          <w:color w:val="000000"/>
        </w:rPr>
        <w:t xml:space="preserve"> as the </w:t>
      </w:r>
      <w:r>
        <w:rPr>
          <w:rFonts w:eastAsia="inter" w:cs="inter" w:ascii="inter" w:hAnsi="inter"/>
          <w:b/>
          <w:color w:val="000000"/>
        </w:rPr>
        <w:t xml:space="preserve">definitive platform</w:t>
      </w:r>
      <w:r>
        <w:rPr>
          <w:rFonts w:eastAsia="inter" w:cs="inter" w:ascii="inter" w:hAnsi="inter"/>
          <w:color w:val="000000"/>
        </w:rPr>
        <w:t xml:space="preserve"> for </w:t>
      </w:r>
      <w:r>
        <w:rPr>
          <w:rFonts w:eastAsia="inter" w:cs="inter" w:ascii="inter" w:hAnsi="inter"/>
          <w:b/>
          <w:color w:val="000000"/>
        </w:rPr>
        <w:t xml:space="preserve">human intellectual capital sovereignty</w:t>
      </w:r>
      <w:r>
        <w:rPr>
          <w:rFonts w:eastAsia="inter" w:cs="inter" w:ascii="inter" w:hAnsi="inter"/>
          <w:color w:val="000000"/>
        </w:rPr>
        <w:t xml:space="preserve">, where </w:t>
      </w:r>
      <w:r>
        <w:rPr>
          <w:rFonts w:eastAsia="inter" w:cs="inter" w:ascii="inter" w:hAnsi="inter"/>
          <w:b/>
          <w:color w:val="000000"/>
        </w:rPr>
        <w:t xml:space="preserve">verified expertise</w:t>
      </w:r>
      <w:r>
        <w:rPr>
          <w:rFonts w:eastAsia="inter" w:cs="inter" w:ascii="inter" w:hAnsi="inter"/>
          <w:color w:val="000000"/>
        </w:rPr>
        <w:t xml:space="preserve"> becomes </w:t>
      </w:r>
      <w:r>
        <w:rPr>
          <w:rFonts w:eastAsia="inter" w:cs="inter" w:ascii="inter" w:hAnsi="inter"/>
          <w:b/>
          <w:color w:val="000000"/>
        </w:rPr>
        <w:t xml:space="preserve">valuable, tradeable assets</w:t>
      </w:r>
      <w:r>
        <w:rPr>
          <w:rFonts w:eastAsia="inter" w:cs="inter" w:ascii="inter" w:hAnsi="inter"/>
          <w:color w:val="000000"/>
        </w:rPr>
        <w:t xml:space="preserve"> that appreciate based on </w:t>
      </w:r>
      <w:r>
        <w:rPr>
          <w:rFonts w:eastAsia="inter" w:cs="inter" w:ascii="inter" w:hAnsi="inter"/>
          <w:b/>
          <w:color w:val="000000"/>
        </w:rPr>
        <w:t xml:space="preserve">real-world performance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community validation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$TKR tokens</w:t>
      </w:r>
      <w:r>
        <w:rPr>
          <w:rFonts w:eastAsia="inter" w:cs="inter" w:ascii="inter" w:hAnsi="inter"/>
          <w:color w:val="000000"/>
        </w:rPr>
        <w:t xml:space="preserve"> transform </w:t>
      </w:r>
      <w:r>
        <w:rPr>
          <w:rFonts w:eastAsia="inter" w:cs="inter" w:ascii="inter" w:hAnsi="inter"/>
          <w:b/>
          <w:color w:val="000000"/>
        </w:rPr>
        <w:t xml:space="preserve">reputation from a static score into a dynamic asset class</w:t>
      </w:r>
      <w:r>
        <w:rPr>
          <w:rFonts w:eastAsia="inter" w:cs="inter" w:ascii="inter" w:hAnsi="inter"/>
          <w:color w:val="000000"/>
        </w:rPr>
        <w:t xml:space="preserve">, creating </w:t>
      </w:r>
      <w:r>
        <w:rPr>
          <w:rFonts w:eastAsia="inter" w:cs="inter" w:ascii="inter" w:hAnsi="inter"/>
          <w:b/>
          <w:color w:val="000000"/>
        </w:rPr>
        <w:t xml:space="preserve">unprecedented opportunities</w:t>
      </w:r>
      <w:r>
        <w:rPr>
          <w:rFonts w:eastAsia="inter" w:cs="inter" w:ascii="inter" w:hAnsi="inter"/>
          <w:color w:val="000000"/>
        </w:rPr>
        <w:t xml:space="preserve"> for </w:t>
      </w:r>
      <w:r>
        <w:rPr>
          <w:rFonts w:eastAsia="inter" w:cs="inter" w:ascii="inter" w:hAnsi="inter"/>
          <w:b/>
          <w:color w:val="000000"/>
        </w:rPr>
        <w:t xml:space="preserve">human capital monetization</w:t>
      </w:r>
      <w:r>
        <w:rPr>
          <w:rFonts w:eastAsia="inter" w:cs="inter" w:ascii="inter" w:hAnsi="inter"/>
          <w:color w:val="000000"/>
        </w:rPr>
        <w:t xml:space="preserve"> in the </w:t>
      </w:r>
      <w:r>
        <w:rPr>
          <w:rFonts w:eastAsia="inter" w:cs="inter" w:ascii="inter" w:hAnsi="inter"/>
          <w:b/>
          <w:color w:val="000000"/>
        </w:rPr>
        <w:t xml:space="preserve">AI-augmented economy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Innovation Status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Revolutionary Breakthrough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Technical Readiness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Cardano Native Asset Compatible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Economic Impact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Paradigm-Shifting Reputation Economy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Strategic Value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Ecosystem Differentiator and First-Mover Advantage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The $TKR NFT concept represents the evolution from traditional reputation systems to liquid reputation assets, enabling true human capital sovereignty in the post-human labor economy.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2025-09-13T15:09:18.717Z</dcterms:created>
  <dcterms:modified xsi:type="dcterms:W3CDTF">2025-09-13T15:09:18.717Z</dcterms:modified>
</cp:coreProperties>
</file>