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Bill of Rights - Revision Summary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 Revisions Completed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Original Document:</w:t>
      </w:r>
      <w:r>
        <w:rPr>
          <w:rFonts w:eastAsia="inter" w:cs="inter" w:ascii="inter" w:hAnsi="inter"/>
          <w:color w:val="000000"/>
        </w:rPr>
        <w:t xml:space="preserve"> </w:t>
      </w:r>
      <w:hyperlink r:id="rId5">
        <w:r>
          <w:rPr>
            <w:rFonts w:eastAsia="inter" w:cs="inter" w:ascii="inter" w:hAnsi="inter"/>
            <w:color w:val="#000"/>
            <w:u w:val="single"/>
          </w:rPr>
          <w:t xml:space="preserve">C3-Bill-of-Rights-Revised.md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Revised Document:</w:t>
      </w:r>
      <w:r>
        <w:rPr>
          <w:rFonts w:eastAsia="inter" w:cs="inter" w:ascii="inter" w:hAnsi="inter"/>
          <w:color w:val="000000"/>
        </w:rPr>
        <w:t xml:space="preserve">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C3-Bill-of-Rights-Revised-SaaS.md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Revision Date:</w:t>
      </w:r>
      <w:r>
        <w:rPr>
          <w:rFonts w:eastAsia="inter" w:cs="inter" w:ascii="inter" w:hAnsi="inter"/>
          <w:color w:val="000000"/>
        </w:rPr>
        <w:t xml:space="preserve"> September 12,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Version:</w:t>
      </w:r>
      <w:r>
        <w:rPr>
          <w:rFonts w:eastAsia="inter" w:cs="inter" w:ascii="inter" w:hAnsi="inter"/>
          <w:color w:val="000000"/>
        </w:rPr>
        <w:t xml:space="preserve"> Updated from 2.0 to 2.1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Changes Made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Sovereignty as a Service Mission Emphasis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Title Enhancement: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Changed from: "Constitutional Framework for Human Sovereignty in the Digital Age"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Changed to: "Constitutional Framework for Sovereignty as a Service in the Digital Age"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Preamble Enhancement: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Added Sovereignty as a Service mission statement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Emphasized Sovereign Vault infrastructure as the delivery mechanism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Enhanced language to reflect C3 Alliance's primary purpose of delivering sovereignty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Section Enhancements: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 3.1: "Economic Self-Determination Through Sovereignty as a Service"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 3.2: "Revolutionary Asset Sovereignty Rights Through Sovereign Vault Services"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Conclusion: Enhanced with Sovereignty as a Service delivery emphasis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 promise: Added Sovereign Vault infrastructure emphasis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Multi-asset to Asset Agnostic Terminology Update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Complete Replacement: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instances of "Multi-asset" → "Asset Agnostic"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instances of "multi-asset" → "asset agnostic"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variations (Multi-Asset, multi-Asset) → Asset Agnostic equivalents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Specific Sections Updated: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 1.3: "Asset Agnostic Portability Rights"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 5.3: "Asset Agnostic Privacy Guarantees"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 IX: "Asset Agnostic Governance Rights"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Throughout economic and technical sections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Instances Changed:</w:t>
      </w:r>
      <w:r>
        <w:rPr>
          <w:rFonts w:eastAsia="inter" w:cs="inter" w:ascii="inter" w:hAnsi="inter"/>
          <w:color w:val="000000"/>
        </w:rPr>
        <w:t xml:space="preserve"> 11 references updated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Version and Metadata Updates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Version:</w:t>
      </w:r>
      <w:r>
        <w:rPr>
          <w:rFonts w:eastAsia="inter" w:cs="inter" w:ascii="inter" w:hAnsi="inter"/>
          <w:color w:val="000000"/>
          <w:sz w:val="21"/>
        </w:rPr>
        <w:t xml:space="preserve"> 2.0 → 2.1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Last Updated:</w:t>
      </w:r>
      <w:r>
        <w:rPr>
          <w:rFonts w:eastAsia="inter" w:cs="inter" w:ascii="inter" w:hAnsi="inter"/>
          <w:color w:val="000000"/>
          <w:sz w:val="21"/>
        </w:rPr>
        <w:t xml:space="preserve"> September 7, 2025 → September 12, 2025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 Additions:</w:t>
      </w:r>
      <w:r>
        <w:rPr>
          <w:rFonts w:eastAsia="inter" w:cs="inter" w:ascii="inter" w:hAnsi="inter"/>
          <w:color w:val="000000"/>
          <w:sz w:val="21"/>
        </w:rPr>
        <w:t xml:space="preserve"> Enhanced to highlight Sovereignty as a Service mission emphasis and Sovereign Vault infrastructure focus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Strategic Rationale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revisions align the C3 Alliance Bill of Rights with the organization's core mission of delivering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through the revolutionary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architecture. The changes emphasize: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 Delivery Focus:</w:t>
      </w:r>
      <w:r>
        <w:rPr>
          <w:rFonts w:eastAsia="inter" w:cs="inter" w:ascii="inter" w:hAnsi="inter"/>
          <w:color w:val="000000"/>
          <w:sz w:val="21"/>
        </w:rPr>
        <w:t xml:space="preserve"> Positioning sovereignty as a service rather than just a right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Technical Infrastructure:</w:t>
      </w:r>
      <w:r>
        <w:rPr>
          <w:rFonts w:eastAsia="inter" w:cs="inter" w:ascii="inter" w:hAnsi="inter"/>
          <w:color w:val="000000"/>
          <w:sz w:val="21"/>
        </w:rPr>
        <w:t xml:space="preserve"> Highlighting the Sovereign Vault as the enabling technology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Consistency:</w:t>
      </w:r>
      <w:r>
        <w:rPr>
          <w:rFonts w:eastAsia="inter" w:cs="inter" w:ascii="inter" w:hAnsi="inter"/>
          <w:color w:val="000000"/>
          <w:sz w:val="21"/>
        </w:rPr>
        <w:t xml:space="preserve"> Aligning terminology with "Asset Agnostic" architecture capabilities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Mission Clarity:</w:t>
      </w:r>
      <w:r>
        <w:rPr>
          <w:rFonts w:eastAsia="inter" w:cs="inter" w:ascii="inter" w:hAnsi="inter"/>
          <w:color w:val="000000"/>
          <w:sz w:val="21"/>
        </w:rPr>
        <w:t xml:space="preserve"> Reinforcing C3 Alliance's primary purpose throughout the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 Integrity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constitutional protections and rights remain intact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principles and freedoms preserved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Legal structure and enforceability maintained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Enhanced clarity and mission alignment achieved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revised document now clearly reflects C3 Alliance's mission to deliver Sovereignty as a Service while maintaining all constitutional protections and member rights established in the original framework.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3-Bill-of-Rights-Revised.md" TargetMode="External"/><Relationship Id="rId6" Type="http://schemas.openxmlformats.org/officeDocument/2006/relationships/hyperlink" Target="http://C3-Bill-of-Rights-Revised-Saa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2025-09-12T18:03:42.778Z</dcterms:created>
  <dcterms:modified xsi:type="dcterms:W3CDTF">2025-09-12T18:03:42.778Z</dcterms:modified>
</cp:coreProperties>
</file>