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Whitepaper 0.3 - Revision Recommendations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Sovereignty as a Service Mission Emphasis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 - REVISED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C3 Alliance: Delivering Sovereignty as a Service Through Global Self-Sovereign Infrastructure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exists to deliver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to our members through the revolutionary </w:t>
      </w:r>
      <w:r>
        <w:rPr>
          <w:rFonts w:eastAsia="inter" w:cs="inter" w:ascii="inter" w:hAnsi="inter"/>
          <w:b/>
          <w:color w:val="000000"/>
        </w:rPr>
        <w:t xml:space="preserve">Sovereign Vault</w:t>
      </w:r>
      <w:r>
        <w:rPr>
          <w:rFonts w:eastAsia="inter" w:cs="inter" w:ascii="inter" w:hAnsi="inter"/>
          <w:color w:val="000000"/>
        </w:rPr>
        <w:t xml:space="preserve"> - a SSI-DID controlled, non-custodial, highly secured multi-signature architecture wallet system. Our primary differentiator is building the </w:t>
      </w:r>
      <w:r>
        <w:rPr>
          <w:rFonts w:eastAsia="inter" w:cs="inter" w:ascii="inter" w:hAnsi="inter"/>
          <w:b/>
          <w:color w:val="000000"/>
        </w:rPr>
        <w:t xml:space="preserve">Self-Sovereignty Global Infrastructure</w:t>
      </w:r>
      <w:r>
        <w:rPr>
          <w:rFonts w:eastAsia="inter" w:cs="inter" w:ascii="inter" w:hAnsi="inter"/>
          <w:color w:val="000000"/>
        </w:rPr>
        <w:t xml:space="preserve"> through a network of Constitutional Cooperative Communities (C3 Commons).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Service Offering: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 Vault</w:t>
      </w:r>
      <w:r>
        <w:rPr>
          <w:rFonts w:eastAsia="inter" w:cs="inter" w:ascii="inter" w:hAnsi="inter"/>
          <w:color w:val="000000"/>
          <w:sz w:val="21"/>
        </w:rPr>
        <w:t xml:space="preserve">: SSI-DID controlled non-custodial multi-sig wallet architecture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Self-Sovereign Identity Infrastructure</w:t>
      </w:r>
      <w:r>
        <w:rPr>
          <w:rFonts w:eastAsia="inter" w:cs="inter" w:ascii="inter" w:hAnsi="inter"/>
          <w:color w:val="000000"/>
          <w:sz w:val="21"/>
        </w:rPr>
        <w:t xml:space="preserve">: MEID (Member Entity Identifier) with ZKP-attested biometrics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Sovereignty Network</w:t>
      </w:r>
      <w:r>
        <w:rPr>
          <w:rFonts w:eastAsia="inter" w:cs="inter" w:ascii="inter" w:hAnsi="inter"/>
          <w:color w:val="000000"/>
          <w:sz w:val="21"/>
        </w:rPr>
        <w:t xml:space="preserve">: Interconnected C3 Commons providing sovereignty services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Transaction Infrastructure</w:t>
      </w:r>
      <w:r>
        <w:rPr>
          <w:rFonts w:eastAsia="inter" w:cs="inter" w:ascii="inter" w:hAnsi="inter"/>
          <w:color w:val="000000"/>
          <w:sz w:val="21"/>
        </w:rPr>
        <w:t xml:space="preserve">: CapX DEX for member-to-member sovereign transactions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Agnostic Architecture</w:t>
      </w:r>
      <w:r>
        <w:rPr>
          <w:rFonts w:eastAsia="inter" w:cs="inter" w:ascii="inter" w:hAnsi="inter"/>
          <w:color w:val="000000"/>
          <w:sz w:val="21"/>
        </w:rPr>
        <w:t xml:space="preserve">: Support for multi-assets including tokenized RWAs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Sovereignty as a Service Delivery Model: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Unlike traditional non-custodial wallets, C3 Alliance delivers complete sovereignty infrastructure, enabling members to establish, maintain, and exercise true self-sovereignty across identity, assets, and transactions within a global cooperative network.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1: Vision and Mission - REVISED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1.1 Core Mission: Sovereignty as a Service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Objective:</w:t>
      </w:r>
      <w:r>
        <w:rPr>
          <w:rFonts w:eastAsia="inter" w:cs="inter" w:ascii="inter" w:hAnsi="inter"/>
          <w:color w:val="000000"/>
        </w:rPr>
        <w:t xml:space="preserve"> C3 Alliance exists to deliver Sovereignty as a Service to our members by providing the complete infrastructure necessary for self-sovereign living in the digital age.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Service Components: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Sovereignty</w:t>
      </w:r>
      <w:r>
        <w:rPr>
          <w:rFonts w:eastAsia="inter" w:cs="inter" w:ascii="inter" w:hAnsi="inter"/>
          <w:color w:val="000000"/>
          <w:sz w:val="21"/>
        </w:rPr>
        <w:t xml:space="preserve">: SSI-DID infrastructure with MEID establishment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Sovereignty</w:t>
      </w:r>
      <w:r>
        <w:rPr>
          <w:rFonts w:eastAsia="inter" w:cs="inter" w:ascii="inter" w:hAnsi="inter"/>
          <w:color w:val="000000"/>
          <w:sz w:val="21"/>
        </w:rPr>
        <w:t xml:space="preserve">: Non-custodial Sovereign Vault with multi-asset support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Transaction Sovereignty</w:t>
      </w:r>
      <w:r>
        <w:rPr>
          <w:rFonts w:eastAsia="inter" w:cs="inter" w:ascii="inter" w:hAnsi="inter"/>
          <w:color w:val="000000"/>
          <w:sz w:val="21"/>
        </w:rPr>
        <w:t xml:space="preserve">: M2M transaction capabilities via CapX DEX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Sovereignty</w:t>
      </w:r>
      <w:r>
        <w:rPr>
          <w:rFonts w:eastAsia="inter" w:cs="inter" w:ascii="inter" w:hAnsi="inter"/>
          <w:color w:val="000000"/>
          <w:sz w:val="21"/>
        </w:rPr>
        <w:t xml:space="preserve">: Democratic participation in C3 Commons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Sovereignty</w:t>
      </w:r>
      <w:r>
        <w:rPr>
          <w:rFonts w:eastAsia="inter" w:cs="inter" w:ascii="inter" w:hAnsi="inter"/>
          <w:color w:val="000000"/>
          <w:sz w:val="21"/>
        </w:rPr>
        <w:t xml:space="preserve">: ZKP-based privacy and selective disclosure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1.2 The Sovereignty Infrastructure Challenge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Traditional financial and identity systems create dependencies that compromise individual sovereignty. C3 Alliance addresses this by building comprehensive sovereignty infrastructure that enables: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control over digital identity through SSI-DID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custody and control of all assets through Sovereign Vaults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Direct peer-to-peer transactions without intermediaries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governance participation in local C3 Commons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Privacy-preserving interactions through ZKP technology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Technical Architecture - REVISED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3.1 Sovereign Vault: The Core Product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Sovereign Vault</w:t>
      </w:r>
      <w:r>
        <w:rPr>
          <w:rFonts w:eastAsia="inter" w:cs="inter" w:ascii="inter" w:hAnsi="inter"/>
          <w:color w:val="000000"/>
        </w:rPr>
        <w:t xml:space="preserve"> represents the culmination of C3 Alliance's Sovereignty as a Service offering: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Architecture Components: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Control Layer</w:t>
      </w:r>
      <w:r>
        <w:rPr>
          <w:rFonts w:eastAsia="inter" w:cs="inter" w:ascii="inter" w:hAnsi="inter"/>
          <w:color w:val="000000"/>
          <w:sz w:val="21"/>
        </w:rPr>
        <w:t xml:space="preserve">: Complete user control via self-sovereign identity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Non-Custodial Security</w:t>
      </w:r>
      <w:r>
        <w:rPr>
          <w:rFonts w:eastAsia="inter" w:cs="inter" w:ascii="inter" w:hAnsi="inter"/>
          <w:color w:val="000000"/>
          <w:sz w:val="21"/>
        </w:rPr>
        <w:t xml:space="preserve">: Multi-signature architecture with member-controlled keys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Agnostic Engine</w:t>
      </w:r>
      <w:r>
        <w:rPr>
          <w:rFonts w:eastAsia="inter" w:cs="inter" w:ascii="inter" w:hAnsi="inter"/>
          <w:color w:val="000000"/>
          <w:sz w:val="21"/>
        </w:rPr>
        <w:t xml:space="preserve">: Support for cryptocurrencies, NFTs, and tokenized RWAs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Compatibility</w:t>
      </w:r>
      <w:r>
        <w:rPr>
          <w:rFonts w:eastAsia="inter" w:cs="inter" w:ascii="inter" w:hAnsi="inter"/>
          <w:color w:val="000000"/>
          <w:sz w:val="21"/>
        </w:rPr>
        <w:t xml:space="preserve">: Seamless operation across multiple blockchain ecosystems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ZKP Privacy Layer</w:t>
      </w:r>
      <w:r>
        <w:rPr>
          <w:rFonts w:eastAsia="inter" w:cs="inter" w:ascii="inter" w:hAnsi="inter"/>
          <w:color w:val="000000"/>
          <w:sz w:val="21"/>
        </w:rPr>
        <w:t xml:space="preserve">: Zero-knowledge proof integration for transaction privacy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Sovereignty Features: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Integration</w:t>
      </w:r>
      <w:r>
        <w:rPr>
          <w:rFonts w:eastAsia="inter" w:cs="inter" w:ascii="inter" w:hAnsi="inter"/>
          <w:color w:val="000000"/>
          <w:sz w:val="21"/>
        </w:rPr>
        <w:t xml:space="preserve">: Each vault linked to unique MEID for verified sovereignty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Asset Approval</w:t>
      </w:r>
      <w:r>
        <w:rPr>
          <w:rFonts w:eastAsia="inter" w:cs="inter" w:ascii="inter" w:hAnsi="inter"/>
          <w:color w:val="000000"/>
          <w:sz w:val="21"/>
        </w:rPr>
        <w:t xml:space="preserve">: Community governance over acceptable vault assets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Cross-Vault Interoperability</w:t>
      </w:r>
      <w:r>
        <w:rPr>
          <w:rFonts w:eastAsia="inter" w:cs="inter" w:ascii="inter" w:hAnsi="inter"/>
          <w:color w:val="000000"/>
          <w:sz w:val="21"/>
        </w:rPr>
        <w:t xml:space="preserve">: M2M transactions within the C3 network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Regulatory Compliance</w:t>
      </w:r>
      <w:r>
        <w:rPr>
          <w:rFonts w:eastAsia="inter" w:cs="inter" w:ascii="inter" w:hAnsi="inter"/>
          <w:color w:val="000000"/>
          <w:sz w:val="21"/>
        </w:rPr>
        <w:t xml:space="preserve">: KYC/AML through ZKP-attested biometrics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Recovery Mechanisms</w:t>
      </w:r>
      <w:r>
        <w:rPr>
          <w:rFonts w:eastAsia="inter" w:cs="inter" w:ascii="inter" w:hAnsi="inter"/>
          <w:color w:val="000000"/>
          <w:sz w:val="21"/>
        </w:rPr>
        <w:t xml:space="preserve">: Sovereign recovery through C3 Commons governance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3.2 Self-Sovereign Identity Infrastructure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MEID (Member Entity Identifier) System: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Unique DID for each member establishing sovereign identity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ZKP-attested biometrics for KYC/AML compliance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Permanent, non-transferable token linked to Sovereign Vault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Reputation management through verified credentials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Cross-C3 recognition and interoperability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Privacy-First Architecture: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Selective disclosure capabilities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data exposure principles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Cryptographic proof without data revelation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Member-controlled information sharing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4: Economic Model - REVISED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4.1 Sovereignty Service Economics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economic model is designed to sustain and expand Sovereignty as a Service delivery: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Service Revenue Streams: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Vault Sovereignty Services</w:t>
      </w:r>
      <w:r>
        <w:rPr>
          <w:rFonts w:eastAsia="inter" w:cs="inter" w:ascii="inter" w:hAnsi="inter"/>
          <w:color w:val="000000"/>
          <w:sz w:val="21"/>
        </w:rPr>
        <w:t xml:space="preserve">: Infrastructure maintenance and security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Sovereignty Services</w:t>
      </w:r>
      <w:r>
        <w:rPr>
          <w:rFonts w:eastAsia="inter" w:cs="inter" w:ascii="inter" w:hAnsi="inter"/>
          <w:color w:val="000000"/>
          <w:sz w:val="21"/>
        </w:rPr>
        <w:t xml:space="preserve">: MEID management and verification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Transaction Sovereignty Services</w:t>
      </w:r>
      <w:r>
        <w:rPr>
          <w:rFonts w:eastAsia="inter" w:cs="inter" w:ascii="inter" w:hAnsi="inter"/>
          <w:color w:val="000000"/>
          <w:sz w:val="21"/>
        </w:rPr>
        <w:t xml:space="preserve">: CapX DEX operation and M2M facilitation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Sovereignty Services</w:t>
      </w:r>
      <w:r>
        <w:rPr>
          <w:rFonts w:eastAsia="inter" w:cs="inter" w:ascii="inter" w:hAnsi="inter"/>
          <w:color w:val="000000"/>
          <w:sz w:val="21"/>
        </w:rPr>
        <w:t xml:space="preserve">: C3 Commons operation and coordination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Cooperative Surplus Distribution: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Service cost recovery through member contributions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Surplus refunds to members maintaining cooperative principles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Reinvestment in sovereignty infrastructure expansion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C3 Commons network growth funding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4.2 Sovereign Token Economy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Multi-Token System Supporting Sovereignty: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(Proof of Patronage Tokens)</w:t>
      </w:r>
      <w:r>
        <w:rPr>
          <w:rFonts w:eastAsia="inter" w:cs="inter" w:ascii="inter" w:hAnsi="inter"/>
          <w:color w:val="000000"/>
          <w:sz w:val="21"/>
        </w:rPr>
        <w:t xml:space="preserve">: Earned through Impact Offers, demonstrating sovereign participation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CONX (Connects Coin)</w:t>
      </w:r>
      <w:r>
        <w:rPr>
          <w:rFonts w:eastAsia="inter" w:cs="inter" w:ascii="inter" w:hAnsi="inter"/>
          <w:color w:val="000000"/>
          <w:sz w:val="21"/>
        </w:rPr>
        <w:t xml:space="preserve">: Universal payment token for all sovereignty services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 (Commons Coin)</w:t>
      </w:r>
      <w:r>
        <w:rPr>
          <w:rFonts w:eastAsia="inter" w:cs="inter" w:ascii="inter" w:hAnsi="inter"/>
          <w:color w:val="000000"/>
          <w:sz w:val="21"/>
        </w:rPr>
        <w:t xml:space="preserve">: Governance rights for surplus/deficit participation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C-Bills</w:t>
      </w:r>
      <w:r>
        <w:rPr>
          <w:rFonts w:eastAsia="inter" w:cs="inter" w:ascii="inter" w:hAnsi="inter"/>
          <w:color w:val="000000"/>
          <w:sz w:val="21"/>
        </w:rPr>
        <w:t xml:space="preserve">: Sovereign debt instruments backed by member vault assets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Asset Sovereignty Features: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approval of vault-acceptable assets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NFT productive utilization for economic participation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Tokenized RWA integration for comprehensive asset sovereignty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Cross-chain asset mobility within the sovereignty network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6: Member Onboarding - REVISED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6.1 Sovereignty Establishment Process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Self-Sovereign Identity Creation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MEID establishment with ZKP-attested biometrics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SSI-DID generation and registration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Permanent token linking to future Sovereign Vault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Verified credentials system initialization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Sovereign Vault Deployment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Non-custodial wallet creation with multi-sig security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Asset agnostic funding with community-approved assets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Cross-chain compatibility activation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Privacy layer configuration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C3 Commons Integration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C3 Commons membership establishment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Governance participation rights activation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 Quest/Offer system access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CapX DEX trading capabilities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4: Sovereignty Network Access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Cross-C3 recognition and interoperability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Global sovereignty network participation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M2M transaction capabilities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sovereignty services access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7: CapX Marketplace - REVISED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7.1 Sovereign Transaction Infrastructure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CapX DEX</w:t>
      </w:r>
      <w:r>
        <w:rPr>
          <w:rFonts w:eastAsia="inter" w:cs="inter" w:ascii="inter" w:hAnsi="inter"/>
          <w:color w:val="000000"/>
        </w:rPr>
        <w:t xml:space="preserve"> facilitates true peer-to-peer sovereignty by enabling: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M2M (Member-to-Member) Transaction Capabilities: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Direct sovereign-to-sovereign transactions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Auction-style e-commerce through Impact Quest/Offers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Asset-agnostic trading within the sovereignty network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Privacy-preserving transaction mechanisms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Sovereignty-Preserving Features: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intermediary custody or control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Member-controlled transaction parameters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pricing through Impact Offer bidding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Cross-C3 transaction facilitation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Economy Integration: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 Quest listings for sovereignty-building services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 Offer fulfillment with sovereign compensation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Reputation building through verified transaction history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Community-driven value creation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9: Roadmap - REVISED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9.1 Sovereignty Infrastructure Buildout Phases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1: Core Sovereignty Services (Q4 2025 - Q2 2026)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Sovereign Vault MVP deployment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MEID/SSI-DID infrastructure establishment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CapX DEX for M2M transactions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First C3 Commons sovereignty demonstration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2: Sovereignty Network Expansion (Q3 2026 - Q1 2027)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Multi-C3 Commons network establishment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Cross-chain sovereignty vault capabilities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Impact Quest/Offer marketplace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Tokenized RWA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3: Global Sovereignty Infrastructure (Q2 2027 - Q4 2027)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International C3 Commons deployment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Comprehensive asset agnostic capabilities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privacy and compliance features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Institutional sovereignty service offerings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4: Sovereignty as a Service Platform (Q1 2028+)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Third-party sovereignty service integration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API-driven sovereignty infrastructure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White-label C3 Commons deployment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self-sovereignty ecosystem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Messaging Changes Summary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From: "Multi-Asset Decentralized Infrastructure"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To: "Sovereignty as a Service Delivery"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From: "Infrastructure Provider Focus"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To: "Sovereign Vault Product Focus"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From: "Cooperative Economics Emphasis"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To: "Sovereignty Service Economics"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From: "Democratic Governance Features"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To: "Sovereignty-Enabling Governance"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From: "Multi-Asset Support"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To: "Asset Sovereignty Within Global Network"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revision transforms the whitepaper from describing a cooperative infrastructure project to presenting a clear Sovereignty as a Service offering with the Sovereign Vault as the primary product and the C3 Alliance network as the enabling infrastructure.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2025-09-12T04:17:10.850Z</dcterms:created>
  <dcterms:modified xsi:type="dcterms:W3CDTF">2025-09-12T04:17:10.850Z</dcterms:modified>
</cp:coreProperties>
</file>