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Updated C3 Governance and MECO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Enhanced Multi-Asset Impact Quest-Impact Offer Process with Member Entity Companies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Version 2.0 - September 2025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Revised Governance Flow with Multi-Asset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Impact Quest (IQ) Approval Process - Level 1: C3 Governance Approval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Democratic Multi-Asset Authorization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Members submit Impact Quest (IQ) proposals through Legislative Loop including </w:t>
      </w:r>
      <w:r>
        <w:rPr>
          <w:rFonts w:eastAsia="inter" w:cs="inter" w:ascii="inter" w:hAnsi="inter"/>
          <w:b/>
          <w:color w:val="000000"/>
          <w:sz w:val="21"/>
        </w:rPr>
        <w:t xml:space="preserve">ISPO project proposals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IQs are comprehensive initiatives requiring community-approved treasury budget allocation from </w:t>
      </w:r>
      <w:r>
        <w:rPr>
          <w:rFonts w:eastAsia="inter" w:cs="inter" w:ascii="inter" w:hAnsi="inter"/>
          <w:b/>
          <w:color w:val="000000"/>
          <w:sz w:val="21"/>
        </w:rPr>
        <w:t xml:space="preserve">any approved vault asset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ISPO Impact Quests</w:t>
      </w:r>
      <w:r>
        <w:rPr>
          <w:rFonts w:eastAsia="inter" w:cs="inter" w:ascii="inter" w:hAnsi="inter"/>
          <w:color w:val="000000"/>
          <w:sz w:val="21"/>
        </w:rPr>
        <w:t xml:space="preserve">: New category for community-managed Initial Stake Pool Offerings with 100% member rewards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Requires democratic approval through 1-member-1-vote ratification process using MEID verification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Approved IQs receive dedicated budget allocation in </w:t>
      </w:r>
      <w:r>
        <w:rPr>
          <w:rFonts w:eastAsia="inter" w:cs="inter" w:ascii="inter" w:hAnsi="inter"/>
          <w:b/>
          <w:color w:val="000000"/>
          <w:sz w:val="21"/>
        </w:rPr>
        <w:t xml:space="preserve">member-chosen asset types</w:t>
      </w:r>
      <w:r>
        <w:rPr>
          <w:rFonts w:eastAsia="inter" w:cs="inter" w:ascii="inter" w:hAnsi="inter"/>
          <w:color w:val="000000"/>
          <w:sz w:val="21"/>
        </w:rPr>
        <w:t xml:space="preserve"> and become official community priorities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Impact Offers (IOs) can be created under each approved IQ umbrella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Impact Offer (IO) Implementation - Level 2: Enhanced Service Delivery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Service Marketplace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Approved IQs generate specific Impact Offers (IOs) - discrete service contracts within the broader initiative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IOs are posted to </w:t>
      </w:r>
      <w:r>
        <w:rPr>
          <w:rFonts w:eastAsia="inter" w:cs="inter" w:ascii="inter" w:hAnsi="inter"/>
          <w:b/>
          <w:color w:val="000000"/>
          <w:sz w:val="21"/>
        </w:rPr>
        <w:t xml:space="preserve">enhanced CapX marketplace</w:t>
      </w:r>
      <w:r>
        <w:rPr>
          <w:rFonts w:eastAsia="inter" w:cs="inter" w:ascii="inter" w:hAnsi="inter"/>
          <w:color w:val="000000"/>
          <w:sz w:val="21"/>
        </w:rPr>
        <w:t xml:space="preserve"> for competitive bidding by MECOs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IO specifies deliverables, timeline, </w:t>
      </w:r>
      <w:r>
        <w:rPr>
          <w:rFonts w:eastAsia="inter" w:cs="inter" w:ascii="inter" w:hAnsi="inter"/>
          <w:b/>
          <w:color w:val="000000"/>
          <w:sz w:val="21"/>
        </w:rPr>
        <w:t xml:space="preserve">CONX compensation</w:t>
      </w:r>
      <w:r>
        <w:rPr>
          <w:rFonts w:eastAsia="inter" w:cs="inter" w:ascii="inter" w:hAnsi="inter"/>
          <w:color w:val="000000"/>
          <w:sz w:val="21"/>
        </w:rPr>
        <w:t xml:space="preserve">, and PPT rewards by faction type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ISPO IOs</w:t>
      </w:r>
      <w:r>
        <w:rPr>
          <w:rFonts w:eastAsia="inter" w:cs="inter" w:ascii="inter" w:hAnsi="inter"/>
          <w:color w:val="000000"/>
          <w:sz w:val="21"/>
        </w:rPr>
        <w:t xml:space="preserve">: Special category for community project development with NFT reward tracking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MECOs bid on IOs individually or in consortium arrangements using </w:t>
      </w:r>
      <w:r>
        <w:rPr>
          <w:rFonts w:eastAsia="inter" w:cs="inter" w:ascii="inter" w:hAnsi="inter"/>
          <w:b/>
          <w:color w:val="000000"/>
          <w:sz w:val="21"/>
        </w:rPr>
        <w:t xml:space="preserve">CONX universal payment system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MECO (Member Entity Companies) Enhanced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Legal Structure with Multi-Asset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Entity Type</w:t>
      </w:r>
      <w:r>
        <w:rPr>
          <w:rFonts w:eastAsia="inter" w:cs="inter" w:ascii="inter" w:hAnsi="inter"/>
          <w:color w:val="000000"/>
        </w:rPr>
        <w:t xml:space="preserve">: Multi-member management Wyoming DAO LLC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MECO is a legally distinct entity separate from individual MEIDs and the C3 itself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Structured as multi-member management rather than single-member to enable collaborative business formation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Incorporates DAO-specific language in Articles of Organization as required by Wyoming statute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Operating Agreement</w:t>
      </w:r>
      <w:r>
        <w:rPr>
          <w:rFonts w:eastAsia="inter" w:cs="inter" w:ascii="inter" w:hAnsi="inter"/>
          <w:color w:val="000000"/>
          <w:sz w:val="21"/>
        </w:rPr>
        <w:t xml:space="preserve"> bridges blockchain governance with legal compliance requirements across multiple asset types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Operations</w:t>
      </w:r>
      <w:r>
        <w:rPr>
          <w:rFonts w:eastAsia="inter" w:cs="inter" w:ascii="inter" w:hAnsi="inter"/>
          <w:color w:val="000000"/>
          <w:sz w:val="21"/>
        </w:rPr>
        <w:t xml:space="preserve">: MECOs authorized to operate across any C3-approved blockchain ecosystems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Formation Requirements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Founding Members with Asset Flexibility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Minimum 2 MEID holders required for multi-member structure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founding member contributes their MEID as cryptographic proof of identity and C3 membership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Capitalization</w:t>
      </w:r>
      <w:r>
        <w:rPr>
          <w:rFonts w:eastAsia="inter" w:cs="inter" w:ascii="inter" w:hAnsi="inter"/>
          <w:color w:val="000000"/>
          <w:sz w:val="21"/>
        </w:rPr>
        <w:t xml:space="preserve">: MECOs can be funded with any C3-approved FT/NFT assets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Founding MEIDs become multisig wallet signers with proportional control based on contribution agreements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founding members must complete enhanced KYC/AML verification for business entity formation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Corporate Transparency Act compliance requires beneficial ownership disclosure to FinCEN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Multisig Wallet Architecture with Multi-Asset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Cryptographic Management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MECO operates through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multisig wallet</w:t>
      </w:r>
      <w:r>
        <w:rPr>
          <w:rFonts w:eastAsia="inter" w:cs="inter" w:ascii="inter" w:hAnsi="inter"/>
          <w:color w:val="000000"/>
          <w:sz w:val="21"/>
        </w:rPr>
        <w:t xml:space="preserve"> controlled by founding MEID private keys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Threshold signatures (e.g., 2-of-3, 3-of-5) determined by founding members during formation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MECO transactions require consensus among founding members according to operating agreement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Integration</w:t>
      </w:r>
      <w:r>
        <w:rPr>
          <w:rFonts w:eastAsia="inter" w:cs="inter" w:ascii="inter" w:hAnsi="inter"/>
          <w:color w:val="000000"/>
          <w:sz w:val="21"/>
        </w:rPr>
        <w:t xml:space="preserve">: Seamless operation across multiple blockchain networks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NFT Management</w:t>
      </w:r>
      <w:r>
        <w:rPr>
          <w:rFonts w:eastAsia="inter" w:cs="inter" w:ascii="inter" w:hAnsi="inter"/>
          <w:color w:val="000000"/>
          <w:sz w:val="21"/>
        </w:rPr>
        <w:t xml:space="preserve">: Specialized handling for non-fungible asset operations and ISPO project tokens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Identity and Compliance Framework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MECO DID (Decentralized Identifier) with Multi-Chain Support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MECO receives unique DID for </w:t>
      </w:r>
      <w:r>
        <w:rPr>
          <w:rFonts w:eastAsia="inter" w:cs="inter" w:ascii="inter" w:hAnsi="inter"/>
          <w:b/>
          <w:color w:val="000000"/>
          <w:sz w:val="21"/>
        </w:rPr>
        <w:t xml:space="preserve">multi-blockchain business identity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DID enables verifiable, decentralized business identity without central authority dependency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Cryptographic proof capabilities for contract signing and business verification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networks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Interoperable across Cardano sidechains, Ethereum, and external business systems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Multi-Jurisdiction Tax Compliance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 Operations</w:t>
      </w:r>
      <w:r>
        <w:rPr>
          <w:rFonts w:eastAsia="inter" w:cs="inter" w:ascii="inter" w:hAnsi="inter"/>
          <w:color w:val="000000"/>
          <w:sz w:val="21"/>
        </w:rPr>
        <w:t xml:space="preserve">: EIN (Employer Identification Number) obtained from IRS for federal tax compliance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International Operations</w:t>
      </w:r>
      <w:r>
        <w:rPr>
          <w:rFonts w:eastAsia="inter" w:cs="inter" w:ascii="inter" w:hAnsi="inter"/>
          <w:color w:val="000000"/>
          <w:sz w:val="21"/>
        </w:rPr>
        <w:t xml:space="preserve">: Appropriate TIN registration in jurisdictions where MECO conducts business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Accounting</w:t>
      </w:r>
      <w:r>
        <w:rPr>
          <w:rFonts w:eastAsia="inter" w:cs="inter" w:ascii="inter" w:hAnsi="inter"/>
          <w:color w:val="000000"/>
          <w:sz w:val="21"/>
        </w:rPr>
        <w:t xml:space="preserve">: Compliance frameworks for diverse asset types and cross-chain operations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Enables traditional business interactions while maintaining blockchain-native operations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Required for banking relationships, vendor payments, and regulatory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Privacy Protections Enhanced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Founding member PII protected through selective disclosure protocols in C3 Constitution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Only minimum necessary information disclosed for legal compliance requirements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Privacy</w:t>
      </w:r>
      <w:r>
        <w:rPr>
          <w:rFonts w:eastAsia="inter" w:cs="inter" w:ascii="inter" w:hAnsi="inter"/>
          <w:color w:val="000000"/>
          <w:sz w:val="21"/>
        </w:rPr>
        <w:t xml:space="preserve">: Midnight Network programmable privacy enables granular control over business data sharing across asset types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 identity verification maintained through cryptographic proofs rather than public disclosure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Founder Incentive Structure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Multi-Asset Founders Bonus Eligibility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Compensation Recognition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Founding MECO members eligible for enhanced </w:t>
      </w:r>
      <w:r>
        <w:rPr>
          <w:rFonts w:eastAsia="inter" w:cs="inter" w:ascii="inter" w:hAnsi="inter"/>
          <w:b/>
          <w:color w:val="000000"/>
          <w:sz w:val="21"/>
        </w:rPr>
        <w:t xml:space="preserve">CONX compensation</w:t>
      </w:r>
      <w:r>
        <w:rPr>
          <w:rFonts w:eastAsia="inter" w:cs="inter" w:ascii="inter" w:hAnsi="inter"/>
          <w:color w:val="000000"/>
          <w:sz w:val="21"/>
        </w:rPr>
        <w:t xml:space="preserve"> recognizing entrepreneurial risk and leadership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Leadership Premium</w:t>
      </w:r>
      <w:r>
        <w:rPr>
          <w:rFonts w:eastAsia="inter" w:cs="inter" w:ascii="inter" w:hAnsi="inter"/>
          <w:color w:val="000000"/>
          <w:sz w:val="21"/>
        </w:rPr>
        <w:t xml:space="preserve">: Additional 15-25% compensation multiplier for MECO management responsibilities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Decision-Making Rewards</w:t>
      </w:r>
      <w:r>
        <w:rPr>
          <w:rFonts w:eastAsia="inter" w:cs="inter" w:ascii="inter" w:hAnsi="inter"/>
          <w:color w:val="000000"/>
          <w:sz w:val="21"/>
        </w:rPr>
        <w:t xml:space="preserve">: PPT bonuses for strategic decisions, partnership negotiations, and business development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IP Rights</w:t>
      </w:r>
      <w:r>
        <w:rPr>
          <w:rFonts w:eastAsia="inter" w:cs="inter" w:ascii="inter" w:hAnsi="inter"/>
          <w:color w:val="000000"/>
          <w:sz w:val="21"/>
        </w:rPr>
        <w:t xml:space="preserve">: Shared ownership of MECO-developed innovations, methodologies, and trade secrets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Sweat Equity Recognition</w:t>
      </w:r>
      <w:r>
        <w:rPr>
          <w:rFonts w:eastAsia="inter" w:cs="inter" w:ascii="inter" w:hAnsi="inter"/>
          <w:color w:val="000000"/>
          <w:sz w:val="21"/>
        </w:rPr>
        <w:t xml:space="preserve">: Retroactive PPT allocation for pre-revenue contribution periods during MECO establishment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Founders Reserve Participation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Reserve Structure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Reserve Pool</w:t>
      </w:r>
      <w:r>
        <w:rPr>
          <w:rFonts w:eastAsia="inter" w:cs="inter" w:ascii="inter" w:hAnsi="inter"/>
          <w:color w:val="000000"/>
          <w:sz w:val="21"/>
        </w:rPr>
        <w:t xml:space="preserve">: 5-15% of MECO net revenue allocated to Founders Reserve Fund (negotiable during formation)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Proportional Distribution</w:t>
      </w:r>
      <w:r>
        <w:rPr>
          <w:rFonts w:eastAsia="inter" w:cs="inter" w:ascii="inter" w:hAnsi="inter"/>
          <w:color w:val="000000"/>
          <w:sz w:val="21"/>
        </w:rPr>
        <w:t xml:space="preserve">: Reserve allocation based on founding contribution ratios and ongoing management participation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Multi-Year Vesting</w:t>
      </w:r>
      <w:r>
        <w:rPr>
          <w:rFonts w:eastAsia="inter" w:cs="inter" w:ascii="inter" w:hAnsi="inter"/>
          <w:color w:val="000000"/>
          <w:sz w:val="21"/>
        </w:rPr>
        <w:t xml:space="preserve">: Incentivize long-term MECO sustainability and member retention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Performance Metrics</w:t>
      </w:r>
      <w:r>
        <w:rPr>
          <w:rFonts w:eastAsia="inter" w:cs="inter" w:ascii="inter" w:hAnsi="inter"/>
          <w:color w:val="000000"/>
          <w:sz w:val="21"/>
        </w:rPr>
        <w:t xml:space="preserve">: Reserve distribution tied to MECO delivery quality, client satisfaction, and community benefit measures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 Choice Freedom</w:t>
      </w:r>
      <w:r>
        <w:rPr>
          <w:rFonts w:eastAsia="inter" w:cs="inter" w:ascii="inter" w:hAnsi="inter"/>
          <w:color w:val="000000"/>
          <w:sz w:val="21"/>
        </w:rPr>
        <w:t xml:space="preserve">: Founders can receive distributions in preferred asset types from approved options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MECO-C3 Interaction Framework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Enhanced Bidding Process with CONX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Service Marketplace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IQ Approval</w:t>
      </w:r>
      <w:r>
        <w:rPr>
          <w:rFonts w:eastAsia="inter" w:cs="inter" w:ascii="inter" w:hAnsi="inter"/>
          <w:color w:val="000000"/>
          <w:sz w:val="21"/>
        </w:rPr>
        <w:t xml:space="preserve">: C3 governance approves Impact Quest with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budget allocation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IO Posting</w:t>
      </w:r>
      <w:r>
        <w:rPr>
          <w:rFonts w:eastAsia="inter" w:cs="inter" w:ascii="inter" w:hAnsi="inter"/>
          <w:color w:val="000000"/>
          <w:sz w:val="21"/>
        </w:rPr>
        <w:t xml:space="preserve">: Specific Impact Offers posted to </w:t>
      </w:r>
      <w:r>
        <w:rPr>
          <w:rFonts w:eastAsia="inter" w:cs="inter" w:ascii="inter" w:hAnsi="inter"/>
          <w:b/>
          <w:color w:val="000000"/>
          <w:sz w:val="21"/>
        </w:rPr>
        <w:t xml:space="preserve">enhanced CapX marketplace</w:t>
      </w:r>
      <w:r>
        <w:rPr>
          <w:rFonts w:eastAsia="inter" w:cs="inter" w:ascii="inter" w:hAnsi="inter"/>
          <w:color w:val="000000"/>
          <w:sz w:val="21"/>
        </w:rPr>
        <w:t xml:space="preserve"> with detailed specifications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MECO Formation</w:t>
      </w:r>
      <w:r>
        <w:rPr>
          <w:rFonts w:eastAsia="inter" w:cs="inter" w:ascii="inter" w:hAnsi="inter"/>
          <w:color w:val="000000"/>
          <w:sz w:val="21"/>
        </w:rPr>
        <w:t xml:space="preserve">: Members form MECOs specifically to bid on attractive IOs, or existing MECOs identify opportunities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 Sponsorship</w:t>
      </w:r>
      <w:r>
        <w:rPr>
          <w:rFonts w:eastAsia="inter" w:cs="inter" w:ascii="inter" w:hAnsi="inter"/>
          <w:color w:val="000000"/>
          <w:sz w:val="21"/>
        </w:rPr>
        <w:t xml:space="preserve">: MECOs may seek endorsement from relevant factions (Union-PDT, Guild-PCT, Syndicate-PMT) for credibility and guidance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CONX Competitive Bidding</w:t>
      </w:r>
      <w:r>
        <w:rPr>
          <w:rFonts w:eastAsia="inter" w:cs="inter" w:ascii="inter" w:hAnsi="inter"/>
          <w:color w:val="000000"/>
          <w:sz w:val="21"/>
        </w:rPr>
        <w:t xml:space="preserve">: MECOs submit bids using </w:t>
      </w:r>
      <w:r>
        <w:rPr>
          <w:rFonts w:eastAsia="inter" w:cs="inter" w:ascii="inter" w:hAnsi="inter"/>
          <w:b/>
          <w:color w:val="000000"/>
          <w:sz w:val="21"/>
        </w:rPr>
        <w:t xml:space="preserve">CONX universal payment system</w:t>
      </w:r>
      <w:r>
        <w:rPr>
          <w:rFonts w:eastAsia="inter" w:cs="inter" w:ascii="inter" w:hAnsi="inter"/>
          <w:color w:val="000000"/>
          <w:sz w:val="21"/>
        </w:rPr>
        <w:t xml:space="preserve"> including pricing, timeline, team qualifications, and delivery methodology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Selection</w:t>
      </w:r>
      <w:r>
        <w:rPr>
          <w:rFonts w:eastAsia="inter" w:cs="inter" w:ascii="inter" w:hAnsi="inter"/>
          <w:color w:val="000000"/>
          <w:sz w:val="21"/>
        </w:rPr>
        <w:t xml:space="preserve">: C3 members vote on winning bids using 1-member-1-vote process through MEID verification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Smart Contract Execution</w:t>
      </w:r>
      <w:r>
        <w:rPr>
          <w:rFonts w:eastAsia="inter" w:cs="inter" w:ascii="inter" w:hAnsi="inter"/>
          <w:color w:val="000000"/>
          <w:sz w:val="21"/>
        </w:rPr>
        <w:t xml:space="preserve">: Winning MECO receives </w:t>
      </w:r>
      <w:r>
        <w:rPr>
          <w:rFonts w:eastAsia="inter" w:cs="inter" w:ascii="inter" w:hAnsi="inter"/>
          <w:b/>
          <w:color w:val="000000"/>
          <w:sz w:val="21"/>
        </w:rPr>
        <w:t xml:space="preserve">CONX payment</w:t>
      </w:r>
      <w:r>
        <w:rPr>
          <w:rFonts w:eastAsia="inter" w:cs="inter" w:ascii="inter" w:hAnsi="inter"/>
          <w:color w:val="000000"/>
          <w:sz w:val="21"/>
        </w:rPr>
        <w:t xml:space="preserve"> and PPT allocation upon milestone completion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ISPO Project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Project Incubation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ISPO Approval</w:t>
      </w:r>
      <w:r>
        <w:rPr>
          <w:rFonts w:eastAsia="inter" w:cs="inter" w:ascii="inter" w:hAnsi="inter"/>
          <w:color w:val="000000"/>
          <w:sz w:val="21"/>
        </w:rPr>
        <w:t xml:space="preserve">: ISPO projects evaluated through Impact Quest constitutional framework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MECO Project Management</w:t>
      </w:r>
      <w:r>
        <w:rPr>
          <w:rFonts w:eastAsia="inter" w:cs="inter" w:ascii="inter" w:hAnsi="inter"/>
          <w:color w:val="000000"/>
          <w:sz w:val="21"/>
        </w:rPr>
        <w:t xml:space="preserve">: MECOs can be formed specifically to manage approved ISPO projects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NFT Reward Distribution</w:t>
      </w:r>
      <w:r>
        <w:rPr>
          <w:rFonts w:eastAsia="inter" w:cs="inter" w:ascii="inter" w:hAnsi="inter"/>
          <w:color w:val="000000"/>
          <w:sz w:val="21"/>
        </w:rPr>
        <w:t xml:space="preserve">: MECOs handle technical implementation of project-specific NFT rewards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100% Member Benefits</w:t>
      </w:r>
      <w:r>
        <w:rPr>
          <w:rFonts w:eastAsia="inter" w:cs="inter" w:ascii="inter" w:hAnsi="inter"/>
          <w:color w:val="000000"/>
          <w:sz w:val="21"/>
        </w:rPr>
        <w:t xml:space="preserve">: All ISPO rewards flow to participating members without MECO extraction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Cross-C3 Project Sharing</w:t>
      </w:r>
      <w:r>
        <w:rPr>
          <w:rFonts w:eastAsia="inter" w:cs="inter" w:ascii="inter" w:hAnsi="inter"/>
          <w:color w:val="000000"/>
          <w:sz w:val="21"/>
        </w:rPr>
        <w:t xml:space="preserve">: Successful ISPO models can be replicated across multiple C3 communities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Faction Sponsorship Benefits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Faction Support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Union Sponsorship</w:t>
      </w:r>
      <w:r>
        <w:rPr>
          <w:rFonts w:eastAsia="inter" w:cs="inter" w:ascii="inter" w:hAnsi="inter"/>
          <w:color w:val="000000"/>
          <w:sz w:val="21"/>
        </w:rPr>
        <w:t xml:space="preserve">: Access to skilled labor networks, quality assurance protocols, and worker protection advocacy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blockchain ecosystems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Guild Sponsorship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procurement guidance</w:t>
      </w:r>
      <w:r>
        <w:rPr>
          <w:rFonts w:eastAsia="inter" w:cs="inter" w:ascii="inter" w:hAnsi="inter"/>
          <w:color w:val="000000"/>
          <w:sz w:val="21"/>
        </w:rPr>
        <w:t xml:space="preserve">, resource allocation efficiency, and vendor relationship management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Syndicate Sponsorship</w:t>
      </w:r>
      <w:r>
        <w:rPr>
          <w:rFonts w:eastAsia="inter" w:cs="inter" w:ascii="inter" w:hAnsi="inter"/>
          <w:color w:val="000000"/>
          <w:sz w:val="21"/>
        </w:rPr>
        <w:t xml:space="preserve">: Marketing support, partnership facilitation, and growth strategy consultation </w:t>
      </w:r>
      <w:r>
        <w:rPr>
          <w:rFonts w:eastAsia="inter" w:cs="inter" w:ascii="inter" w:hAnsi="inter"/>
          <w:b/>
          <w:color w:val="000000"/>
          <w:sz w:val="21"/>
        </w:rPr>
        <w:t xml:space="preserve">including ISPO project promotion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Cross-Faction Collaboration</w:t>
      </w:r>
      <w:r>
        <w:rPr>
          <w:rFonts w:eastAsia="inter" w:cs="inter" w:ascii="inter" w:hAnsi="inter"/>
          <w:color w:val="000000"/>
          <w:sz w:val="21"/>
        </w:rPr>
        <w:t xml:space="preserve">: MECOs may seek multiple faction endorsements for complex projects requiring diverse expertise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Governance Integration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MECO Autonomy vs. C3 Accountability with Asset Sovereignty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Independence Framework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MECOs operate as independent businesses with full internal decision-making authority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C3 oversight limited to IO delivery verification and community impact assessment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Multi-C3 Operations</w:t>
      </w:r>
      <w:r>
        <w:rPr>
          <w:rFonts w:eastAsia="inter" w:cs="inter" w:ascii="inter" w:hAnsi="inter"/>
          <w:color w:val="000000"/>
          <w:sz w:val="21"/>
        </w:rPr>
        <w:t xml:space="preserve">: MECOs may serve multiple C3s simultaneously, expanding market opportunities </w:t>
      </w:r>
      <w:r>
        <w:rPr>
          <w:rFonts w:eastAsia="inter" w:cs="inter" w:ascii="inter" w:hAnsi="inter"/>
          <w:b/>
          <w:color w:val="000000"/>
          <w:sz w:val="21"/>
        </w:rPr>
        <w:t xml:space="preserve">across asset types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Asset-Neutral Policies</w:t>
      </w:r>
      <w:r>
        <w:rPr>
          <w:rFonts w:eastAsia="inter" w:cs="inter" w:ascii="inter" w:hAnsi="inter"/>
          <w:color w:val="000000"/>
          <w:sz w:val="21"/>
        </w:rPr>
        <w:t xml:space="preserve">: Conflict of interest policies prevent MECOs from advantaging specific asset types or C3s unfairly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Service Delivery</w:t>
      </w:r>
      <w:r>
        <w:rPr>
          <w:rFonts w:eastAsia="inter" w:cs="inter" w:ascii="inter" w:hAnsi="inter"/>
          <w:color w:val="000000"/>
          <w:sz w:val="21"/>
        </w:rPr>
        <w:t xml:space="preserve">: MECOs can operate across multiple blockchain ecosystems as approved by communities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Democratic Oversight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Accountability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Regular performance reviews through C3 Judicial Loop for quality assurance </w:t>
      </w:r>
      <w:r>
        <w:rPr>
          <w:rFonts w:eastAsia="inter" w:cs="inter" w:ascii="inter" w:hAnsi="inter"/>
          <w:b/>
          <w:color w:val="000000"/>
          <w:sz w:val="21"/>
        </w:rPr>
        <w:t xml:space="preserve">across all asset types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 feedback systems for MECO service delivery and community impact measurement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Transparent Multi-Asset Reporting</w:t>
      </w:r>
      <w:r>
        <w:rPr>
          <w:rFonts w:eastAsia="inter" w:cs="inter" w:ascii="inter" w:hAnsi="inter"/>
          <w:color w:val="000000"/>
          <w:sz w:val="21"/>
        </w:rPr>
        <w:t xml:space="preserve">: Requirements for CONX usage, PPT distribution, and cross-chain operations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Appeal mechanisms for disputes between MECOs and C3 governance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ISPO Project Accountability</w:t>
      </w:r>
      <w:r>
        <w:rPr>
          <w:rFonts w:eastAsia="inter" w:cs="inter" w:ascii="inter" w:hAnsi="inter"/>
          <w:color w:val="000000"/>
          <w:sz w:val="21"/>
        </w:rPr>
        <w:t xml:space="preserve">: Special oversight for community-managed project delivery and member reward distribution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Technical Implementation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Smart Contract Integration with Multi-Asset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Cross-Chain Technical Architecture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MECO DID</w:t>
      </w:r>
      <w:r>
        <w:rPr>
          <w:rFonts w:eastAsia="inter" w:cs="inter" w:ascii="inter" w:hAnsi="inter"/>
          <w:color w:val="000000"/>
          <w:sz w:val="21"/>
        </w:rPr>
        <w:t xml:space="preserve"> registration and verification through Hyperledger Identus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CONX-Based Automated Payments</w:t>
      </w:r>
      <w:r>
        <w:rPr>
          <w:rFonts w:eastAsia="inter" w:cs="inter" w:ascii="inter" w:hAnsi="inter"/>
          <w:color w:val="000000"/>
          <w:sz w:val="21"/>
        </w:rPr>
        <w:t xml:space="preserve">: Milestone payments via smart contracts upon delivery confirmation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PPT minting and distribution according to faction-specific contribution metrics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networks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Multisig Coordination</w:t>
      </w:r>
      <w:r>
        <w:rPr>
          <w:rFonts w:eastAsia="inter" w:cs="inter" w:ascii="inter" w:hAnsi="inter"/>
          <w:color w:val="000000"/>
          <w:sz w:val="21"/>
        </w:rPr>
        <w:t xml:space="preserve">: Wallet integration with C3 treasury for seamless financial operations across asset types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ISPO Smart Contracts</w:t>
      </w:r>
      <w:r>
        <w:rPr>
          <w:rFonts w:eastAsia="inter" w:cs="inter" w:ascii="inter" w:hAnsi="inter"/>
          <w:color w:val="000000"/>
          <w:sz w:val="21"/>
        </w:rPr>
        <w:t xml:space="preserve">: Automated NFT reward distribution and project milestone tracking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Privacy and Security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Privacy Protection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Midnight Network Integration</w:t>
      </w:r>
      <w:r>
        <w:rPr>
          <w:rFonts w:eastAsia="inter" w:cs="inter" w:ascii="inter" w:hAnsi="inter"/>
          <w:color w:val="000000"/>
          <w:sz w:val="21"/>
        </w:rPr>
        <w:t xml:space="preserve">: Business-sensitive information protection across multiple blockchains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Selective disclosure protocols for competitive bidding and proprietary methodologies </w:t>
      </w:r>
      <w:r>
        <w:rPr>
          <w:rFonts w:eastAsia="inter" w:cs="inter" w:ascii="inter" w:hAnsi="inter"/>
          <w:b/>
          <w:color w:val="000000"/>
          <w:sz w:val="21"/>
        </w:rPr>
        <w:t xml:space="preserve">regardless of asset type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Multi-Network Encrypted Communication</w:t>
      </w:r>
      <w:r>
        <w:rPr>
          <w:rFonts w:eastAsia="inter" w:cs="inter" w:ascii="inter" w:hAnsi="inter"/>
          <w:color w:val="000000"/>
          <w:sz w:val="21"/>
        </w:rPr>
        <w:t xml:space="preserve">: Channels for MECO internal coordination across blockchain ecosystems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Asset-Agnostic Audit Trails</w:t>
      </w:r>
      <w:r>
        <w:rPr>
          <w:rFonts w:eastAsia="inter" w:cs="inter" w:ascii="inter" w:hAnsi="inter"/>
          <w:color w:val="000000"/>
          <w:sz w:val="21"/>
        </w:rPr>
        <w:t xml:space="preserve">: C3 transparency while protecting MECO trade secrets across all supported assets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Updated Ecosystem Flow with Multi-Asset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Complete Process Overview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Multi-Asset Service Economy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Member Innovation</w:t>
      </w:r>
      <w:r>
        <w:rPr>
          <w:rFonts w:eastAsia="inter" w:cs="inter" w:ascii="inter" w:hAnsi="inter"/>
          <w:color w:val="000000"/>
          <w:sz w:val="21"/>
        </w:rPr>
        <w:t xml:space="preserve">: Individual members identify community needs and propose Impact Quests (IQs) </w:t>
      </w:r>
      <w:r>
        <w:rPr>
          <w:rFonts w:eastAsia="inter" w:cs="inter" w:ascii="inter" w:hAnsi="inter"/>
          <w:b/>
          <w:color w:val="000000"/>
          <w:sz w:val="21"/>
        </w:rPr>
        <w:t xml:space="preserve">including ISPO projects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Prioritization</w:t>
      </w:r>
      <w:r>
        <w:rPr>
          <w:rFonts w:eastAsia="inter" w:cs="inter" w:ascii="inter" w:hAnsi="inter"/>
          <w:color w:val="000000"/>
          <w:sz w:val="21"/>
        </w:rPr>
        <w:t xml:space="preserve">: C3 Legislative Loop reviews and approves IQs with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budget allocation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Enhanced Market Creation</w:t>
      </w:r>
      <w:r>
        <w:rPr>
          <w:rFonts w:eastAsia="inter" w:cs="inter" w:ascii="inter" w:hAnsi="inter"/>
          <w:color w:val="000000"/>
          <w:sz w:val="21"/>
        </w:rPr>
        <w:t xml:space="preserve">: Approved IQs generate specific Impact Offers (IOs) posted to </w:t>
      </w:r>
      <w:r>
        <w:rPr>
          <w:rFonts w:eastAsia="inter" w:cs="inter" w:ascii="inter" w:hAnsi="inter"/>
          <w:b/>
          <w:color w:val="000000"/>
          <w:sz w:val="21"/>
        </w:rPr>
        <w:t xml:space="preserve">CONX-enabled CapX marketplace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Entrepreneurial Response</w:t>
      </w:r>
      <w:r>
        <w:rPr>
          <w:rFonts w:eastAsia="inter" w:cs="inter" w:ascii="inter" w:hAnsi="inter"/>
          <w:color w:val="000000"/>
          <w:sz w:val="21"/>
        </w:rPr>
        <w:t xml:space="preserve">: Members form MECOs to bid on attractive opportunities, leveraging faction expertise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blockchain ecosystems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Selection with CONX</w:t>
      </w:r>
      <w:r>
        <w:rPr>
          <w:rFonts w:eastAsia="inter" w:cs="inter" w:ascii="inter" w:hAnsi="inter"/>
          <w:color w:val="000000"/>
          <w:sz w:val="21"/>
        </w:rPr>
        <w:t xml:space="preserve">: Democratic bidding process ensures best value for community treasury investment using </w:t>
      </w:r>
      <w:r>
        <w:rPr>
          <w:rFonts w:eastAsia="inter" w:cs="inter" w:ascii="inter" w:hAnsi="inter"/>
          <w:b/>
          <w:color w:val="000000"/>
          <w:sz w:val="21"/>
        </w:rPr>
        <w:t xml:space="preserve">universal payment system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Multi-Asset Delivery</w:t>
      </w:r>
      <w:r>
        <w:rPr>
          <w:rFonts w:eastAsia="inter" w:cs="inter" w:ascii="inter" w:hAnsi="inter"/>
          <w:color w:val="000000"/>
          <w:sz w:val="21"/>
        </w:rPr>
        <w:t xml:space="preserve">: MECOs deliver services as independent businesses while maintaining C3 ecosystem integration </w:t>
      </w:r>
      <w:r>
        <w:rPr>
          <w:rFonts w:eastAsia="inter" w:cs="inter" w:ascii="inter" w:hAnsi="inter"/>
          <w:b/>
          <w:color w:val="000000"/>
          <w:sz w:val="21"/>
        </w:rPr>
        <w:t xml:space="preserve">across supported networks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Enhanced Value Distribution</w:t>
      </w:r>
      <w:r>
        <w:rPr>
          <w:rFonts w:eastAsia="inter" w:cs="inter" w:ascii="inter" w:hAnsi="inter"/>
          <w:color w:val="000000"/>
          <w:sz w:val="21"/>
        </w:rPr>
        <w:t xml:space="preserve">: Successful delivery generates </w:t>
      </w:r>
      <w:r>
        <w:rPr>
          <w:rFonts w:eastAsia="inter" w:cs="inter" w:ascii="inter" w:hAnsi="inter"/>
          <w:b/>
          <w:color w:val="000000"/>
          <w:sz w:val="21"/>
        </w:rPr>
        <w:t xml:space="preserve">CONX compensation</w:t>
      </w:r>
      <w:r>
        <w:rPr>
          <w:rFonts w:eastAsia="inter" w:cs="inter" w:ascii="inter" w:hAnsi="inter"/>
          <w:color w:val="000000"/>
          <w:sz w:val="21"/>
        </w:rPr>
        <w:t xml:space="preserve"> and PPT rewards, with Founders Reserve bonus for MECO leadership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Benefit Amplification</w:t>
      </w:r>
      <w:r>
        <w:rPr>
          <w:rFonts w:eastAsia="inter" w:cs="inter" w:ascii="inter" w:hAnsi="inter"/>
          <w:color w:val="000000"/>
          <w:sz w:val="21"/>
        </w:rPr>
        <w:t xml:space="preserve">: Services delivered enhance C3 infrastructure and member sovereignty capabilities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asset types and blockchain ecosystems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Economic Incentives Alignment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Stakeholder Benefits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Individual Members</w:t>
      </w:r>
      <w:r>
        <w:rPr>
          <w:rFonts w:eastAsia="inter" w:cs="inter" w:ascii="inter" w:hAnsi="inter"/>
          <w:color w:val="000000"/>
          <w:sz w:val="21"/>
        </w:rPr>
        <w:t xml:space="preserve">: Participate in governance, propose IQs including ISPO projects, join or form MECOs for income opportunities </w:t>
      </w:r>
      <w:r>
        <w:rPr>
          <w:rFonts w:eastAsia="inter" w:cs="inter" w:ascii="inter" w:hAnsi="inter"/>
          <w:b/>
          <w:color w:val="000000"/>
          <w:sz w:val="21"/>
        </w:rPr>
        <w:t xml:space="preserve">using preferred assets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MECO Founders</w:t>
      </w:r>
      <w:r>
        <w:rPr>
          <w:rFonts w:eastAsia="inter" w:cs="inter" w:ascii="inter" w:hAnsi="inter"/>
          <w:color w:val="000000"/>
          <w:sz w:val="21"/>
        </w:rPr>
        <w:t xml:space="preserve">: Enhanced </w:t>
      </w:r>
      <w:r>
        <w:rPr>
          <w:rFonts w:eastAsia="inter" w:cs="inter" w:ascii="inter" w:hAnsi="inter"/>
          <w:b/>
          <w:color w:val="000000"/>
          <w:sz w:val="21"/>
        </w:rPr>
        <w:t xml:space="preserve">CONX compensation</w:t>
      </w:r>
      <w:r>
        <w:rPr>
          <w:rFonts w:eastAsia="inter" w:cs="inter" w:ascii="inter" w:hAnsi="inter"/>
          <w:color w:val="000000"/>
          <w:sz w:val="21"/>
        </w:rPr>
        <w:t xml:space="preserve"> recognizing entrepreneurial risk and business development leadership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networks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Factions</w:t>
      </w:r>
      <w:r>
        <w:rPr>
          <w:rFonts w:eastAsia="inter" w:cs="inter" w:ascii="inter" w:hAnsi="inter"/>
          <w:color w:val="000000"/>
          <w:sz w:val="21"/>
        </w:rPr>
        <w:t xml:space="preserve">: Sponsor successful MECOs to demonstrate value delivery and attract new members </w:t>
      </w:r>
      <w:r>
        <w:rPr>
          <w:rFonts w:eastAsia="inter" w:cs="inter" w:ascii="inter" w:hAnsi="inter"/>
          <w:b/>
          <w:color w:val="000000"/>
          <w:sz w:val="21"/>
        </w:rPr>
        <w:t xml:space="preserve">regardless of asset preferences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C3 Community</w:t>
      </w:r>
      <w:r>
        <w:rPr>
          <w:rFonts w:eastAsia="inter" w:cs="inter" w:ascii="inter" w:hAnsi="inter"/>
          <w:color w:val="000000"/>
          <w:sz w:val="21"/>
        </w:rPr>
        <w:t xml:space="preserve">: Receives professional service delivery at competitive rates while supporting member economic development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blockchain ecosystems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Alliance Ecosystem</w:t>
      </w:r>
      <w:r>
        <w:rPr>
          <w:rFonts w:eastAsia="inter" w:cs="inter" w:ascii="inter" w:hAnsi="inter"/>
          <w:color w:val="000000"/>
          <w:sz w:val="21"/>
        </w:rPr>
        <w:t xml:space="preserve">: Cross-pollination of successful MECOs across multiple C3s creates innovation network effects </w:t>
      </w:r>
      <w:r>
        <w:rPr>
          <w:rFonts w:eastAsia="inter" w:cs="inter" w:ascii="inter" w:hAnsi="inter"/>
          <w:b/>
          <w:color w:val="000000"/>
          <w:sz w:val="21"/>
        </w:rPr>
        <w:t xml:space="preserve">amplified by multi-asset flexibility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Legal and Regulatory Considerations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Compliance Framework with Multi-Asset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Wyoming DAO LLC Requirements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Articles of Organization must specify DAO status and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management structure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Operating Agreement</w:t>
      </w:r>
      <w:r>
        <w:rPr>
          <w:rFonts w:eastAsia="inter" w:cs="inter" w:ascii="inter" w:hAnsi="inter"/>
          <w:color w:val="000000"/>
          <w:sz w:val="21"/>
        </w:rPr>
        <w:t xml:space="preserve">: Bridges blockchain governance with legal entity requirements across multiple asset types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Corporate Transparency Act compliance for beneficial ownership reporting </w:t>
      </w:r>
      <w:r>
        <w:rPr>
          <w:rFonts w:eastAsia="inter" w:cs="inter" w:ascii="inter" w:hAnsi="inter"/>
          <w:b/>
          <w:color w:val="000000"/>
          <w:sz w:val="21"/>
        </w:rPr>
        <w:t xml:space="preserve">across diverse asset holdings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Annual reporting requirements to maintain good standing with Wyoming Secretary of State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Multi-Jurisdictional Operations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Cross-Border Multi-Asset Compliance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TIN Registration</w:t>
      </w:r>
      <w:r>
        <w:rPr>
          <w:rFonts w:eastAsia="inter" w:cs="inter" w:ascii="inter" w:hAnsi="inter"/>
          <w:color w:val="000000"/>
          <w:sz w:val="21"/>
        </w:rPr>
        <w:t xml:space="preserve">: Required in each jurisdiction where MECO conducts business across different asset types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Transfer Pricing</w:t>
      </w:r>
      <w:r>
        <w:rPr>
          <w:rFonts w:eastAsia="inter" w:cs="inter" w:ascii="inter" w:hAnsi="inter"/>
          <w:color w:val="000000"/>
          <w:sz w:val="21"/>
        </w:rPr>
        <w:t xml:space="preserve">: Considerations for inter-C3 MECO service delivery across multiple networks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Intellectual Property</w:t>
      </w:r>
      <w:r>
        <w:rPr>
          <w:rFonts w:eastAsia="inter" w:cs="inter" w:ascii="inter" w:hAnsi="inter"/>
          <w:color w:val="000000"/>
          <w:sz w:val="21"/>
        </w:rPr>
        <w:t xml:space="preserve">: Protection across international boundaries for diverse asset types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Multi-Network Employment Law</w:t>
      </w:r>
      <w:r>
        <w:rPr>
          <w:rFonts w:eastAsia="inter" w:cs="inter" w:ascii="inter" w:hAnsi="inter"/>
          <w:color w:val="000000"/>
          <w:sz w:val="21"/>
        </w:rPr>
        <w:t xml:space="preserve">: Compliance for MECOs hiring outside the C3 ecosystem across different blockchain networks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Risk Management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Risk Protection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Limited Liability Protection</w:t>
      </w:r>
      <w:r>
        <w:rPr>
          <w:rFonts w:eastAsia="inter" w:cs="inter" w:ascii="inter" w:hAnsi="inter"/>
          <w:color w:val="000000"/>
          <w:sz w:val="21"/>
        </w:rPr>
        <w:t xml:space="preserve">: Wyoming DAO LLC structure protects founding members from unlimited liability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asset types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Fiduciary Duty Limitations</w:t>
      </w:r>
      <w:r>
        <w:rPr>
          <w:rFonts w:eastAsia="inter" w:cs="inter" w:ascii="inter" w:hAnsi="inter"/>
          <w:color w:val="000000"/>
          <w:sz w:val="21"/>
        </w:rPr>
        <w:t xml:space="preserve">: Members have no fiduciary duties except good faith and fair dealing </w:t>
      </w:r>
      <w:r>
        <w:rPr>
          <w:rFonts w:eastAsia="inter" w:cs="inter" w:ascii="inter" w:hAnsi="inter"/>
          <w:b/>
          <w:color w:val="000000"/>
          <w:sz w:val="21"/>
        </w:rPr>
        <w:t xml:space="preserve">regardless of asset choices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Rights Protection</w:t>
      </w:r>
      <w:r>
        <w:rPr>
          <w:rFonts w:eastAsia="inter" w:cs="inter" w:ascii="inter" w:hAnsi="inter"/>
          <w:color w:val="000000"/>
          <w:sz w:val="21"/>
        </w:rPr>
        <w:t xml:space="preserve">: C3 Bill of Rights protects individual MEIDs even when participating in MECOs </w:t>
      </w:r>
      <w:r>
        <w:rPr>
          <w:rFonts w:eastAsia="inter" w:cs="inter" w:ascii="inter" w:hAnsi="inter"/>
          <w:b/>
          <w:color w:val="000000"/>
          <w:sz w:val="21"/>
        </w:rPr>
        <w:t xml:space="preserve">across all supported asset types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Exit Mechanisms</w:t>
      </w:r>
      <w:r>
        <w:rPr>
          <w:rFonts w:eastAsia="inter" w:cs="inter" w:ascii="inter" w:hAnsi="inter"/>
          <w:color w:val="000000"/>
          <w:sz w:val="21"/>
        </w:rPr>
        <w:t xml:space="preserve">: Clear procedures for MECO dissolution and founder departure with appropriate compensation </w:t>
      </w:r>
      <w:r>
        <w:rPr>
          <w:rFonts w:eastAsia="inter" w:cs="inter" w:ascii="inter" w:hAnsi="inter"/>
          <w:b/>
          <w:color w:val="000000"/>
          <w:sz w:val="21"/>
        </w:rPr>
        <w:t xml:space="preserve">in preferred asset types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Integration Note for Enhanced Framework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enhanced MECO framework requires updates to the main C3 Alliance whitepaper to reflect: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Vault Integration</w:t>
      </w:r>
      <w:r>
        <w:rPr>
          <w:rFonts w:eastAsia="inter" w:cs="inter" w:ascii="inter" w:hAnsi="inter"/>
          <w:color w:val="000000"/>
          <w:sz w:val="21"/>
        </w:rPr>
        <w:t xml:space="preserve">: Two-tier governance structure (IQ/IO) with multi-asset support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CONX Universal Payment System</w:t>
      </w:r>
      <w:r>
        <w:rPr>
          <w:rFonts w:eastAsia="inter" w:cs="inter" w:ascii="inter" w:hAnsi="inter"/>
          <w:color w:val="000000"/>
          <w:sz w:val="21"/>
        </w:rPr>
        <w:t xml:space="preserve">: Role of CONX babel token in service delivery and fee payment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ISPO Project Management</w:t>
      </w:r>
      <w:r>
        <w:rPr>
          <w:rFonts w:eastAsia="inter" w:cs="inter" w:ascii="inter" w:hAnsi="inter"/>
          <w:color w:val="000000"/>
          <w:sz w:val="21"/>
        </w:rPr>
        <w:t xml:space="preserve">: Community-managed Initial Stake Pool Offerings through MECO framework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Operations</w:t>
      </w:r>
      <w:r>
        <w:rPr>
          <w:rFonts w:eastAsia="inter" w:cs="inter" w:ascii="inter" w:hAnsi="inter"/>
          <w:color w:val="000000"/>
          <w:sz w:val="21"/>
        </w:rPr>
        <w:t xml:space="preserve">: MECO capabilities across multiple blockchain ecosystems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Enhanced Bill of Rights</w:t>
      </w:r>
      <w:r>
        <w:rPr>
          <w:rFonts w:eastAsia="inter" w:cs="inter" w:ascii="inter" w:hAnsi="inter"/>
          <w:color w:val="000000"/>
          <w:sz w:val="21"/>
        </w:rPr>
        <w:t xml:space="preserve">: Updated constitutional protections for multi-asset sovereignty and ISPO participation rights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enhanced framework creates a </w:t>
      </w:r>
      <w:r>
        <w:rPr>
          <w:rFonts w:eastAsia="inter" w:cs="inter" w:ascii="inter" w:hAnsi="inter"/>
          <w:b/>
          <w:color w:val="000000"/>
        </w:rPr>
        <w:t xml:space="preserve">revolutionary entrepreneurial ecosystem</w:t>
      </w:r>
      <w:r>
        <w:rPr>
          <w:rFonts w:eastAsia="inter" w:cs="inter" w:ascii="inter" w:hAnsi="inter"/>
          <w:color w:val="000000"/>
        </w:rPr>
        <w:t xml:space="preserve"> within the C3 Alliance, enabling members to form professional service companies while maintaining cooperative principles and democratic governance </w:t>
      </w:r>
      <w:r>
        <w:rPr>
          <w:rFonts w:eastAsia="inter" w:cs="inter" w:ascii="inter" w:hAnsi="inter"/>
          <w:b/>
          <w:color w:val="000000"/>
        </w:rPr>
        <w:t xml:space="preserve">across multiple blockchain ecosystems with true asset sovereignty</w:t>
      </w:r>
      <w:r>
        <w:rPr>
          <w:rFonts w:eastAsia="inter" w:cs="inter" w:ascii="inter" w:hAnsi="inter"/>
          <w:color w:val="000000"/>
        </w:rPr>
        <w:t xml:space="preserve">. MECOs serve as the </w:t>
      </w:r>
      <w:r>
        <w:rPr>
          <w:rFonts w:eastAsia="inter" w:cs="inter" w:ascii="inter" w:hAnsi="inter"/>
          <w:b/>
          <w:color w:val="000000"/>
        </w:rPr>
        <w:t xml:space="preserve">multi-asset economic engine</w:t>
      </w:r>
      <w:r>
        <w:rPr>
          <w:rFonts w:eastAsia="inter" w:cs="inter" w:ascii="inter" w:hAnsi="inter"/>
          <w:color w:val="000000"/>
        </w:rPr>
        <w:t xml:space="preserve"> for delivering infrastructure services while preserving individual sovereignty, community benefit, and </w:t>
      </w:r>
      <w:r>
        <w:rPr>
          <w:rFonts w:eastAsia="inter" w:cs="inter" w:ascii="inter" w:hAnsi="inter"/>
          <w:b/>
          <w:color w:val="000000"/>
        </w:rPr>
        <w:t xml:space="preserve">unprecedented asset choice freedom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Document Status</w:t>
      </w:r>
      <w:r>
        <w:rPr>
          <w:rFonts w:eastAsia="inter" w:cs="inter" w:ascii="inter" w:hAnsi="inter"/>
          <w:color w:val="000000"/>
        </w:rPr>
        <w:t xml:space="preserve">: Enhanced Framework v2.0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Entity Type</w:t>
      </w:r>
      <w:r>
        <w:rPr>
          <w:rFonts w:eastAsia="inter" w:cs="inter" w:ascii="inter" w:hAnsi="inter"/>
          <w:color w:val="000000"/>
        </w:rPr>
        <w:t xml:space="preserve">: Multi-Asset Wyoming DAO LLC Integration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Compliance</w:t>
      </w:r>
      <w:r>
        <w:rPr>
          <w:rFonts w:eastAsia="inter" w:cs="inter" w:ascii="inter" w:hAnsi="inter"/>
          <w:color w:val="000000"/>
        </w:rPr>
        <w:t xml:space="preserve">: Wyoming DAO Supplement and Enhanced C3 Alliance MECO Standards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Version</w:t>
      </w:r>
      <w:r>
        <w:rPr>
          <w:rFonts w:eastAsia="inter" w:cs="inter" w:ascii="inter" w:hAnsi="inter"/>
          <w:color w:val="000000"/>
        </w:rPr>
        <w:t xml:space="preserve">: 2.0 (Multi-Asset Integration)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Last Updated</w:t>
      </w:r>
      <w:r>
        <w:rPr>
          <w:rFonts w:eastAsia="inter" w:cs="inter" w:ascii="inter" w:hAnsi="inter"/>
          <w:color w:val="000000"/>
        </w:rPr>
        <w:t xml:space="preserve">: September 7,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Key Enhancements</w:t>
      </w:r>
      <w:r>
        <w:rPr>
          <w:rFonts w:eastAsia="inter" w:cs="inter" w:ascii="inter" w:hAnsi="inter"/>
          <w:color w:val="000000"/>
        </w:rPr>
        <w:t xml:space="preserve">: Multi-asset vault support, CONX payment integration, ISPO project management, cross-chain operations, enhanced constitutional protections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2025-09-07T21:08:57.949Z</dcterms:created>
  <dcterms:modified xsi:type="dcterms:W3CDTF">2025-09-07T21:08:57.949Z</dcterms:modified>
</cp:coreProperties>
</file>