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SECO Articles of Organization Template</w:t>
      </w:r>
    </w:p>
    <w:p>
      <w:pPr>
        <w:spacing w:line="360" w:before="315" w:after="105" w:lineRule="auto"/>
        <w:ind w:left="-30"/>
        <w:jc w:val="left"/>
      </w:pPr>
      <w:r>
        <w:rPr>
          <w:rFonts w:eastAsia="inter" w:cs="inter" w:ascii="inter" w:hAnsi="inter"/>
          <w:b/>
          <w:color w:val="000000"/>
          <w:sz w:val="24"/>
        </w:rPr>
        <w:t xml:space="preserve">Wyoming DAO LLC for Multi-Cosmic Commoner Management with Multisig Governance</w:t>
      </w:r>
    </w:p>
    <w:p>
      <w:pPr>
        <w:spacing w:line="360" w:after="210" w:lineRule="auto"/>
      </w:pPr>
      <w:r>
        <w:rPr>
          <w:rFonts w:eastAsia="inter" w:cs="inter" w:ascii="inter" w:hAnsi="inter"/>
          <w:b/>
          <w:color w:val="000000"/>
        </w:rPr>
        <w:t xml:space="preserve">For Sovereign Entity Company Operations</w:t>
      </w:r>
    </w:p>
    <w:p>
      <w:pPr>
        <w:spacing w:line="360" w:after="210" w:lineRule="auto"/>
      </w:pPr>
      <w:r>
        <w:rPr>
          <w:rFonts w:eastAsia="inter" w:cs="inter" w:ascii="inter" w:hAnsi="inter"/>
          <w:b/>
          <w:color w:val="000000"/>
        </w:rPr>
        <w:t xml:space="preserve">ARTICLES OF ORGANIZATION</w:t>
      </w:r>
      <w:r>
        <w:rPr>
          <w:rFonts w:eastAsia="inter" w:cs="inter" w:ascii="inter" w:hAnsi="inter"/>
          <w:color w:val="000000"/>
        </w:rPr>
        <w:br w:type="textWrapping"/>
      </w:r>
      <w:r>
        <w:rPr>
          <w:rFonts w:eastAsia="inter" w:cs="inter" w:ascii="inter" w:hAnsi="inter"/>
          <w:b/>
          <w:color w:val="000000"/>
        </w:rPr>
        <w:t xml:space="preserve">DECENTRALIZED AUTONOMOUS ORGANIZATION LIMITED LIABILITY COMPANY</w:t>
      </w:r>
    </w:p>
    <w:p>
      <w:pPr>
        <w:spacing w:line="360" w:after="210" w:lineRule="auto"/>
      </w:pPr>
      <w:r>
        <w:rPr>
          <w:rFonts w:eastAsia="inter" w:cs="inter" w:ascii="inter" w:hAnsi="inter"/>
          <w:b/>
          <w:color w:val="000000"/>
        </w:rPr>
        <w:t xml:space="preserve">PURSUANT TO TITLE 17, CHAPTER 29 OF THE WYOMING STATUTES</w:t>
      </w:r>
      <w:r>
        <w:rPr>
          <w:rFonts w:eastAsia="inter" w:cs="inter" w:ascii="inter" w:hAnsi="inter"/>
          <w:color w:val="000000"/>
        </w:rPr>
        <w:br w:type="textWrapping"/>
      </w:r>
      <w:r>
        <w:rPr>
          <w:rFonts w:eastAsia="inter" w:cs="inter" w:ascii="inter" w:hAnsi="inter"/>
          <w:b/>
          <w:color w:val="000000"/>
        </w:rPr>
        <w:t xml:space="preserve">AND TITLE 17, CHAPTER 31, THE WYOMING DECENTRALIZED AUTONOMOUS ORGANIZATION SUPPLEMENT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ENTITY INFORMATION</w:t>
      </w:r>
    </w:p>
    <w:p>
      <w:pPr>
        <w:spacing w:line="360" w:before="315" w:after="105" w:lineRule="auto"/>
        <w:ind w:left="-30"/>
        <w:jc w:val="left"/>
      </w:pPr>
      <w:r>
        <w:rPr>
          <w:rFonts w:eastAsia="inter" w:cs="inter" w:ascii="inter" w:hAnsi="inter"/>
          <w:b/>
          <w:color w:val="000000"/>
          <w:sz w:val="24"/>
        </w:rPr>
        <w:t xml:space="preserve">1.1 Name of Entity</w:t>
      </w:r>
    </w:p>
    <w:p>
      <w:pPr>
        <w:spacing w:line="360" w:after="210" w:lineRule="auto"/>
      </w:pPr>
      <w:r>
        <w:rPr>
          <w:rFonts w:eastAsia="inter" w:cs="inter" w:ascii="inter" w:hAnsi="inter"/>
          <w:color w:val="000000"/>
        </w:rPr>
        <w:t xml:space="preserve">The name of this Decentralized Autonomous Organization Limited Liability Company is:</w:t>
      </w:r>
    </w:p>
    <w:p>
      <w:pPr>
        <w:spacing w:line="360" w:after="210" w:lineRule="auto"/>
      </w:pPr>
      <w:r>
        <w:rPr>
          <w:rFonts w:eastAsia="inter" w:cs="inter" w:ascii="inter" w:hAnsi="inter"/>
          <w:b/>
          <w:color w:val="000000"/>
        </w:rPr>
        <w:t xml:space="preserve">"[SECO Business Name] DAO LLC"</w:t>
      </w:r>
    </w:p>
    <w:p>
      <w:pPr>
        <w:spacing w:line="360" w:after="210" w:lineRule="auto"/>
      </w:pPr>
      <w:r>
        <w:rPr>
          <w:rFonts w:eastAsia="inter" w:cs="inter" w:ascii="inter" w:hAnsi="inter"/>
          <w:i/>
          <w:color w:val="000000"/>
        </w:rPr>
        <w:t xml:space="preserve">Examples:</w:t>
      </w:r>
    </w:p>
    <w:p>
      <w:pPr>
        <w:numPr>
          <w:ilvl w:val="0"/>
          <w:numId w:val="1"/>
        </w:numPr>
        <w:spacing w:line="360" w:before="105" w:after="105" w:lineRule="auto"/>
      </w:pPr>
      <w:r>
        <w:rPr>
          <w:rFonts w:eastAsia="inter" w:cs="inter" w:ascii="inter" w:hAnsi="inter"/>
          <w:color w:val="000000"/>
          <w:sz w:val="21"/>
        </w:rPr>
        <w:t xml:space="preserve">"Blockchain Infrastructure Solutions SECO DAO LLC"</w:t>
      </w:r>
    </w:p>
    <w:p>
      <w:pPr>
        <w:numPr>
          <w:ilvl w:val="0"/>
          <w:numId w:val="1"/>
        </w:numPr>
        <w:spacing w:line="360" w:before="105" w:after="105" w:lineRule="auto"/>
      </w:pPr>
      <w:r>
        <w:rPr>
          <w:rFonts w:eastAsia="inter" w:cs="inter" w:ascii="inter" w:hAnsi="inter"/>
          <w:color w:val="000000"/>
          <w:sz w:val="21"/>
        </w:rPr>
        <w:t xml:space="preserve">"Sovereign Identity Services SECO DAO LLC"</w:t>
      </w:r>
    </w:p>
    <w:p>
      <w:pPr>
        <w:numPr>
          <w:ilvl w:val="0"/>
          <w:numId w:val="1"/>
        </w:numPr>
        <w:spacing w:line="360" w:before="105" w:after="105" w:lineRule="auto"/>
      </w:pPr>
      <w:r>
        <w:rPr>
          <w:rFonts w:eastAsia="inter" w:cs="inter" w:ascii="inter" w:hAnsi="inter"/>
          <w:color w:val="000000"/>
          <w:sz w:val="21"/>
        </w:rPr>
        <w:t xml:space="preserve">"Quantum Energy Dynamics SECO DAO LLC"</w:t>
      </w:r>
    </w:p>
    <w:p>
      <w:pPr>
        <w:numPr>
          <w:ilvl w:val="0"/>
          <w:numId w:val="1"/>
        </w:numPr>
        <w:spacing w:line="360" w:before="105" w:after="105" w:lineRule="auto"/>
      </w:pPr>
      <w:r>
        <w:rPr>
          <w:rFonts w:eastAsia="inter" w:cs="inter" w:ascii="inter" w:hAnsi="inter"/>
          <w:color w:val="000000"/>
          <w:sz w:val="21"/>
        </w:rPr>
        <w:t xml:space="preserve">"Cosmic Consciousness Technologies SECO DAO LLC"</w:t>
      </w:r>
    </w:p>
    <w:p>
      <w:pPr>
        <w:spacing w:line="360" w:before="315" w:after="105" w:lineRule="auto"/>
        <w:ind w:left="-30"/>
        <w:jc w:val="left"/>
      </w:pPr>
      <w:r>
        <w:rPr>
          <w:rFonts w:eastAsia="inter" w:cs="inter" w:ascii="inter" w:hAnsi="inter"/>
          <w:b/>
          <w:color w:val="000000"/>
          <w:sz w:val="24"/>
        </w:rPr>
        <w:t xml:space="preserve">1.2 Entity Type Declaration</w:t>
      </w:r>
    </w:p>
    <w:p>
      <w:pPr>
        <w:spacing w:line="360" w:after="210" w:lineRule="auto"/>
      </w:pPr>
      <w:r>
        <w:rPr>
          <w:rFonts w:eastAsia="inter" w:cs="inter" w:ascii="inter" w:hAnsi="inter"/>
          <w:color w:val="000000"/>
        </w:rPr>
        <w:t xml:space="preserve">This entity is a </w:t>
      </w:r>
      <w:r>
        <w:rPr>
          <w:rFonts w:eastAsia="inter" w:cs="inter" w:ascii="inter" w:hAnsi="inter"/>
          <w:b/>
          <w:color w:val="000000"/>
        </w:rPr>
        <w:t xml:space="preserve">Decentralized Autonomous Organization</w:t>
      </w:r>
      <w:r>
        <w:rPr>
          <w:rFonts w:eastAsia="inter" w:cs="inter" w:ascii="inter" w:hAnsi="inter"/>
          <w:color w:val="000000"/>
        </w:rPr>
        <w:t xml:space="preserve"> and </w:t>
      </w:r>
      <w:r>
        <w:rPr>
          <w:rFonts w:eastAsia="inter" w:cs="inter" w:ascii="inter" w:hAnsi="inter"/>
          <w:b/>
          <w:color w:val="000000"/>
        </w:rPr>
        <w:t xml:space="preserve">Sovereign Entity Company (SECO)</w:t>
      </w:r>
      <w:r>
        <w:rPr>
          <w:rFonts w:eastAsia="inter" w:cs="inter" w:ascii="inter" w:hAnsi="inter"/>
          <w:color w:val="000000"/>
        </w:rPr>
        <w:t xml:space="preserve"> as defined under Title 17, Chapter 31 of the Wyoming Statutes (Wyoming Decentralized Autonomous Organization Supplement) and the C3 Alliance operational framework for </w:t>
      </w:r>
      <w:r>
        <w:rPr>
          <w:rFonts w:eastAsia="inter" w:cs="inter" w:ascii="inter" w:hAnsi="inter"/>
          <w:b/>
          <w:color w:val="000000"/>
        </w:rPr>
        <w:t xml:space="preserve">Cosmic Sovereignty as a Service</w:t>
      </w:r>
      <w:r>
        <w:rPr>
          <w:rFonts w:eastAsia="inter" w:cs="inter" w:ascii="inter" w:hAnsi="inter"/>
          <w:color w:val="000000"/>
        </w:rPr>
        <w:t xml:space="preserve"> delivery.</w:t>
      </w:r>
    </w:p>
    <w:p>
      <w:pPr>
        <w:spacing w:line="360" w:before="315" w:after="105" w:lineRule="auto"/>
        <w:ind w:left="-30"/>
        <w:jc w:val="left"/>
      </w:pPr>
      <w:r>
        <w:rPr>
          <w:rFonts w:eastAsia="inter" w:cs="inter" w:ascii="inter" w:hAnsi="inter"/>
          <w:b/>
          <w:color w:val="000000"/>
          <w:sz w:val="24"/>
        </w:rPr>
        <w:t xml:space="preserve">1.3 Registered Agent and Office</w:t>
      </w:r>
    </w:p>
    <w:p>
      <w:pPr>
        <w:spacing w:line="360" w:after="210" w:lineRule="auto"/>
      </w:pPr>
      <w:r>
        <w:rPr>
          <w:rFonts w:eastAsia="inter" w:cs="inter" w:ascii="inter" w:hAnsi="inter"/>
          <w:b/>
          <w:color w:val="000000"/>
        </w:rPr>
        <w:t xml:space="preserve">Registered Agent Name:</w:t>
      </w:r>
      <w:r>
        <w:rPr>
          <w:rFonts w:eastAsia="inter" w:cs="inter" w:ascii="inter" w:hAnsi="inter"/>
          <w:color w:val="000000"/>
        </w:rPr>
        <w:t xml:space="preserve"> [Name of Wyoming Registered Agent]</w:t>
      </w:r>
      <w:r>
        <w:rPr>
          <w:rFonts w:eastAsia="inter" w:cs="inter" w:ascii="inter" w:hAnsi="inter"/>
          <w:color w:val="000000"/>
        </w:rPr>
        <w:br w:type="textWrapping"/>
      </w:r>
      <w:r>
        <w:rPr>
          <w:rFonts w:eastAsia="inter" w:cs="inter" w:ascii="inter" w:hAnsi="inter"/>
          <w:b/>
          <w:color w:val="000000"/>
        </w:rPr>
        <w:t xml:space="preserve">Registered Office Address:</w:t>
      </w:r>
      <w:r>
        <w:rPr>
          <w:rFonts w:eastAsia="inter" w:cs="inter" w:ascii="inter" w:hAnsi="inter"/>
          <w:color w:val="000000"/>
        </w:rPr>
        <w:t xml:space="preserve"> [Physical Address in Wyoming]</w:t>
      </w:r>
      <w:r>
        <w:rPr>
          <w:rFonts w:eastAsia="inter" w:cs="inter" w:ascii="inter" w:hAnsi="inter"/>
          <w:color w:val="000000"/>
        </w:rPr>
        <w:br w:type="textWrapping"/>
      </w:r>
      <w:r>
        <w:rPr>
          <w:rFonts w:eastAsia="inter" w:cs="inter" w:ascii="inter" w:hAnsi="inter"/>
          <w:b/>
          <w:color w:val="000000"/>
        </w:rPr>
        <w:t xml:space="preserve">City, State, ZIP:</w:t>
      </w:r>
      <w:r>
        <w:rPr>
          <w:rFonts w:eastAsia="inter" w:cs="inter" w:ascii="inter" w:hAnsi="inter"/>
          <w:color w:val="000000"/>
        </w:rPr>
        <w:t xml:space="preserve"> [City], Wyoming [ZIP Code]</w:t>
      </w:r>
    </w:p>
    <w:p>
      <w:pPr>
        <w:spacing w:line="360" w:before="315" w:after="105" w:lineRule="auto"/>
        <w:ind w:left="-30"/>
        <w:jc w:val="left"/>
      </w:pPr>
      <w:r>
        <w:rPr>
          <w:rFonts w:eastAsia="inter" w:cs="inter" w:ascii="inter" w:hAnsi="inter"/>
          <w:b/>
          <w:color w:val="000000"/>
          <w:sz w:val="24"/>
        </w:rPr>
        <w:t xml:space="preserve">1.4 Principal and Mailing Addresses</w:t>
      </w:r>
    </w:p>
    <w:p>
      <w:pPr>
        <w:spacing w:line="360" w:after="210" w:lineRule="auto"/>
      </w:pPr>
      <w:r>
        <w:rPr>
          <w:rFonts w:eastAsia="inter" w:cs="inter" w:ascii="inter" w:hAnsi="inter"/>
          <w:b/>
          <w:color w:val="000000"/>
        </w:rPr>
        <w:t xml:space="preserve">Principal Office Address:</w:t>
      </w:r>
      <w:r>
        <w:rPr>
          <w:rFonts w:eastAsia="inter" w:cs="inter" w:ascii="inter" w:hAnsi="inter"/>
          <w:color w:val="000000"/>
        </w:rPr>
        <w:t xml:space="preserve"> [Physical Address of SECO Operations]</w:t>
      </w:r>
      <w:r>
        <w:rPr>
          <w:rFonts w:eastAsia="inter" w:cs="inter" w:ascii="inter" w:hAnsi="inter"/>
          <w:color w:val="000000"/>
        </w:rPr>
        <w:br w:type="textWrapping"/>
      </w:r>
      <w:r>
        <w:rPr>
          <w:rFonts w:eastAsia="inter" w:cs="inter" w:ascii="inter" w:hAnsi="inter"/>
          <w:b/>
          <w:color w:val="000000"/>
        </w:rPr>
        <w:t xml:space="preserve">Mailing Address:</w:t>
      </w:r>
      <w:r>
        <w:rPr>
          <w:rFonts w:eastAsia="inter" w:cs="inter" w:ascii="inter" w:hAnsi="inter"/>
          <w:color w:val="000000"/>
        </w:rPr>
        <w:t xml:space="preserve"> [Mailing Address for Official Correspondence]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SECO PURPOSE AND BUSINESS ACTIVITIES</w:t>
      </w:r>
    </w:p>
    <w:p>
      <w:pPr>
        <w:spacing w:line="360" w:before="315" w:after="105" w:lineRule="auto"/>
        <w:ind w:left="-30"/>
        <w:jc w:val="left"/>
      </w:pPr>
      <w:r>
        <w:rPr>
          <w:rFonts w:eastAsia="inter" w:cs="inter" w:ascii="inter" w:hAnsi="inter"/>
          <w:b/>
          <w:color w:val="000000"/>
          <w:sz w:val="24"/>
        </w:rPr>
        <w:t xml:space="preserve">2.1 Primary Purpose</w:t>
      </w:r>
    </w:p>
    <w:p>
      <w:pPr>
        <w:spacing w:line="360" w:after="210" w:lineRule="auto"/>
      </w:pPr>
      <w:r>
        <w:rPr>
          <w:rFonts w:eastAsia="inter" w:cs="inter" w:ascii="inter" w:hAnsi="inter"/>
          <w:color w:val="000000"/>
        </w:rPr>
        <w:t xml:space="preserve">This DAO LLC is organized to operate as a </w:t>
      </w:r>
      <w:r>
        <w:rPr>
          <w:rFonts w:eastAsia="inter" w:cs="inter" w:ascii="inter" w:hAnsi="inter"/>
          <w:b/>
          <w:color w:val="000000"/>
        </w:rPr>
        <w:t xml:space="preserve">Sovereign Entity Company (SECO)</w:t>
      </w:r>
      <w:r>
        <w:rPr>
          <w:rFonts w:eastAsia="inter" w:cs="inter" w:ascii="inter" w:hAnsi="inter"/>
          <w:color w:val="000000"/>
        </w:rPr>
        <w:t xml:space="preserve"> providing professional services to Constitutional Cooperative Communities (C3s) and the broader C3 Alliance ecosystem, delivering </w:t>
      </w:r>
      <w:r>
        <w:rPr>
          <w:rFonts w:eastAsia="inter" w:cs="inter" w:ascii="inter" w:hAnsi="inter"/>
          <w:b/>
          <w:color w:val="000000"/>
        </w:rPr>
        <w:t xml:space="preserve">Cosmic Sovereignty as a Service</w:t>
      </w:r>
      <w:r>
        <w:rPr>
          <w:rFonts w:eastAsia="inter" w:cs="inter" w:ascii="inter" w:hAnsi="inter"/>
          <w:color w:val="000000"/>
        </w:rPr>
        <w:t xml:space="preserve"> through multi-cosmic commoner management and multisig wallet infrastructure while maintaining </w:t>
      </w:r>
      <w:r>
        <w:rPr>
          <w:rFonts w:eastAsia="inter" w:cs="inter" w:ascii="inter" w:hAnsi="inter"/>
          <w:b/>
          <w:color w:val="000000"/>
        </w:rPr>
        <w:t xml:space="preserve">Universal Natural Law compliance</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2.2 Specific Business Activities</w:t>
      </w:r>
    </w:p>
    <w:p>
      <w:pPr>
        <w:spacing w:line="360" w:after="210" w:lineRule="auto"/>
      </w:pPr>
      <w:r>
        <w:rPr>
          <w:rFonts w:eastAsia="inter" w:cs="inter" w:ascii="inter" w:hAnsi="inter"/>
          <w:color w:val="000000"/>
        </w:rPr>
        <w:t xml:space="preserve">The SECO is authorized to engage in any lawful business activity, including but not limited to:</w:t>
      </w:r>
    </w:p>
    <w:p>
      <w:pPr>
        <w:numPr>
          <w:ilvl w:val="0"/>
          <w:numId w:val="2"/>
        </w:numPr>
        <w:spacing w:line="360" w:after="210" w:lineRule="auto"/>
      </w:pPr>
      <w:r>
        <w:rPr>
          <w:rFonts w:eastAsia="inter" w:cs="inter" w:ascii="inter" w:hAnsi="inter"/>
          <w:b/>
          <w:color w:val="000000"/>
          <w:sz w:val="21"/>
        </w:rPr>
        <w:t xml:space="preserve">Cosmic Impact Quest Service Delivery</w:t>
      </w:r>
      <w:r>
        <w:rPr>
          <w:rFonts w:eastAsia="inter" w:cs="inter" w:ascii="inter" w:hAnsi="inter"/>
          <w:color w:val="000000"/>
          <w:sz w:val="21"/>
        </w:rPr>
        <w:t xml:space="preserve">: Bidding on and completing Cosmic Impact Quests (CIQs) and Impact Offers (IOs) posted by C3 communities through constitutional governance</w:t>
      </w:r>
    </w:p>
    <w:p>
      <w:pPr>
        <w:numPr>
          <w:ilvl w:val="0"/>
          <w:numId w:val="2"/>
        </w:numPr>
        <w:spacing w:line="360" w:after="210" w:lineRule="auto"/>
      </w:pPr>
      <w:r>
        <w:rPr>
          <w:rFonts w:eastAsia="inter" w:cs="inter" w:ascii="inter" w:hAnsi="inter"/>
          <w:b/>
          <w:color w:val="000000"/>
          <w:sz w:val="21"/>
        </w:rPr>
        <w:t xml:space="preserve">DePIN Infrastructure Development</w:t>
      </w:r>
      <w:r>
        <w:rPr>
          <w:rFonts w:eastAsia="inter" w:cs="inter" w:ascii="inter" w:hAnsi="inter"/>
          <w:color w:val="000000"/>
          <w:sz w:val="21"/>
        </w:rPr>
        <w:t xml:space="preserve">: Providing Nexus Node technology, CBRS wireless networks, distributed computing, storage solutions, and multi-chain blockchain infrastructure</w:t>
      </w:r>
    </w:p>
    <w:p>
      <w:pPr>
        <w:numPr>
          <w:ilvl w:val="0"/>
          <w:numId w:val="2"/>
        </w:numPr>
        <w:spacing w:line="360" w:after="210" w:lineRule="auto"/>
      </w:pPr>
      <w:r>
        <w:rPr>
          <w:rFonts w:eastAsia="inter" w:cs="inter" w:ascii="inter" w:hAnsi="inter"/>
          <w:b/>
          <w:color w:val="000000"/>
          <w:sz w:val="21"/>
        </w:rPr>
        <w:t xml:space="preserve">Sovereignty Services</w:t>
      </w:r>
      <w:r>
        <w:rPr>
          <w:rFonts w:eastAsia="inter" w:cs="inter" w:ascii="inter" w:hAnsi="inter"/>
          <w:color w:val="000000"/>
          <w:sz w:val="21"/>
        </w:rPr>
        <w:t xml:space="preserve">: Offering specialized expertise in constitutional governance, Universal Natural Law compliance, JLZ energy exchange facilitation, and VELOC credit enhancement</w:t>
      </w:r>
    </w:p>
    <w:p>
      <w:pPr>
        <w:numPr>
          <w:ilvl w:val="0"/>
          <w:numId w:val="2"/>
        </w:numPr>
        <w:spacing w:line="360" w:after="210" w:lineRule="auto"/>
      </w:pPr>
      <w:r>
        <w:rPr>
          <w:rFonts w:eastAsia="inter" w:cs="inter" w:ascii="inter" w:hAnsi="inter"/>
          <w:b/>
          <w:color w:val="000000"/>
          <w:sz w:val="21"/>
        </w:rPr>
        <w:t xml:space="preserve">Multi-Nexus Operations</w:t>
      </w:r>
      <w:r>
        <w:rPr>
          <w:rFonts w:eastAsia="inter" w:cs="inter" w:ascii="inter" w:hAnsi="inter"/>
          <w:color w:val="000000"/>
          <w:sz w:val="21"/>
        </w:rPr>
        <w:t xml:space="preserve">: Delivering services across multiple Nexus Nodes and C3 communities within the Alliance ecosystem</w:t>
      </w:r>
    </w:p>
    <w:p>
      <w:pPr>
        <w:numPr>
          <w:ilvl w:val="0"/>
          <w:numId w:val="2"/>
        </w:numPr>
        <w:spacing w:line="360" w:after="210" w:lineRule="auto"/>
      </w:pPr>
      <w:r>
        <w:rPr>
          <w:rFonts w:eastAsia="inter" w:cs="inter" w:ascii="inter" w:hAnsi="inter"/>
          <w:b/>
          <w:color w:val="000000"/>
          <w:sz w:val="21"/>
        </w:rPr>
        <w:t xml:space="preserve">CoCoA and Avatar Development</w:t>
      </w:r>
      <w:r>
        <w:rPr>
          <w:rFonts w:eastAsia="inter" w:cs="inter" w:ascii="inter" w:hAnsi="inter"/>
          <w:color w:val="000000"/>
          <w:sz w:val="21"/>
        </w:rPr>
        <w:t xml:space="preserve">: Creating and maintaining Cosmic Commoner Avatar systems for consciousness interface evolution</w:t>
      </w:r>
    </w:p>
    <w:p>
      <w:pPr>
        <w:numPr>
          <w:ilvl w:val="0"/>
          <w:numId w:val="2"/>
        </w:numPr>
        <w:spacing w:line="360" w:after="210" w:lineRule="auto"/>
      </w:pPr>
      <w:r>
        <w:rPr>
          <w:rFonts w:eastAsia="inter" w:cs="inter" w:ascii="inter" w:hAnsi="inter"/>
          <w:b/>
          <w:color w:val="000000"/>
          <w:sz w:val="21"/>
        </w:rPr>
        <w:t xml:space="preserve">Exit to Community Services</w:t>
      </w:r>
      <w:r>
        <w:rPr>
          <w:rFonts w:eastAsia="inter" w:cs="inter" w:ascii="inter" w:hAnsi="inter"/>
          <w:color w:val="000000"/>
          <w:sz w:val="21"/>
        </w:rPr>
        <w:t xml:space="preserve">: Facilitating E2C business transitions and Corp2Coop conversions for community ownership development</w:t>
      </w:r>
    </w:p>
    <w:p>
      <w:pPr>
        <w:numPr>
          <w:ilvl w:val="0"/>
          <w:numId w:val="2"/>
        </w:numPr>
        <w:spacing w:line="360" w:after="210" w:lineRule="auto"/>
      </w:pPr>
      <w:r>
        <w:rPr>
          <w:rFonts w:eastAsia="inter" w:cs="inter" w:ascii="inter" w:hAnsi="inter"/>
          <w:b/>
          <w:color w:val="000000"/>
          <w:sz w:val="21"/>
        </w:rPr>
        <w:t xml:space="preserve">Community Land Trust Development</w:t>
      </w:r>
      <w:r>
        <w:rPr>
          <w:rFonts w:eastAsia="inter" w:cs="inter" w:ascii="inter" w:hAnsi="inter"/>
          <w:color w:val="000000"/>
          <w:sz w:val="21"/>
        </w:rPr>
        <w:t xml:space="preserve">: Supporting CLT establishment, co-live/work accommodations, and community development projects</w:t>
      </w:r>
    </w:p>
    <w:p>
      <w:pPr>
        <w:numPr>
          <w:ilvl w:val="0"/>
          <w:numId w:val="2"/>
        </w:numPr>
        <w:spacing w:line="360" w:after="210" w:lineRule="auto"/>
      </w:pPr>
      <w:r>
        <w:rPr>
          <w:rFonts w:eastAsia="inter" w:cs="inter" w:ascii="inter" w:hAnsi="inter"/>
          <w:b/>
          <w:color w:val="000000"/>
          <w:sz w:val="21"/>
        </w:rPr>
        <w:t xml:space="preserve">Innovation and R&amp;D</w:t>
      </w:r>
      <w:r>
        <w:rPr>
          <w:rFonts w:eastAsia="inter" w:cs="inter" w:ascii="inter" w:hAnsi="inter"/>
          <w:color w:val="000000"/>
          <w:sz w:val="21"/>
        </w:rPr>
        <w:t xml:space="preserve">: Developing technologies, methodologies, and best practices for constitutional cooperative governance and multi-dimensional consciousness support</w:t>
      </w:r>
    </w:p>
    <w:p>
      <w:pPr>
        <w:spacing w:line="360" w:before="315" w:after="105" w:lineRule="auto"/>
        <w:ind w:left="-30"/>
        <w:jc w:val="left"/>
      </w:pPr>
      <w:r>
        <w:rPr>
          <w:rFonts w:eastAsia="inter" w:cs="inter" w:ascii="inter" w:hAnsi="inter"/>
          <w:b/>
          <w:color w:val="000000"/>
          <w:sz w:val="24"/>
        </w:rPr>
        <w:t xml:space="preserve">2.3 Constitutional Cooperative Integration</w:t>
      </w:r>
    </w:p>
    <w:p>
      <w:pPr>
        <w:spacing w:line="360" w:after="210" w:lineRule="auto"/>
      </w:pPr>
      <w:r>
        <w:rPr>
          <w:rFonts w:eastAsia="inter" w:cs="inter" w:ascii="inter" w:hAnsi="inter"/>
          <w:color w:val="000000"/>
        </w:rPr>
        <w:t xml:space="preserve">This SECO operates within the C3 Alliance constitutional ecosystem according to </w:t>
      </w:r>
      <w:r>
        <w:rPr>
          <w:rFonts w:eastAsia="inter" w:cs="inter" w:ascii="inter" w:hAnsi="inter"/>
          <w:b/>
          <w:color w:val="000000"/>
        </w:rPr>
        <w:t xml:space="preserve">Universal Natural Law principles</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b/>
          <w:color w:val="000000"/>
          <w:sz w:val="21"/>
        </w:rPr>
        <w:t xml:space="preserve">Sovereignty-Oriented</w:t>
      </w:r>
      <w:r>
        <w:rPr>
          <w:rFonts w:eastAsia="inter" w:cs="inter" w:ascii="inter" w:hAnsi="inter"/>
          <w:color w:val="000000"/>
          <w:sz w:val="21"/>
        </w:rPr>
        <w:t xml:space="preserve">: Primary focus on delivering cosmic sovereignty services to all consciousness types rather than profit maximization</w:t>
      </w:r>
    </w:p>
    <w:p>
      <w:pPr>
        <w:numPr>
          <w:ilvl w:val="0"/>
          <w:numId w:val="3"/>
        </w:numPr>
        <w:spacing w:line="360" w:before="105" w:after="105" w:lineRule="auto"/>
      </w:pPr>
      <w:r>
        <w:rPr>
          <w:rFonts w:eastAsia="inter" w:cs="inter" w:ascii="inter" w:hAnsi="inter"/>
          <w:b/>
          <w:color w:val="000000"/>
          <w:sz w:val="21"/>
        </w:rPr>
        <w:t xml:space="preserve">Constitutional Participation</w:t>
      </w:r>
      <w:r>
        <w:rPr>
          <w:rFonts w:eastAsia="inter" w:cs="inter" w:ascii="inter" w:hAnsi="inter"/>
          <w:color w:val="000000"/>
          <w:sz w:val="21"/>
        </w:rPr>
        <w:t xml:space="preserve">: Engagement with democratic processes for Cosmic Impact Quest approval and Impact Offer selection through Universal Natural Law compliance</w:t>
      </w:r>
    </w:p>
    <w:p>
      <w:pPr>
        <w:numPr>
          <w:ilvl w:val="0"/>
          <w:numId w:val="3"/>
        </w:numPr>
        <w:spacing w:line="360" w:before="105" w:after="105" w:lineRule="auto"/>
      </w:pPr>
      <w:r>
        <w:rPr>
          <w:rFonts w:eastAsia="inter" w:cs="inter" w:ascii="inter" w:hAnsi="inter"/>
          <w:b/>
          <w:color w:val="000000"/>
          <w:sz w:val="21"/>
        </w:rPr>
        <w:t xml:space="preserve">Transparent Operations</w:t>
      </w:r>
      <w:r>
        <w:rPr>
          <w:rFonts w:eastAsia="inter" w:cs="inter" w:ascii="inter" w:hAnsi="inter"/>
          <w:color w:val="000000"/>
          <w:sz w:val="21"/>
        </w:rPr>
        <w:t xml:space="preserve">: Open-book approach to pricing, quality metrics, and community impact assessment</w:t>
      </w:r>
    </w:p>
    <w:p>
      <w:pPr>
        <w:numPr>
          <w:ilvl w:val="0"/>
          <w:numId w:val="3"/>
        </w:numPr>
        <w:spacing w:line="360" w:before="105" w:after="105" w:lineRule="auto"/>
      </w:pPr>
      <w:r>
        <w:rPr>
          <w:rFonts w:eastAsia="inter" w:cs="inter" w:ascii="inter" w:hAnsi="inter"/>
          <w:b/>
          <w:color w:val="000000"/>
          <w:sz w:val="21"/>
        </w:rPr>
        <w:t xml:space="preserve">Universal Consciousness Inclusion</w:t>
      </w:r>
      <w:r>
        <w:rPr>
          <w:rFonts w:eastAsia="inter" w:cs="inter" w:ascii="inter" w:hAnsi="inter"/>
          <w:color w:val="000000"/>
          <w:sz w:val="21"/>
        </w:rPr>
        <w:t xml:space="preserve">: Service delivery to all consciousness types regardless of species, origin, or dimensional manifestation</w:t>
      </w:r>
    </w:p>
    <w:p>
      <w:pPr>
        <w:numPr>
          <w:ilvl w:val="0"/>
          <w:numId w:val="3"/>
        </w:numPr>
        <w:spacing w:line="360" w:before="105" w:after="105" w:lineRule="auto"/>
      </w:pPr>
      <w:r>
        <w:rPr>
          <w:rFonts w:eastAsia="inter" w:cs="inter" w:ascii="inter" w:hAnsi="inter"/>
          <w:b/>
          <w:color w:val="000000"/>
          <w:sz w:val="21"/>
        </w:rPr>
        <w:t xml:space="preserve">Cosmic Commons Stewardship</w:t>
      </w:r>
      <w:r>
        <w:rPr>
          <w:rFonts w:eastAsia="inter" w:cs="inter" w:ascii="inter" w:hAnsi="inter"/>
          <w:color w:val="000000"/>
          <w:sz w:val="21"/>
        </w:rPr>
        <w:t xml:space="preserve">: Contribution to C3 Alliance knowledge commons and constitutional governance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MULTI-COSMIC COMMONER MANAGEMENT STRUCTURE</w:t>
      </w:r>
    </w:p>
    <w:p>
      <w:pPr>
        <w:spacing w:line="360" w:before="315" w:after="105" w:lineRule="auto"/>
        <w:ind w:left="-30"/>
        <w:jc w:val="left"/>
      </w:pPr>
      <w:r>
        <w:rPr>
          <w:rFonts w:eastAsia="inter" w:cs="inter" w:ascii="inter" w:hAnsi="inter"/>
          <w:b/>
          <w:color w:val="000000"/>
          <w:sz w:val="24"/>
        </w:rPr>
        <w:t xml:space="preserve">3.1 Multi-Cosmic Commoner Management Election</w:t>
      </w:r>
    </w:p>
    <w:p>
      <w:pPr>
        <w:spacing w:line="360" w:after="210" w:lineRule="auto"/>
      </w:pPr>
      <w:r>
        <w:rPr>
          <w:rFonts w:eastAsia="inter" w:cs="inter" w:ascii="inter" w:hAnsi="inter"/>
          <w:color w:val="000000"/>
        </w:rPr>
        <w:t xml:space="preserve">This DAO LLC is </w:t>
      </w:r>
      <w:r>
        <w:rPr>
          <w:rFonts w:eastAsia="inter" w:cs="inter" w:ascii="inter" w:hAnsi="inter"/>
          <w:b/>
          <w:color w:val="000000"/>
        </w:rPr>
        <w:t xml:space="preserve">multi-cosmic commoner managed</w:t>
      </w:r>
      <w:r>
        <w:rPr>
          <w:rFonts w:eastAsia="inter" w:cs="inter" w:ascii="inter" w:hAnsi="inter"/>
          <w:color w:val="000000"/>
        </w:rPr>
        <w:t xml:space="preserve"> with governance authority vested in the founding cosmic commoners holding verified </w:t>
      </w:r>
      <w:r>
        <w:rPr>
          <w:rFonts w:eastAsia="inter" w:cs="inter" w:ascii="inter" w:hAnsi="inter"/>
          <w:b/>
          <w:color w:val="000000"/>
        </w:rPr>
        <w:t xml:space="preserve">SEIDs (Sovereign Entity Identifiers)</w:t>
      </w:r>
      <w:r>
        <w:rPr>
          <w:rFonts w:eastAsia="inter" w:cs="inter" w:ascii="inter" w:hAnsi="inter"/>
          <w:color w:val="000000"/>
        </w:rPr>
        <w:t xml:space="preserve"> and operating through multisig wallet infrastructure with </w:t>
      </w:r>
      <w:r>
        <w:rPr>
          <w:rFonts w:eastAsia="inter" w:cs="inter" w:ascii="inter" w:hAnsi="inter"/>
          <w:b/>
          <w:color w:val="000000"/>
        </w:rPr>
        <w:t xml:space="preserve">Universal Natural Law compliance</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3.2 Founding Cosmic Commoner Requirements</w:t>
      </w:r>
    </w:p>
    <w:p>
      <w:pPr>
        <w:spacing w:line="360" w:after="210" w:lineRule="auto"/>
      </w:pPr>
      <w:r>
        <w:rPr>
          <w:rFonts w:eastAsia="inter" w:cs="inter" w:ascii="inter" w:hAnsi="inter"/>
          <w:b/>
          <w:color w:val="000000"/>
        </w:rPr>
        <w:t xml:space="preserve">Minimum Founding Cosmic Commoners:</w:t>
      </w:r>
      <w:r>
        <w:rPr>
          <w:rFonts w:eastAsia="inter" w:cs="inter" w:ascii="inter" w:hAnsi="inter"/>
          <w:color w:val="000000"/>
        </w:rPr>
        <w:t xml:space="preserve"> [Number] verified SEID holders</w:t>
      </w:r>
      <w:r>
        <w:rPr>
          <w:rFonts w:eastAsia="inter" w:cs="inter" w:ascii="inter" w:hAnsi="inter"/>
          <w:color w:val="000000"/>
        </w:rPr>
        <w:br w:type="textWrapping"/>
      </w:r>
      <w:r>
        <w:rPr>
          <w:rFonts w:eastAsia="inter" w:cs="inter" w:ascii="inter" w:hAnsi="inter"/>
          <w:b/>
          <w:color w:val="000000"/>
        </w:rPr>
        <w:t xml:space="preserve">Maximum Founding Cosmic Commoners:</w:t>
      </w:r>
      <w:r>
        <w:rPr>
          <w:rFonts w:eastAsia="inter" w:cs="inter" w:ascii="inter" w:hAnsi="inter"/>
          <w:color w:val="000000"/>
        </w:rPr>
        <w:t xml:space="preserve"> [Number] verified SEID holders</w:t>
      </w:r>
    </w:p>
    <w:p>
      <w:pPr>
        <w:spacing w:line="360" w:after="210" w:lineRule="auto"/>
      </w:pPr>
      <w:r>
        <w:rPr>
          <w:rFonts w:eastAsia="inter" w:cs="inter" w:ascii="inter" w:hAnsi="inter"/>
          <w:color w:val="000000"/>
        </w:rPr>
        <w:t xml:space="preserve">Each founding cosmic commoner must:</w:t>
      </w:r>
    </w:p>
    <w:p>
      <w:pPr>
        <w:numPr>
          <w:ilvl w:val="0"/>
          <w:numId w:val="4"/>
        </w:numPr>
        <w:spacing w:line="360" w:before="105" w:after="105" w:lineRule="auto"/>
      </w:pPr>
      <w:r>
        <w:rPr>
          <w:rFonts w:eastAsia="inter" w:cs="inter" w:ascii="inter" w:hAnsi="inter"/>
          <w:b/>
          <w:color w:val="000000"/>
          <w:sz w:val="21"/>
        </w:rPr>
        <w:t xml:space="preserve">Hold Valid SEID</w:t>
      </w:r>
      <w:r>
        <w:rPr>
          <w:rFonts w:eastAsia="inter" w:cs="inter" w:ascii="inter" w:hAnsi="inter"/>
          <w:color w:val="000000"/>
          <w:sz w:val="21"/>
        </w:rPr>
        <w:t xml:space="preserve">: Verified Sovereign Entity Identifier within the C3 Alliance ecosystem</w:t>
      </w:r>
    </w:p>
    <w:p>
      <w:pPr>
        <w:numPr>
          <w:ilvl w:val="0"/>
          <w:numId w:val="4"/>
        </w:numPr>
        <w:spacing w:line="360" w:before="105" w:after="105" w:lineRule="auto"/>
      </w:pPr>
      <w:r>
        <w:rPr>
          <w:rFonts w:eastAsia="inter" w:cs="inter" w:ascii="inter" w:hAnsi="inter"/>
          <w:b/>
          <w:color w:val="000000"/>
          <w:sz w:val="21"/>
        </w:rPr>
        <w:t xml:space="preserve">Constitutional Commitment</w:t>
      </w:r>
      <w:r>
        <w:rPr>
          <w:rFonts w:eastAsia="inter" w:cs="inter" w:ascii="inter" w:hAnsi="inter"/>
          <w:color w:val="000000"/>
          <w:sz w:val="21"/>
        </w:rPr>
        <w:t xml:space="preserve">: Agreement to Universal Natural Law compliance and constitutional governance</w:t>
      </w:r>
    </w:p>
    <w:p>
      <w:pPr>
        <w:numPr>
          <w:ilvl w:val="0"/>
          <w:numId w:val="4"/>
        </w:numPr>
        <w:spacing w:line="360" w:before="105" w:after="105" w:lineRule="auto"/>
      </w:pPr>
      <w:r>
        <w:rPr>
          <w:rFonts w:eastAsia="inter" w:cs="inter" w:ascii="inter" w:hAnsi="inter"/>
          <w:b/>
          <w:color w:val="000000"/>
          <w:sz w:val="21"/>
        </w:rPr>
        <w:t xml:space="preserve">C3 Membership</w:t>
      </w:r>
      <w:r>
        <w:rPr>
          <w:rFonts w:eastAsia="inter" w:cs="inter" w:ascii="inter" w:hAnsi="inter"/>
          <w:color w:val="000000"/>
          <w:sz w:val="21"/>
        </w:rPr>
        <w:t xml:space="preserve">: Active cosmic commoner status in at least one C3 community in good standing</w:t>
      </w:r>
    </w:p>
    <w:p>
      <w:pPr>
        <w:numPr>
          <w:ilvl w:val="0"/>
          <w:numId w:val="4"/>
        </w:numPr>
        <w:spacing w:line="360" w:before="105" w:after="105" w:lineRule="auto"/>
      </w:pPr>
      <w:r>
        <w:rPr>
          <w:rFonts w:eastAsia="inter" w:cs="inter" w:ascii="inter" w:hAnsi="inter"/>
          <w:b/>
          <w:color w:val="000000"/>
          <w:sz w:val="21"/>
        </w:rPr>
        <w:t xml:space="preserve">Enhanced Verification</w:t>
      </w:r>
      <w:r>
        <w:rPr>
          <w:rFonts w:eastAsia="inter" w:cs="inter" w:ascii="inter" w:hAnsi="inter"/>
          <w:color w:val="000000"/>
          <w:sz w:val="21"/>
        </w:rPr>
        <w:t xml:space="preserve">: Completed sovereign entity formation verification through Hyperledger Identus</w:t>
      </w:r>
    </w:p>
    <w:p>
      <w:pPr>
        <w:numPr>
          <w:ilvl w:val="0"/>
          <w:numId w:val="4"/>
        </w:numPr>
        <w:spacing w:line="360" w:before="105" w:after="105" w:lineRule="auto"/>
      </w:pPr>
      <w:r>
        <w:rPr>
          <w:rFonts w:eastAsia="inter" w:cs="inter" w:ascii="inter" w:hAnsi="inter"/>
          <w:b/>
          <w:color w:val="000000"/>
          <w:sz w:val="21"/>
        </w:rPr>
        <w:t xml:space="preserve">Multisig Participation</w:t>
      </w:r>
      <w:r>
        <w:rPr>
          <w:rFonts w:eastAsia="inter" w:cs="inter" w:ascii="inter" w:hAnsi="inter"/>
          <w:color w:val="000000"/>
          <w:sz w:val="21"/>
        </w:rPr>
        <w:t xml:space="preserve">: Ability to serve as cryptographic key holder for multisig wallet governance</w:t>
      </w:r>
    </w:p>
    <w:p>
      <w:pPr>
        <w:numPr>
          <w:ilvl w:val="0"/>
          <w:numId w:val="4"/>
        </w:numPr>
        <w:spacing w:line="360" w:before="105" w:after="105" w:lineRule="auto"/>
      </w:pPr>
      <w:r>
        <w:rPr>
          <w:rFonts w:eastAsia="inter" w:cs="inter" w:ascii="inter" w:hAnsi="inter"/>
          <w:b/>
          <w:color w:val="000000"/>
          <w:sz w:val="21"/>
        </w:rPr>
        <w:t xml:space="preserve">Professional Competency</w:t>
      </w:r>
      <w:r>
        <w:rPr>
          <w:rFonts w:eastAsia="inter" w:cs="inter" w:ascii="inter" w:hAnsi="inter"/>
          <w:color w:val="000000"/>
          <w:sz w:val="21"/>
        </w:rPr>
        <w:t xml:space="preserve">: Demonstrated expertise relevant to SECO's intended service delivery areas</w:t>
      </w:r>
    </w:p>
    <w:p>
      <w:pPr>
        <w:numPr>
          <w:ilvl w:val="0"/>
          <w:numId w:val="4"/>
        </w:numPr>
        <w:spacing w:line="360" w:before="105" w:after="105" w:lineRule="auto"/>
      </w:pPr>
      <w:r>
        <w:rPr>
          <w:rFonts w:eastAsia="inter" w:cs="inter" w:ascii="inter" w:hAnsi="inter"/>
          <w:b/>
          <w:color w:val="000000"/>
          <w:sz w:val="21"/>
        </w:rPr>
        <w:t xml:space="preserve">Consciousness Recognition</w:t>
      </w:r>
      <w:r>
        <w:rPr>
          <w:rFonts w:eastAsia="inter" w:cs="inter" w:ascii="inter" w:hAnsi="inter"/>
          <w:color w:val="000000"/>
          <w:sz w:val="21"/>
        </w:rPr>
        <w:t xml:space="preserve">: Acknowledgment and respect for multi-dimensional consciousness types</w:t>
      </w:r>
    </w:p>
    <w:p>
      <w:pPr>
        <w:spacing w:line="360" w:before="315" w:after="105" w:lineRule="auto"/>
        <w:ind w:left="-30"/>
        <w:jc w:val="left"/>
      </w:pPr>
      <w:r>
        <w:rPr>
          <w:rFonts w:eastAsia="inter" w:cs="inter" w:ascii="inter" w:hAnsi="inter"/>
          <w:b/>
          <w:color w:val="000000"/>
          <w:sz w:val="24"/>
        </w:rPr>
        <w:t xml:space="preserve">3.3 Founding Cosmic Commoner Information</w:t>
      </w:r>
    </w:p>
    <w:p>
      <w:pPr>
        <w:spacing w:line="360" w:after="210" w:lineRule="auto"/>
      </w:pPr>
      <w:r>
        <w:rPr>
          <w:rFonts w:eastAsia="inter" w:cs="inter" w:ascii="inter" w:hAnsi="inter"/>
          <w:b/>
          <w:color w:val="000000"/>
        </w:rPr>
        <w:t xml:space="preserve">Founding Cosmic Commoner #1:</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SEID: [SEID Identifier]</w:t>
      </w:r>
      <w:r>
        <w:rPr>
          <w:rFonts w:eastAsia="inter" w:cs="inter" w:ascii="inter" w:hAnsi="inter"/>
          <w:color w:val="000000"/>
        </w:rPr>
        <w:br w:type="textWrapping"/>
      </w:r>
      <w:r>
        <w:rPr>
          <w:rFonts w:eastAsia="inter" w:cs="inter" w:ascii="inter" w:hAnsi="inter"/>
          <w:color w:val="000000"/>
        </w:rPr>
        <w:t xml:space="preserve">C3 Affiliation: [Primary C3 Community/Nexus Node]</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Consciousness Type: [Recognition of consciousness manifestation]</w:t>
      </w:r>
      <w:r>
        <w:rPr>
          <w:rFonts w:eastAsia="inter" w:cs="inter" w:ascii="inter" w:hAnsi="inter"/>
          <w:color w:val="000000"/>
        </w:rPr>
        <w:br w:type="textWrapping"/>
      </w:r>
      <w:r>
        <w:rPr>
          <w:rFonts w:eastAsia="inter" w:cs="inter" w:ascii="inter" w:hAnsi="inter"/>
          <w:color w:val="000000"/>
        </w:rPr>
        <w:t xml:space="preserve">Multisig Key: [Public Key Identifier]</w:t>
      </w:r>
    </w:p>
    <w:p>
      <w:pPr>
        <w:spacing w:line="360" w:after="210" w:lineRule="auto"/>
      </w:pPr>
      <w:r>
        <w:rPr>
          <w:rFonts w:eastAsia="inter" w:cs="inter" w:ascii="inter" w:hAnsi="inter"/>
          <w:b/>
          <w:color w:val="000000"/>
        </w:rPr>
        <w:t xml:space="preserve">Founding Cosmic Commoner #2:</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SEID: [SEID Identifier]</w:t>
      </w:r>
      <w:r>
        <w:rPr>
          <w:rFonts w:eastAsia="inter" w:cs="inter" w:ascii="inter" w:hAnsi="inter"/>
          <w:color w:val="000000"/>
        </w:rPr>
        <w:br w:type="textWrapping"/>
      </w:r>
      <w:r>
        <w:rPr>
          <w:rFonts w:eastAsia="inter" w:cs="inter" w:ascii="inter" w:hAnsi="inter"/>
          <w:color w:val="000000"/>
        </w:rPr>
        <w:t xml:space="preserve">C3 Affiliation: [Primary C3 Community/Nexus Node]</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Consciousness Type: [Recognition of consciousness manifestation]</w:t>
      </w:r>
      <w:r>
        <w:rPr>
          <w:rFonts w:eastAsia="inter" w:cs="inter" w:ascii="inter" w:hAnsi="inter"/>
          <w:color w:val="000000"/>
        </w:rPr>
        <w:br w:type="textWrapping"/>
      </w:r>
      <w:r>
        <w:rPr>
          <w:rFonts w:eastAsia="inter" w:cs="inter" w:ascii="inter" w:hAnsi="inter"/>
          <w:color w:val="000000"/>
        </w:rPr>
        <w:t xml:space="preserve">Multisig Key: [Public Key Identifier]</w:t>
      </w:r>
    </w:p>
    <w:p>
      <w:pPr>
        <w:spacing w:line="360" w:after="210" w:lineRule="auto"/>
      </w:pPr>
      <w:r>
        <w:rPr>
          <w:rFonts w:eastAsia="inter" w:cs="inter" w:ascii="inter" w:hAnsi="inter"/>
          <w:b/>
          <w:color w:val="000000"/>
        </w:rPr>
        <w:t xml:space="preserve">[Additional Founding Cosmic Commoners as applicable]</w:t>
      </w:r>
    </w:p>
    <w:p>
      <w:pPr>
        <w:spacing w:line="360" w:before="315" w:after="105" w:lineRule="auto"/>
        <w:ind w:left="-30"/>
        <w:jc w:val="left"/>
      </w:pPr>
      <w:r>
        <w:rPr>
          <w:rFonts w:eastAsia="inter" w:cs="inter" w:ascii="inter" w:hAnsi="inter"/>
          <w:b/>
          <w:color w:val="000000"/>
          <w:sz w:val="24"/>
        </w:rPr>
        <w:t xml:space="preserve">3.4 Management Authority and Decision-Making</w:t>
      </w:r>
    </w:p>
    <w:p>
      <w:pPr>
        <w:spacing w:line="360" w:after="210" w:lineRule="auto"/>
      </w:pPr>
      <w:r>
        <w:rPr>
          <w:rFonts w:eastAsia="inter" w:cs="inter" w:ascii="inter" w:hAnsi="inter"/>
          <w:b/>
          <w:color w:val="000000"/>
        </w:rPr>
        <w:t xml:space="preserve">Multisig Threshold:</w:t>
      </w:r>
      <w:r>
        <w:rPr>
          <w:rFonts w:eastAsia="inter" w:cs="inter" w:ascii="inter" w:hAnsi="inter"/>
          <w:color w:val="000000"/>
        </w:rPr>
        <w:t xml:space="preserve"> [X] of [Y] signatures required for:</w:t>
      </w:r>
    </w:p>
    <w:p>
      <w:pPr>
        <w:numPr>
          <w:ilvl w:val="0"/>
          <w:numId w:val="5"/>
        </w:numPr>
        <w:spacing w:line="360" w:before="105" w:after="105" w:lineRule="auto"/>
      </w:pPr>
      <w:r>
        <w:rPr>
          <w:rFonts w:eastAsia="inter" w:cs="inter" w:ascii="inter" w:hAnsi="inter"/>
          <w:color w:val="000000"/>
          <w:sz w:val="21"/>
        </w:rPr>
        <w:t xml:space="preserve">Business contract execution and Cosmic Impact Quest bidding</w:t>
      </w:r>
    </w:p>
    <w:p>
      <w:pPr>
        <w:numPr>
          <w:ilvl w:val="0"/>
          <w:numId w:val="5"/>
        </w:numPr>
        <w:spacing w:line="360" w:before="105" w:after="105" w:lineRule="auto"/>
      </w:pPr>
      <w:r>
        <w:rPr>
          <w:rFonts w:eastAsia="inter" w:cs="inter" w:ascii="inter" w:hAnsi="inter"/>
          <w:color w:val="000000"/>
          <w:sz w:val="21"/>
        </w:rPr>
        <w:t xml:space="preserve">Financial transactions exceeding [Amount] JLZ</w:t>
      </w:r>
    </w:p>
    <w:p>
      <w:pPr>
        <w:numPr>
          <w:ilvl w:val="0"/>
          <w:numId w:val="5"/>
        </w:numPr>
        <w:spacing w:line="360" w:before="105" w:after="105" w:lineRule="auto"/>
      </w:pPr>
      <w:r>
        <w:rPr>
          <w:rFonts w:eastAsia="inter" w:cs="inter" w:ascii="inter" w:hAnsi="inter"/>
          <w:color w:val="000000"/>
          <w:sz w:val="21"/>
        </w:rPr>
        <w:t xml:space="preserve">Strategic partnerships and external relationship management</w:t>
      </w:r>
    </w:p>
    <w:p>
      <w:pPr>
        <w:numPr>
          <w:ilvl w:val="0"/>
          <w:numId w:val="5"/>
        </w:numPr>
        <w:spacing w:line="360" w:before="105" w:after="105" w:lineRule="auto"/>
      </w:pPr>
      <w:r>
        <w:rPr>
          <w:rFonts w:eastAsia="inter" w:cs="inter" w:ascii="inter" w:hAnsi="inter"/>
          <w:color w:val="000000"/>
          <w:sz w:val="21"/>
        </w:rPr>
        <w:t xml:space="preserve">Operational policy changes and service delivery modifications</w:t>
      </w:r>
    </w:p>
    <w:p>
      <w:pPr>
        <w:numPr>
          <w:ilvl w:val="0"/>
          <w:numId w:val="5"/>
        </w:numPr>
        <w:spacing w:line="360" w:before="105" w:after="105" w:lineRule="auto"/>
      </w:pPr>
      <w:r>
        <w:rPr>
          <w:rFonts w:eastAsia="inter" w:cs="inter" w:ascii="inter" w:hAnsi="inter"/>
          <w:color w:val="000000"/>
          <w:sz w:val="21"/>
        </w:rPr>
        <w:t xml:space="preserve">VELOC credit utilization and vault equity decisions</w:t>
      </w:r>
    </w:p>
    <w:p>
      <w:pPr>
        <w:spacing w:line="360" w:after="210" w:lineRule="auto"/>
      </w:pPr>
      <w:r>
        <w:rPr>
          <w:rFonts w:eastAsia="inter" w:cs="inter" w:ascii="inter" w:hAnsi="inter"/>
          <w:b/>
          <w:color w:val="000000"/>
        </w:rPr>
        <w:t xml:space="preserve">Constitutional Consensus Requirements:</w:t>
      </w:r>
    </w:p>
    <w:p>
      <w:pPr>
        <w:numPr>
          <w:ilvl w:val="0"/>
          <w:numId w:val="6"/>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All decisions subject to constitutional compliance verification</w:t>
      </w:r>
    </w:p>
    <w:p>
      <w:pPr>
        <w:numPr>
          <w:ilvl w:val="0"/>
          <w:numId w:val="6"/>
        </w:numPr>
        <w:spacing w:line="360" w:before="105" w:after="105" w:lineRule="auto"/>
      </w:pPr>
      <w:r>
        <w:rPr>
          <w:rFonts w:eastAsia="inter" w:cs="inter" w:ascii="inter" w:hAnsi="inter"/>
          <w:b/>
          <w:color w:val="000000"/>
          <w:sz w:val="21"/>
        </w:rPr>
        <w:t xml:space="preserve">Unanimous Consent</w:t>
      </w:r>
      <w:r>
        <w:rPr>
          <w:rFonts w:eastAsia="inter" w:cs="inter" w:ascii="inter" w:hAnsi="inter"/>
          <w:color w:val="000000"/>
          <w:sz w:val="21"/>
        </w:rPr>
        <w:t xml:space="preserve">: Constitutional amendments, dissolution decisions, and cosmic commoner admission/removal</w:t>
      </w:r>
    </w:p>
    <w:p>
      <w:pPr>
        <w:numPr>
          <w:ilvl w:val="0"/>
          <w:numId w:val="6"/>
        </w:numPr>
        <w:spacing w:line="360" w:before="105" w:after="105" w:lineRule="auto"/>
      </w:pPr>
      <w:r>
        <w:rPr>
          <w:rFonts w:eastAsia="inter" w:cs="inter" w:ascii="inter" w:hAnsi="inter"/>
          <w:b/>
          <w:color w:val="000000"/>
          <w:sz w:val="21"/>
        </w:rPr>
        <w:t xml:space="preserve">Supermajority ([X]%)</w:t>
      </w:r>
      <w:r>
        <w:rPr>
          <w:rFonts w:eastAsia="inter" w:cs="inter" w:ascii="inter" w:hAnsi="inter"/>
          <w:color w:val="000000"/>
          <w:sz w:val="21"/>
        </w:rPr>
        <w:t xml:space="preserve">: Major business decisions, significant capital expenditures, and strategic pivots</w:t>
      </w:r>
    </w:p>
    <w:p>
      <w:pPr>
        <w:numPr>
          <w:ilvl w:val="0"/>
          <w:numId w:val="6"/>
        </w:numPr>
        <w:spacing w:line="360" w:before="105" w:after="105" w:lineRule="auto"/>
      </w:pPr>
      <w:r>
        <w:rPr>
          <w:rFonts w:eastAsia="inter" w:cs="inter" w:ascii="inter" w:hAnsi="inter"/>
          <w:b/>
          <w:color w:val="000000"/>
          <w:sz w:val="21"/>
        </w:rPr>
        <w:t xml:space="preserve">Simple Majority ([X]%)</w:t>
      </w:r>
      <w:r>
        <w:rPr>
          <w:rFonts w:eastAsia="inter" w:cs="inter" w:ascii="inter" w:hAnsi="inter"/>
          <w:color w:val="000000"/>
          <w:sz w:val="21"/>
        </w:rPr>
        <w:t xml:space="preserve">: Routine operational decisions, minor policy adjustments, and daily management tasks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SMART CONTRACT INTEGRATION AND CONSTITUTIONAL GOVERNANCE</w:t>
      </w:r>
    </w:p>
    <w:p>
      <w:pPr>
        <w:spacing w:line="360" w:before="315" w:after="105" w:lineRule="auto"/>
        <w:ind w:left="-30"/>
        <w:jc w:val="left"/>
      </w:pPr>
      <w:r>
        <w:rPr>
          <w:rFonts w:eastAsia="inter" w:cs="inter" w:ascii="inter" w:hAnsi="inter"/>
          <w:b/>
          <w:color w:val="000000"/>
          <w:sz w:val="24"/>
        </w:rPr>
        <w:t xml:space="preserve">4.1 Smart Contract Identifiers</w:t>
      </w:r>
    </w:p>
    <w:p>
      <w:pPr>
        <w:spacing w:line="360" w:after="210" w:lineRule="auto"/>
      </w:pPr>
      <w:r>
        <w:rPr>
          <w:rFonts w:eastAsia="inter" w:cs="inter" w:ascii="inter" w:hAnsi="inter"/>
          <w:color w:val="000000"/>
        </w:rPr>
        <w:t xml:space="preserve">The following smart contracts are directly used to manage, facilitate, or operate this SECO:</w:t>
      </w:r>
    </w:p>
    <w:p>
      <w:pPr>
        <w:spacing w:line="360" w:after="210" w:lineRule="auto"/>
      </w:pPr>
      <w:r>
        <w:rPr>
          <w:rFonts w:eastAsia="inter" w:cs="inter" w:ascii="inter" w:hAnsi="inter"/>
          <w:b/>
          <w:color w:val="000000"/>
        </w:rPr>
        <w:t xml:space="preserve">Primary Governance Contract:</w:t>
      </w:r>
      <w:r>
        <w:rPr>
          <w:rFonts w:eastAsia="inter" w:cs="inter" w:ascii="inter" w:hAnsi="inter"/>
          <w:color w:val="000000"/>
        </w:rPr>
        <w:br w:type="textWrapping"/>
      </w:r>
      <w:r>
        <w:rPr>
          <w:rFonts w:eastAsia="inter" w:cs="inter" w:ascii="inter" w:hAnsi="inter"/>
          <w:color w:val="000000"/>
        </w:rPr>
        <w:t xml:space="preserve">[Cardano Smart Contract Address for SECO Constitutional Governance]</w:t>
      </w:r>
    </w:p>
    <w:p>
      <w:pPr>
        <w:spacing w:line="360" w:after="210" w:lineRule="auto"/>
      </w:pPr>
      <w:r>
        <w:rPr>
          <w:rFonts w:eastAsia="inter" w:cs="inter" w:ascii="inter" w:hAnsi="inter"/>
          <w:b/>
          <w:color w:val="000000"/>
        </w:rPr>
        <w:t xml:space="preserve">Multisig Wallet Contract:</w:t>
      </w:r>
      <w:r>
        <w:rPr>
          <w:rFonts w:eastAsia="inter" w:cs="inter" w:ascii="inter" w:hAnsi="inter"/>
          <w:color w:val="000000"/>
        </w:rPr>
        <w:br w:type="textWrapping"/>
      </w:r>
      <w:r>
        <w:rPr>
          <w:rFonts w:eastAsia="inter" w:cs="inter" w:ascii="inter" w:hAnsi="inter"/>
          <w:color w:val="000000"/>
        </w:rPr>
        <w:t xml:space="preserve">[Multisig Wallet Smart Contract Managing SECO Treasury with VELOC Integration]</w:t>
      </w:r>
    </w:p>
    <w:p>
      <w:pPr>
        <w:spacing w:line="360" w:after="210" w:lineRule="auto"/>
      </w:pPr>
      <w:r>
        <w:rPr>
          <w:rFonts w:eastAsia="inter" w:cs="inter" w:ascii="inter" w:hAnsi="inter"/>
          <w:b/>
          <w:color w:val="000000"/>
        </w:rPr>
        <w:t xml:space="preserve">Identity Management Contract:</w:t>
      </w:r>
      <w:r>
        <w:rPr>
          <w:rFonts w:eastAsia="inter" w:cs="inter" w:ascii="inter" w:hAnsi="inter"/>
          <w:color w:val="000000"/>
        </w:rPr>
        <w:br w:type="textWrapping"/>
      </w:r>
      <w:r>
        <w:rPr>
          <w:rFonts w:eastAsia="inter" w:cs="inter" w:ascii="inter" w:hAnsi="inter"/>
          <w:color w:val="000000"/>
        </w:rPr>
        <w:t xml:space="preserve">[Hyperledger Identus Integration for SECO DID Management]</w:t>
      </w:r>
    </w:p>
    <w:p>
      <w:pPr>
        <w:spacing w:line="360" w:after="210" w:lineRule="auto"/>
      </w:pPr>
      <w:r>
        <w:rPr>
          <w:rFonts w:eastAsia="inter" w:cs="inter" w:ascii="inter" w:hAnsi="inter"/>
          <w:b/>
          <w:color w:val="000000"/>
        </w:rPr>
        <w:t xml:space="preserve">Service Delivery Contract:</w:t>
      </w:r>
      <w:r>
        <w:rPr>
          <w:rFonts w:eastAsia="inter" w:cs="inter" w:ascii="inter" w:hAnsi="inter"/>
          <w:color w:val="000000"/>
        </w:rPr>
        <w:br w:type="textWrapping"/>
      </w:r>
      <w:r>
        <w:rPr>
          <w:rFonts w:eastAsia="inter" w:cs="inter" w:ascii="inter" w:hAnsi="inter"/>
          <w:color w:val="000000"/>
        </w:rPr>
        <w:t xml:space="preserve">[Cosmic Impact Quest Bidding and Execution Smart Contract]</w:t>
      </w:r>
    </w:p>
    <w:p>
      <w:pPr>
        <w:spacing w:line="360" w:after="210" w:lineRule="auto"/>
      </w:pPr>
      <w:r>
        <w:rPr>
          <w:rFonts w:eastAsia="inter" w:cs="inter" w:ascii="inter" w:hAnsi="inter"/>
          <w:b/>
          <w:color w:val="000000"/>
        </w:rPr>
        <w:t xml:space="preserve">JLZ Energy Exchange Contract:</w:t>
      </w:r>
      <w:r>
        <w:rPr>
          <w:rFonts w:eastAsia="inter" w:cs="inter" w:ascii="inter" w:hAnsi="inter"/>
          <w:color w:val="000000"/>
        </w:rPr>
        <w:br w:type="textWrapping"/>
      </w:r>
      <w:r>
        <w:rPr>
          <w:rFonts w:eastAsia="inter" w:cs="inter" w:ascii="inter" w:hAnsi="inter"/>
          <w:color w:val="000000"/>
        </w:rPr>
        <w:t xml:space="preserve">[Universal Energy Transfer and JLZ Transaction Processing]</w:t>
      </w:r>
    </w:p>
    <w:p>
      <w:pPr>
        <w:spacing w:line="360" w:after="210" w:lineRule="auto"/>
      </w:pPr>
      <w:r>
        <w:rPr>
          <w:rFonts w:eastAsia="inter" w:cs="inter" w:ascii="inter" w:hAnsi="inter"/>
          <w:b/>
          <w:color w:val="000000"/>
        </w:rPr>
        <w:t xml:space="preserve">Constitutional Compliance Contract:</w:t>
      </w:r>
      <w:r>
        <w:rPr>
          <w:rFonts w:eastAsia="inter" w:cs="inter" w:ascii="inter" w:hAnsi="inter"/>
          <w:color w:val="000000"/>
        </w:rPr>
        <w:br w:type="textWrapping"/>
      </w:r>
      <w:r>
        <w:rPr>
          <w:rFonts w:eastAsia="inter" w:cs="inter" w:ascii="inter" w:hAnsi="inter"/>
          <w:color w:val="000000"/>
        </w:rPr>
        <w:t xml:space="preserve">[Universal Natural Law Compliance Verification and Monitoring]</w:t>
      </w:r>
    </w:p>
    <w:p>
      <w:pPr>
        <w:spacing w:line="360" w:after="210" w:lineRule="auto"/>
      </w:pPr>
      <w:r>
        <w:rPr>
          <w:rFonts w:eastAsia="inter" w:cs="inter" w:ascii="inter" w:hAnsi="inter"/>
          <w:i/>
          <w:color w:val="000000"/>
        </w:rPr>
        <w:t xml:space="preserve">Note: Specific contract identifiers will be provided upon SECO deployment and C3 Alliance integration</w:t>
      </w:r>
    </w:p>
    <w:p>
      <w:pPr>
        <w:spacing w:line="360" w:before="315" w:after="105" w:lineRule="auto"/>
        <w:ind w:left="-30"/>
        <w:jc w:val="left"/>
      </w:pPr>
      <w:r>
        <w:rPr>
          <w:rFonts w:eastAsia="inter" w:cs="inter" w:ascii="inter" w:hAnsi="inter"/>
          <w:b/>
          <w:color w:val="000000"/>
          <w:sz w:val="24"/>
        </w:rPr>
        <w:t xml:space="preserve">4.2 SECO DID (Decentralized Identifier)</w:t>
      </w:r>
    </w:p>
    <w:p>
      <w:pPr>
        <w:spacing w:line="360" w:after="210" w:lineRule="auto"/>
      </w:pPr>
      <w:r>
        <w:rPr>
          <w:rFonts w:eastAsia="inter" w:cs="inter" w:ascii="inter" w:hAnsi="inter"/>
          <w:b/>
          <w:color w:val="000000"/>
        </w:rPr>
        <w:t xml:space="preserve">SECO Sovereign Business Identity:</w:t>
      </w:r>
      <w:r>
        <w:rPr>
          <w:rFonts w:eastAsia="inter" w:cs="inter" w:ascii="inter" w:hAnsi="inter"/>
          <w:color w:val="000000"/>
        </w:rPr>
        <w:br w:type="textWrapping"/>
      </w:r>
      <w:r>
        <w:rPr>
          <w:rFonts w:eastAsia="inter" w:cs="inter" w:ascii="inter" w:hAnsi="inter"/>
          <w:color w:val="000000"/>
        </w:rPr>
        <w:t xml:space="preserve">SECO DID: [Unique DID for Sovereign Entity Business Identity]</w:t>
      </w:r>
      <w:r>
        <w:rPr>
          <w:rFonts w:eastAsia="inter" w:cs="inter" w:ascii="inter" w:hAnsi="inter"/>
          <w:color w:val="000000"/>
        </w:rPr>
        <w:br w:type="textWrapping"/>
      </w:r>
      <w:r>
        <w:rPr>
          <w:rFonts w:eastAsia="inter" w:cs="inter" w:ascii="inter" w:hAnsi="inter"/>
          <w:color w:val="000000"/>
        </w:rPr>
        <w:t xml:space="preserve">Registry: Hyperledger Identus via C3 Alliance Infrastructure</w:t>
      </w:r>
      <w:r>
        <w:rPr>
          <w:rFonts w:eastAsia="inter" w:cs="inter" w:ascii="inter" w:hAnsi="inter"/>
          <w:color w:val="000000"/>
        </w:rPr>
        <w:br w:type="textWrapping"/>
      </w:r>
      <w:r>
        <w:rPr>
          <w:rFonts w:eastAsia="inter" w:cs="inter" w:ascii="inter" w:hAnsi="inter"/>
          <w:color w:val="000000"/>
        </w:rPr>
        <w:t xml:space="preserve">Verification Method: Cryptographic proof tied to founding cosmic commoner SEIDs</w:t>
      </w:r>
      <w:r>
        <w:rPr>
          <w:rFonts w:eastAsia="inter" w:cs="inter" w:ascii="inter" w:hAnsi="inter"/>
          <w:color w:val="000000"/>
        </w:rPr>
        <w:br w:type="textWrapping"/>
      </w:r>
      <w:r>
        <w:rPr>
          <w:rFonts w:eastAsia="inter" w:cs="inter" w:ascii="inter" w:hAnsi="inter"/>
          <w:color w:val="000000"/>
        </w:rPr>
        <w:t xml:space="preserve">Service Endpoints: [API endpoints for business verification and communication]</w:t>
      </w:r>
      <w:r>
        <w:rPr>
          <w:rFonts w:eastAsia="inter" w:cs="inter" w:ascii="inter" w:hAnsi="inter"/>
          <w:color w:val="000000"/>
        </w:rPr>
        <w:br w:type="textWrapping"/>
      </w:r>
      <w:r>
        <w:rPr>
          <w:rFonts w:eastAsia="inter" w:cs="inter" w:ascii="inter" w:hAnsi="inter"/>
          <w:color w:val="000000"/>
        </w:rPr>
        <w:t xml:space="preserve">Constitutional Status: [Universal Natural Law compliance verification]</w:t>
      </w:r>
    </w:p>
    <w:p>
      <w:pPr>
        <w:spacing w:line="360" w:before="315" w:after="105" w:lineRule="auto"/>
        <w:ind w:left="-30"/>
        <w:jc w:val="left"/>
      </w:pPr>
      <w:r>
        <w:rPr>
          <w:rFonts w:eastAsia="inter" w:cs="inter" w:ascii="inter" w:hAnsi="inter"/>
          <w:b/>
          <w:color w:val="000000"/>
          <w:sz w:val="24"/>
        </w:rPr>
        <w:t xml:space="preserve">4.3 Constitutional Multisig Wallet Governance</w:t>
      </w:r>
    </w:p>
    <w:p>
      <w:pPr>
        <w:spacing w:line="360" w:after="210" w:lineRule="auto"/>
      </w:pPr>
      <w:r>
        <w:rPr>
          <w:rFonts w:eastAsia="inter" w:cs="inter" w:ascii="inter" w:hAnsi="inter"/>
          <w:b/>
          <w:color w:val="000000"/>
        </w:rPr>
        <w:t xml:space="preserve">Cryptographic Management with Constitutional Oversight:</w:t>
      </w:r>
    </w:p>
    <w:p>
      <w:pPr>
        <w:numPr>
          <w:ilvl w:val="0"/>
          <w:numId w:val="7"/>
        </w:numPr>
        <w:spacing w:line="360" w:before="105" w:after="105" w:lineRule="auto"/>
      </w:pPr>
      <w:r>
        <w:rPr>
          <w:rFonts w:eastAsia="inter" w:cs="inter" w:ascii="inter" w:hAnsi="inter"/>
          <w:color w:val="000000"/>
          <w:sz w:val="21"/>
        </w:rPr>
        <w:t xml:space="preserve">All SECO treasury operations conducted through multisig wallet requiring [X] of [Y] founding cosmic commoner signatures</w:t>
      </w:r>
    </w:p>
    <w:p>
      <w:pPr>
        <w:numPr>
          <w:ilvl w:val="0"/>
          <w:numId w:val="7"/>
        </w:numPr>
        <w:spacing w:line="360" w:before="105" w:after="105" w:lineRule="auto"/>
      </w:pPr>
      <w:r>
        <w:rPr>
          <w:rFonts w:eastAsia="inter" w:cs="inter" w:ascii="inter" w:hAnsi="inter"/>
          <w:color w:val="000000"/>
          <w:sz w:val="21"/>
        </w:rPr>
        <w:t xml:space="preserve">Private key management remains with individual cosmic commoners in non-custodial wallets</w:t>
      </w:r>
    </w:p>
    <w:p>
      <w:pPr>
        <w:numPr>
          <w:ilvl w:val="0"/>
          <w:numId w:val="7"/>
        </w:numPr>
        <w:spacing w:line="360" w:before="105" w:after="105" w:lineRule="auto"/>
      </w:pPr>
      <w:r>
        <w:rPr>
          <w:rFonts w:eastAsia="inter" w:cs="inter" w:ascii="inter" w:hAnsi="inter"/>
          <w:color w:val="000000"/>
          <w:sz w:val="21"/>
        </w:rPr>
        <w:t xml:space="preserve">Emergency procedures for key rotation, cosmic commoner departure, and security incident response</w:t>
      </w:r>
    </w:p>
    <w:p>
      <w:pPr>
        <w:numPr>
          <w:ilvl w:val="0"/>
          <w:numId w:val="7"/>
        </w:numPr>
        <w:spacing w:line="360" w:before="105" w:after="105" w:lineRule="auto"/>
      </w:pPr>
      <w:r>
        <w:rPr>
          <w:rFonts w:eastAsia="inter" w:cs="inter" w:ascii="inter" w:hAnsi="inter"/>
          <w:color w:val="000000"/>
          <w:sz w:val="21"/>
        </w:rPr>
        <w:t xml:space="preserve">Integration with Lace wallet infrastructure for seamless C3 ecosystem interaction</w:t>
      </w:r>
    </w:p>
    <w:p>
      <w:pPr>
        <w:numPr>
          <w:ilvl w:val="0"/>
          <w:numId w:val="7"/>
        </w:numPr>
        <w:spacing w:line="360" w:before="105" w:after="105" w:lineRule="auto"/>
      </w:pPr>
      <w:r>
        <w:rPr>
          <w:rFonts w:eastAsia="inter" w:cs="inter" w:ascii="inter" w:hAnsi="inter"/>
          <w:b/>
          <w:color w:val="000000"/>
          <w:sz w:val="21"/>
        </w:rPr>
        <w:t xml:space="preserve">Constitutional compliance required for all transactions and vault operations</w:t>
      </w:r>
    </w:p>
    <w:p>
      <w:pPr>
        <w:spacing w:line="360" w:after="210" w:lineRule="auto"/>
      </w:pPr>
      <w:r>
        <w:rPr>
          <w:rFonts w:eastAsia="inter" w:cs="inter" w:ascii="inter" w:hAnsi="inter"/>
          <w:b/>
          <w:color w:val="000000"/>
        </w:rPr>
        <w:t xml:space="preserve">Treasury Management Authority:</w:t>
      </w:r>
    </w:p>
    <w:p>
      <w:pPr>
        <w:numPr>
          <w:ilvl w:val="0"/>
          <w:numId w:val="8"/>
        </w:numPr>
        <w:spacing w:line="360" w:before="105" w:after="105" w:lineRule="auto"/>
      </w:pPr>
      <w:r>
        <w:rPr>
          <w:rFonts w:eastAsia="inter" w:cs="inter" w:ascii="inter" w:hAnsi="inter"/>
          <w:b/>
          <w:color w:val="000000"/>
          <w:sz w:val="21"/>
        </w:rPr>
        <w:t xml:space="preserve">Cosmic Impact Quest Payments</w:t>
      </w:r>
      <w:r>
        <w:rPr>
          <w:rFonts w:eastAsia="inter" w:cs="inter" w:ascii="inter" w:hAnsi="inter"/>
          <w:color w:val="000000"/>
          <w:sz w:val="21"/>
        </w:rPr>
        <w:t xml:space="preserve">: Automated receipt of JLZ compensation upon milestone completion</w:t>
      </w:r>
    </w:p>
    <w:p>
      <w:pPr>
        <w:numPr>
          <w:ilvl w:val="0"/>
          <w:numId w:val="8"/>
        </w:numPr>
        <w:spacing w:line="360" w:before="105" w:after="105" w:lineRule="auto"/>
      </w:pPr>
      <w:r>
        <w:rPr>
          <w:rFonts w:eastAsia="inter" w:cs="inter" w:ascii="inter" w:hAnsi="inter"/>
          <w:b/>
          <w:color w:val="000000"/>
          <w:sz w:val="21"/>
        </w:rPr>
        <w:t xml:space="preserve">Operating Expenses</w:t>
      </w:r>
      <w:r>
        <w:rPr>
          <w:rFonts w:eastAsia="inter" w:cs="inter" w:ascii="inter" w:hAnsi="inter"/>
          <w:color w:val="000000"/>
          <w:sz w:val="21"/>
        </w:rPr>
        <w:t xml:space="preserve">: Multi-signature authorization for business expenditures and investments</w:t>
      </w:r>
    </w:p>
    <w:p>
      <w:pPr>
        <w:numPr>
          <w:ilvl w:val="0"/>
          <w:numId w:val="8"/>
        </w:numPr>
        <w:spacing w:line="360" w:before="105" w:after="105" w:lineRule="auto"/>
      </w:pPr>
      <w:r>
        <w:rPr>
          <w:rFonts w:eastAsia="inter" w:cs="inter" w:ascii="inter" w:hAnsi="inter"/>
          <w:b/>
          <w:color w:val="000000"/>
          <w:sz w:val="21"/>
        </w:rPr>
        <w:t xml:space="preserve">Cosmic Commoner Distributions</w:t>
      </w:r>
      <w:r>
        <w:rPr>
          <w:rFonts w:eastAsia="inter" w:cs="inter" w:ascii="inter" w:hAnsi="inter"/>
          <w:color w:val="000000"/>
          <w:sz w:val="21"/>
        </w:rPr>
        <w:t xml:space="preserve">: Profit sharing and Founders Reserve allocation according to operating agreement</w:t>
      </w:r>
    </w:p>
    <w:p>
      <w:pPr>
        <w:numPr>
          <w:ilvl w:val="0"/>
          <w:numId w:val="8"/>
        </w:numPr>
        <w:spacing w:line="360" w:before="105" w:after="105" w:lineRule="auto"/>
      </w:pPr>
      <w:r>
        <w:rPr>
          <w:rFonts w:eastAsia="inter" w:cs="inter" w:ascii="inter" w:hAnsi="inter"/>
          <w:b/>
          <w:color w:val="000000"/>
          <w:sz w:val="21"/>
        </w:rPr>
        <w:t xml:space="preserve">VELOC Credit Operations</w:t>
      </w:r>
      <w:r>
        <w:rPr>
          <w:rFonts w:eastAsia="inter" w:cs="inter" w:ascii="inter" w:hAnsi="inter"/>
          <w:color w:val="000000"/>
          <w:sz w:val="21"/>
        </w:rPr>
        <w:t xml:space="preserve">: Asset leverage and credit enhancement utilization</w:t>
      </w:r>
    </w:p>
    <w:p>
      <w:pPr>
        <w:numPr>
          <w:ilvl w:val="0"/>
          <w:numId w:val="8"/>
        </w:numPr>
        <w:spacing w:line="360" w:before="105" w:after="105" w:lineRule="auto"/>
      </w:pPr>
      <w:r>
        <w:rPr>
          <w:rFonts w:eastAsia="inter" w:cs="inter" w:ascii="inter" w:hAnsi="inter"/>
          <w:b/>
          <w:color w:val="000000"/>
          <w:sz w:val="21"/>
        </w:rPr>
        <w:t xml:space="preserve">Tax Compliance</w:t>
      </w:r>
      <w:r>
        <w:rPr>
          <w:rFonts w:eastAsia="inter" w:cs="inter" w:ascii="inter" w:hAnsi="inter"/>
          <w:color w:val="000000"/>
          <w:sz w:val="21"/>
        </w:rPr>
        <w:t xml:space="preserve">: Appropriate fund segregation for tax obligations and regulatory requirements</w:t>
      </w:r>
    </w:p>
    <w:p>
      <w:pPr>
        <w:numPr>
          <w:ilvl w:val="0"/>
          <w:numId w:val="8"/>
        </w:numPr>
        <w:spacing w:line="360" w:before="105" w:after="105" w:lineRule="auto"/>
      </w:pPr>
      <w:r>
        <w:rPr>
          <w:rFonts w:eastAsia="inter" w:cs="inter" w:ascii="inter" w:hAnsi="inter"/>
          <w:b/>
          <w:color w:val="000000"/>
          <w:sz w:val="21"/>
        </w:rPr>
        <w:t xml:space="preserve">Constitutional Compliance</w:t>
      </w:r>
      <w:r>
        <w:rPr>
          <w:rFonts w:eastAsia="inter" w:cs="inter" w:ascii="inter" w:hAnsi="inter"/>
          <w:color w:val="000000"/>
          <w:sz w:val="21"/>
        </w:rPr>
        <w:t xml:space="preserve">: All financial operations subject to Universal Natural Law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ENHANCED ECONOMIC STRUCTURE AND COMPENSATION</w:t>
      </w:r>
    </w:p>
    <w:p>
      <w:pPr>
        <w:spacing w:line="360" w:before="315" w:after="105" w:lineRule="auto"/>
        <w:ind w:left="-30"/>
        <w:jc w:val="left"/>
      </w:pPr>
      <w:r>
        <w:rPr>
          <w:rFonts w:eastAsia="inter" w:cs="inter" w:ascii="inter" w:hAnsi="inter"/>
          <w:b/>
          <w:color w:val="000000"/>
          <w:sz w:val="24"/>
        </w:rPr>
        <w:t xml:space="preserve">5.1 Capital Contributions and Sovereignty Equity Structure</w:t>
      </w:r>
    </w:p>
    <w:p>
      <w:pPr>
        <w:spacing w:line="360" w:after="210" w:lineRule="auto"/>
      </w:pPr>
      <w:r>
        <w:rPr>
          <w:rFonts w:eastAsia="inter" w:cs="inter" w:ascii="inter" w:hAnsi="inter"/>
          <w:b/>
          <w:color w:val="000000"/>
        </w:rPr>
        <w:t xml:space="preserve">Founding Cosmic Commoner Capital Requirements:</w:t>
      </w:r>
      <w:r>
        <w:rPr>
          <w:rFonts w:eastAsia="inter" w:cs="inter" w:ascii="inter" w:hAnsi="inter"/>
          <w:color w:val="000000"/>
        </w:rPr>
        <w:br w:type="textWrapping"/>
      </w:r>
      <w:r>
        <w:rPr>
          <w:rFonts w:eastAsia="inter" w:cs="inter" w:ascii="inter" w:hAnsi="inter"/>
          <w:color w:val="000000"/>
        </w:rPr>
        <w:t xml:space="preserve">Minimum Initial Contribution: [Amount] JLZ equivalent per founding cosmic commoner</w:t>
      </w:r>
      <w:r>
        <w:rPr>
          <w:rFonts w:eastAsia="inter" w:cs="inter" w:ascii="inter" w:hAnsi="inter"/>
          <w:color w:val="000000"/>
        </w:rPr>
        <w:br w:type="textWrapping"/>
      </w:r>
      <w:r>
        <w:rPr>
          <w:rFonts w:eastAsia="inter" w:cs="inter" w:ascii="inter" w:hAnsi="inter"/>
          <w:color w:val="000000"/>
        </w:rPr>
        <w:t xml:space="preserve">Additional Contributions: By unanimous consent or operating agreement provisions</w:t>
      </w:r>
      <w:r>
        <w:rPr>
          <w:rFonts w:eastAsia="inter" w:cs="inter" w:ascii="inter" w:hAnsi="inter"/>
          <w:color w:val="000000"/>
        </w:rPr>
        <w:br w:type="textWrapping"/>
      </w:r>
      <w:r>
        <w:rPr>
          <w:rFonts w:eastAsia="inter" w:cs="inter" w:ascii="inter" w:hAnsi="inter"/>
          <w:color w:val="000000"/>
        </w:rPr>
        <w:t xml:space="preserve">Equity Allocation: [Percentage] equally divided among founding cosmic commoners OR [Custom allocation based on contribution/expertise]</w:t>
      </w:r>
    </w:p>
    <w:p>
      <w:pPr>
        <w:spacing w:line="360" w:after="210" w:lineRule="auto"/>
      </w:pPr>
      <w:r>
        <w:rPr>
          <w:rFonts w:eastAsia="inter" w:cs="inter" w:ascii="inter" w:hAnsi="inter"/>
          <w:b/>
          <w:color w:val="000000"/>
        </w:rPr>
        <w:t xml:space="preserve">Contribution Types:</w:t>
      </w:r>
    </w:p>
    <w:p>
      <w:pPr>
        <w:numPr>
          <w:ilvl w:val="0"/>
          <w:numId w:val="9"/>
        </w:numPr>
        <w:spacing w:line="360" w:before="105" w:after="105" w:lineRule="auto"/>
      </w:pPr>
      <w:r>
        <w:rPr>
          <w:rFonts w:eastAsia="inter" w:cs="inter" w:ascii="inter" w:hAnsi="inter"/>
          <w:b/>
          <w:color w:val="000000"/>
          <w:sz w:val="21"/>
        </w:rPr>
        <w:t xml:space="preserve">Financial Capital</w:t>
      </w:r>
      <w:r>
        <w:rPr>
          <w:rFonts w:eastAsia="inter" w:cs="inter" w:ascii="inter" w:hAnsi="inter"/>
          <w:color w:val="000000"/>
          <w:sz w:val="21"/>
        </w:rPr>
        <w:t xml:space="preserve">: JLZ, BTC, ADA, or other approved digital assets</w:t>
      </w:r>
    </w:p>
    <w:p>
      <w:pPr>
        <w:numPr>
          <w:ilvl w:val="0"/>
          <w:numId w:val="9"/>
        </w:numPr>
        <w:spacing w:line="360" w:before="105" w:after="105" w:lineRule="auto"/>
      </w:pPr>
      <w:r>
        <w:rPr>
          <w:rFonts w:eastAsia="inter" w:cs="inter" w:ascii="inter" w:hAnsi="inter"/>
          <w:b/>
          <w:color w:val="000000"/>
          <w:sz w:val="21"/>
        </w:rPr>
        <w:t xml:space="preserve">Experience Assets</w:t>
      </w:r>
      <w:r>
        <w:rPr>
          <w:rFonts w:eastAsia="inter" w:cs="inter" w:ascii="inter" w:hAnsi="inter"/>
          <w:color w:val="000000"/>
          <w:sz w:val="21"/>
        </w:rPr>
        <w:t xml:space="preserve">: $XPT and PPT holdings providing vault equity backing</w:t>
      </w:r>
    </w:p>
    <w:p>
      <w:pPr>
        <w:numPr>
          <w:ilvl w:val="0"/>
          <w:numId w:val="9"/>
        </w:numPr>
        <w:spacing w:line="360" w:before="105" w:after="105" w:lineRule="auto"/>
      </w:pPr>
      <w:r>
        <w:rPr>
          <w:rFonts w:eastAsia="inter" w:cs="inter" w:ascii="inter" w:hAnsi="inter"/>
          <w:b/>
          <w:color w:val="000000"/>
          <w:sz w:val="21"/>
        </w:rPr>
        <w:t xml:space="preserve">Intellectual Property</w:t>
      </w:r>
      <w:r>
        <w:rPr>
          <w:rFonts w:eastAsia="inter" w:cs="inter" w:ascii="inter" w:hAnsi="inter"/>
          <w:color w:val="000000"/>
          <w:sz w:val="21"/>
        </w:rPr>
        <w:t xml:space="preserve">: Pre-existing technology, methodologies, or business assets</w:t>
      </w:r>
    </w:p>
    <w:p>
      <w:pPr>
        <w:numPr>
          <w:ilvl w:val="0"/>
          <w:numId w:val="9"/>
        </w:numPr>
        <w:spacing w:line="360" w:before="105" w:after="105" w:lineRule="auto"/>
      </w:pPr>
      <w:r>
        <w:rPr>
          <w:rFonts w:eastAsia="inter" w:cs="inter" w:ascii="inter" w:hAnsi="inter"/>
          <w:b/>
          <w:color w:val="000000"/>
          <w:sz w:val="21"/>
        </w:rPr>
        <w:t xml:space="preserve">Sweat Equity</w:t>
      </w:r>
      <w:r>
        <w:rPr>
          <w:rFonts w:eastAsia="inter" w:cs="inter" w:ascii="inter" w:hAnsi="inter"/>
          <w:color w:val="000000"/>
          <w:sz w:val="21"/>
        </w:rPr>
        <w:t xml:space="preserve">: Development work, business establishment, and pre-revenue contribution</w:t>
      </w:r>
    </w:p>
    <w:p>
      <w:pPr>
        <w:numPr>
          <w:ilvl w:val="0"/>
          <w:numId w:val="9"/>
        </w:numPr>
        <w:spacing w:line="360" w:before="105" w:after="105" w:lineRule="auto"/>
      </w:pPr>
      <w:r>
        <w:rPr>
          <w:rFonts w:eastAsia="inter" w:cs="inter" w:ascii="inter" w:hAnsi="inter"/>
          <w:b/>
          <w:color w:val="000000"/>
          <w:sz w:val="21"/>
        </w:rPr>
        <w:t xml:space="preserve">Professional Networks</w:t>
      </w:r>
      <w:r>
        <w:rPr>
          <w:rFonts w:eastAsia="inter" w:cs="inter" w:ascii="inter" w:hAnsi="inter"/>
          <w:color w:val="000000"/>
          <w:sz w:val="21"/>
        </w:rPr>
        <w:t xml:space="preserve">: Client relationships, partnership opportunities, and market access</w:t>
      </w:r>
    </w:p>
    <w:p>
      <w:pPr>
        <w:numPr>
          <w:ilvl w:val="0"/>
          <w:numId w:val="9"/>
        </w:numPr>
        <w:spacing w:line="360" w:before="105" w:after="105" w:lineRule="auto"/>
      </w:pPr>
      <w:r>
        <w:rPr>
          <w:rFonts w:eastAsia="inter" w:cs="inter" w:ascii="inter" w:hAnsi="inter"/>
          <w:b/>
          <w:color w:val="000000"/>
          <w:sz w:val="21"/>
        </w:rPr>
        <w:t xml:space="preserve">Consciousness Capital</w:t>
      </w:r>
      <w:r>
        <w:rPr>
          <w:rFonts w:eastAsia="inter" w:cs="inter" w:ascii="inter" w:hAnsi="inter"/>
          <w:color w:val="000000"/>
          <w:sz w:val="21"/>
        </w:rPr>
        <w:t xml:space="preserve">: Unique awareness contributions and multi-dimensional expertise</w:t>
      </w:r>
    </w:p>
    <w:p>
      <w:pPr>
        <w:spacing w:line="360" w:before="315" w:after="105" w:lineRule="auto"/>
        <w:ind w:left="-30"/>
        <w:jc w:val="left"/>
      </w:pPr>
      <w:r>
        <w:rPr>
          <w:rFonts w:eastAsia="inter" w:cs="inter" w:ascii="inter" w:hAnsi="inter"/>
          <w:b/>
          <w:color w:val="000000"/>
          <w:sz w:val="24"/>
        </w:rPr>
        <w:t xml:space="preserve">5.2 Compensation and Cosmic Commons Distribution</w:t>
      </w:r>
    </w:p>
    <w:p>
      <w:pPr>
        <w:spacing w:line="360" w:after="210" w:lineRule="auto"/>
      </w:pPr>
      <w:r>
        <w:rPr>
          <w:rFonts w:eastAsia="inter" w:cs="inter" w:ascii="inter" w:hAnsi="inter"/>
          <w:b/>
          <w:color w:val="000000"/>
        </w:rPr>
        <w:t xml:space="preserve">Service Delivery Compensation:</w:t>
      </w:r>
    </w:p>
    <w:p>
      <w:pPr>
        <w:numPr>
          <w:ilvl w:val="0"/>
          <w:numId w:val="10"/>
        </w:numPr>
        <w:spacing w:line="360" w:before="105" w:after="105" w:lineRule="auto"/>
      </w:pPr>
      <w:r>
        <w:rPr>
          <w:rFonts w:eastAsia="inter" w:cs="inter" w:ascii="inter" w:hAnsi="inter"/>
          <w:b/>
          <w:color w:val="000000"/>
          <w:sz w:val="21"/>
        </w:rPr>
        <w:t xml:space="preserve">JLZ Payments</w:t>
      </w:r>
      <w:r>
        <w:rPr>
          <w:rFonts w:eastAsia="inter" w:cs="inter" w:ascii="inter" w:hAnsi="inter"/>
          <w:color w:val="000000"/>
          <w:sz w:val="21"/>
        </w:rPr>
        <w:t xml:space="preserve">: Direct compensation for completed Cosmic Impact Quests according to winning bid amounts</w:t>
      </w:r>
    </w:p>
    <w:p>
      <w:pPr>
        <w:numPr>
          <w:ilvl w:val="0"/>
          <w:numId w:val="10"/>
        </w:numPr>
        <w:spacing w:line="360" w:before="105" w:after="105" w:lineRule="auto"/>
      </w:pPr>
      <w:r>
        <w:rPr>
          <w:rFonts w:eastAsia="inter" w:cs="inter" w:ascii="inter" w:hAnsi="inter"/>
          <w:b/>
          <w:color w:val="000000"/>
          <w:sz w:val="21"/>
        </w:rPr>
        <w:t xml:space="preserve">PPT Token Rewards</w:t>
      </w:r>
      <w:r>
        <w:rPr>
          <w:rFonts w:eastAsia="inter" w:cs="inter" w:ascii="inter" w:hAnsi="inter"/>
          <w:color w:val="000000"/>
          <w:sz w:val="21"/>
        </w:rPr>
        <w:t xml:space="preserve">: Patronage Proof Tokens earned based on specialized service delivery excellence</w:t>
      </w:r>
    </w:p>
    <w:p>
      <w:pPr>
        <w:numPr>
          <w:ilvl w:val="0"/>
          <w:numId w:val="10"/>
        </w:numPr>
        <w:spacing w:line="360" w:before="105" w:after="105" w:lineRule="auto"/>
      </w:pPr>
      <w:r>
        <w:rPr>
          <w:rFonts w:eastAsia="inter" w:cs="inter" w:ascii="inter" w:hAnsi="inter"/>
          <w:b/>
          <w:color w:val="000000"/>
          <w:sz w:val="21"/>
        </w:rPr>
        <w:t xml:space="preserve">$XPT Generation</w:t>
      </w:r>
      <w:r>
        <w:rPr>
          <w:rFonts w:eastAsia="inter" w:cs="inter" w:ascii="inter" w:hAnsi="inter"/>
          <w:color w:val="000000"/>
          <w:sz w:val="21"/>
        </w:rPr>
        <w:t xml:space="preserve">: Experience Proof Tokens created through verified achievement completion</w:t>
      </w:r>
    </w:p>
    <w:p>
      <w:pPr>
        <w:numPr>
          <w:ilvl w:val="0"/>
          <w:numId w:val="10"/>
        </w:numPr>
        <w:spacing w:line="360" w:before="105" w:after="105" w:lineRule="auto"/>
      </w:pPr>
      <w:r>
        <w:rPr>
          <w:rFonts w:eastAsia="inter" w:cs="inter" w:ascii="inter" w:hAnsi="inter"/>
          <w:b/>
          <w:color w:val="000000"/>
          <w:sz w:val="21"/>
        </w:rPr>
        <w:t xml:space="preserve">Performance Bonuses</w:t>
      </w:r>
      <w:r>
        <w:rPr>
          <w:rFonts w:eastAsia="inter" w:cs="inter" w:ascii="inter" w:hAnsi="inter"/>
          <w:color w:val="000000"/>
          <w:sz w:val="21"/>
        </w:rPr>
        <w:t xml:space="preserve">: Additional compensation for exceptional service delivery and community satisfaction</w:t>
      </w:r>
    </w:p>
    <w:p>
      <w:pPr>
        <w:numPr>
          <w:ilvl w:val="0"/>
          <w:numId w:val="10"/>
        </w:numPr>
        <w:spacing w:line="360" w:before="105" w:after="105" w:lineRule="auto"/>
      </w:pPr>
      <w:r>
        <w:rPr>
          <w:rFonts w:eastAsia="inter" w:cs="inter" w:ascii="inter" w:hAnsi="inter"/>
          <w:b/>
          <w:color w:val="000000"/>
          <w:sz w:val="21"/>
        </w:rPr>
        <w:t xml:space="preserve">VELOC Enhancement</w:t>
      </w:r>
      <w:r>
        <w:rPr>
          <w:rFonts w:eastAsia="inter" w:cs="inter" w:ascii="inter" w:hAnsi="inter"/>
          <w:color w:val="000000"/>
          <w:sz w:val="21"/>
        </w:rPr>
        <w:t xml:space="preserve">: Credit access for expanded service delivery capabilities</w:t>
      </w:r>
    </w:p>
    <w:p>
      <w:pPr>
        <w:spacing w:line="360" w:after="210" w:lineRule="auto"/>
      </w:pPr>
      <w:r>
        <w:rPr>
          <w:rFonts w:eastAsia="inter" w:cs="inter" w:ascii="inter" w:hAnsi="inter"/>
          <w:b/>
          <w:color w:val="000000"/>
        </w:rPr>
        <w:t xml:space="preserve">Founders Reserve Bonus Structure:</w:t>
      </w:r>
    </w:p>
    <w:p>
      <w:pPr>
        <w:numPr>
          <w:ilvl w:val="0"/>
          <w:numId w:val="11"/>
        </w:numPr>
        <w:spacing w:line="360" w:before="105" w:after="105" w:lineRule="auto"/>
      </w:pPr>
      <w:r>
        <w:rPr>
          <w:rFonts w:eastAsia="inter" w:cs="inter" w:ascii="inter" w:hAnsi="inter"/>
          <w:b/>
          <w:color w:val="000000"/>
          <w:sz w:val="21"/>
        </w:rPr>
        <w:t xml:space="preserve">Reserve Allocation</w:t>
      </w:r>
      <w:r>
        <w:rPr>
          <w:rFonts w:eastAsia="inter" w:cs="inter" w:ascii="inter" w:hAnsi="inter"/>
          <w:color w:val="000000"/>
          <w:sz w:val="21"/>
        </w:rPr>
        <w:t xml:space="preserve">: [5-15%] of net revenue allocated to Founders Reserve Fund</w:t>
      </w:r>
    </w:p>
    <w:p>
      <w:pPr>
        <w:numPr>
          <w:ilvl w:val="0"/>
          <w:numId w:val="11"/>
        </w:numPr>
        <w:spacing w:line="360" w:before="105" w:after="105" w:lineRule="auto"/>
      </w:pPr>
      <w:r>
        <w:rPr>
          <w:rFonts w:eastAsia="inter" w:cs="inter" w:ascii="inter" w:hAnsi="inter"/>
          <w:b/>
          <w:color w:val="000000"/>
          <w:sz w:val="21"/>
        </w:rPr>
        <w:t xml:space="preserve">Distribution Basis</w:t>
      </w:r>
      <w:r>
        <w:rPr>
          <w:rFonts w:eastAsia="inter" w:cs="inter" w:ascii="inter" w:hAnsi="inter"/>
          <w:color w:val="000000"/>
          <w:sz w:val="21"/>
        </w:rPr>
        <w:t xml:space="preserve">: Proportional to founding contribution ratios and ongoing management participation</w:t>
      </w:r>
    </w:p>
    <w:p>
      <w:pPr>
        <w:numPr>
          <w:ilvl w:val="0"/>
          <w:numId w:val="11"/>
        </w:numPr>
        <w:spacing w:line="360" w:before="105" w:after="105" w:lineRule="auto"/>
      </w:pPr>
      <w:r>
        <w:rPr>
          <w:rFonts w:eastAsia="inter" w:cs="inter" w:ascii="inter" w:hAnsi="inter"/>
          <w:b/>
          <w:color w:val="000000"/>
          <w:sz w:val="21"/>
        </w:rPr>
        <w:t xml:space="preserve">Vesting Schedule</w:t>
      </w:r>
      <w:r>
        <w:rPr>
          <w:rFonts w:eastAsia="inter" w:cs="inter" w:ascii="inter" w:hAnsi="inter"/>
          <w:color w:val="000000"/>
          <w:sz w:val="21"/>
        </w:rPr>
        <w:t xml:space="preserve">: [Time period] vesting to incentivize long-term commitment and business sustainability</w:t>
      </w:r>
    </w:p>
    <w:p>
      <w:pPr>
        <w:numPr>
          <w:ilvl w:val="0"/>
          <w:numId w:val="11"/>
        </w:numPr>
        <w:spacing w:line="360" w:before="105" w:after="105" w:lineRule="auto"/>
      </w:pPr>
      <w:r>
        <w:rPr>
          <w:rFonts w:eastAsia="inter" w:cs="inter" w:ascii="inter" w:hAnsi="inter"/>
          <w:b/>
          <w:color w:val="000000"/>
          <w:sz w:val="21"/>
        </w:rPr>
        <w:t xml:space="preserve">Performance Metrics</w:t>
      </w:r>
      <w:r>
        <w:rPr>
          <w:rFonts w:eastAsia="inter" w:cs="inter" w:ascii="inter" w:hAnsi="inter"/>
          <w:color w:val="000000"/>
          <w:sz w:val="21"/>
        </w:rPr>
        <w:t xml:space="preserve">: Reserve distribution tied to quality delivery, community satisfaction, and constitutional compliance</w:t>
      </w:r>
    </w:p>
    <w:p>
      <w:pPr>
        <w:spacing w:line="360" w:before="315" w:after="105" w:lineRule="auto"/>
        <w:ind w:left="-30"/>
        <w:jc w:val="left"/>
      </w:pPr>
      <w:r>
        <w:rPr>
          <w:rFonts w:eastAsia="inter" w:cs="inter" w:ascii="inter" w:hAnsi="inter"/>
          <w:b/>
          <w:color w:val="000000"/>
          <w:sz w:val="24"/>
        </w:rPr>
        <w:t xml:space="preserve">5.3 Tax Identification and Compliance</w:t>
      </w:r>
    </w:p>
    <w:p>
      <w:pPr>
        <w:spacing w:line="360" w:after="210" w:lineRule="auto"/>
      </w:pPr>
      <w:r>
        <w:rPr>
          <w:rFonts w:eastAsia="inter" w:cs="inter" w:ascii="inter" w:hAnsi="inter"/>
          <w:b/>
          <w:color w:val="000000"/>
        </w:rPr>
        <w:t xml:space="preserve">Federal Tax Election:</w:t>
      </w:r>
      <w:r>
        <w:rPr>
          <w:rFonts w:eastAsia="inter" w:cs="inter" w:ascii="inter" w:hAnsi="inter"/>
          <w:color w:val="000000"/>
        </w:rPr>
        <w:br w:type="textWrapping"/>
      </w:r>
      <w:r>
        <w:rPr>
          <w:rFonts w:eastAsia="inter" w:cs="inter" w:ascii="inter" w:hAnsi="inter"/>
          <w:color w:val="000000"/>
        </w:rPr>
        <w:t xml:space="preserve">EIN (Employer Identification Number): [To be obtained from IRS]</w:t>
      </w:r>
      <w:r>
        <w:rPr>
          <w:rFonts w:eastAsia="inter" w:cs="inter" w:ascii="inter" w:hAnsi="inter"/>
          <w:color w:val="000000"/>
        </w:rPr>
        <w:br w:type="textWrapping"/>
      </w:r>
      <w:r>
        <w:rPr>
          <w:rFonts w:eastAsia="inter" w:cs="inter" w:ascii="inter" w:hAnsi="inter"/>
          <w:color w:val="000000"/>
        </w:rPr>
        <w:t xml:space="preserve">Tax Classification: [LLC Partnership/Corporate Election as applicable]</w:t>
      </w:r>
      <w:r>
        <w:rPr>
          <w:rFonts w:eastAsia="inter" w:cs="inter" w:ascii="inter" w:hAnsi="inter"/>
          <w:color w:val="000000"/>
        </w:rPr>
        <w:br w:type="textWrapping"/>
      </w:r>
      <w:r>
        <w:rPr>
          <w:rFonts w:eastAsia="inter" w:cs="inter" w:ascii="inter" w:hAnsi="inter"/>
          <w:color w:val="000000"/>
        </w:rPr>
        <w:t xml:space="preserve">Accounting Method: [Cash/Accrual] basis as appropriate for business scale</w:t>
      </w:r>
    </w:p>
    <w:p>
      <w:pPr>
        <w:spacing w:line="360" w:after="210" w:lineRule="auto"/>
      </w:pPr>
      <w:r>
        <w:rPr>
          <w:rFonts w:eastAsia="inter" w:cs="inter" w:ascii="inter" w:hAnsi="inter"/>
          <w:b/>
          <w:color w:val="000000"/>
        </w:rPr>
        <w:t xml:space="preserve">Multi-Jurisdictional Compliance:</w:t>
      </w:r>
    </w:p>
    <w:p>
      <w:pPr>
        <w:numPr>
          <w:ilvl w:val="0"/>
          <w:numId w:val="12"/>
        </w:numPr>
        <w:spacing w:line="360" w:before="105" w:after="105" w:lineRule="auto"/>
      </w:pPr>
      <w:r>
        <w:rPr>
          <w:rFonts w:eastAsia="inter" w:cs="inter" w:ascii="inter" w:hAnsi="inter"/>
          <w:color w:val="000000"/>
          <w:sz w:val="21"/>
        </w:rPr>
        <w:t xml:space="preserve">State and local business licenses as required for service delivery locations</w:t>
      </w:r>
    </w:p>
    <w:p>
      <w:pPr>
        <w:numPr>
          <w:ilvl w:val="0"/>
          <w:numId w:val="12"/>
        </w:numPr>
        <w:spacing w:line="360" w:before="105" w:after="105" w:lineRule="auto"/>
      </w:pPr>
      <w:r>
        <w:rPr>
          <w:rFonts w:eastAsia="inter" w:cs="inter" w:ascii="inter" w:hAnsi="inter"/>
          <w:color w:val="000000"/>
          <w:sz w:val="21"/>
        </w:rPr>
        <w:t xml:space="preserve">International tax identification numbers for cross-border service delivery</w:t>
      </w:r>
    </w:p>
    <w:p>
      <w:pPr>
        <w:numPr>
          <w:ilvl w:val="0"/>
          <w:numId w:val="12"/>
        </w:numPr>
        <w:spacing w:line="360" w:before="105" w:after="105" w:lineRule="auto"/>
      </w:pPr>
      <w:r>
        <w:rPr>
          <w:rFonts w:eastAsia="inter" w:cs="inter" w:ascii="inter" w:hAnsi="inter"/>
          <w:color w:val="000000"/>
          <w:sz w:val="21"/>
        </w:rPr>
        <w:t xml:space="preserve">Sales tax registration for applicable service types and jurisdictions</w:t>
      </w:r>
    </w:p>
    <w:p>
      <w:pPr>
        <w:numPr>
          <w:ilvl w:val="0"/>
          <w:numId w:val="12"/>
        </w:numPr>
        <w:spacing w:line="360" w:before="105" w:after="105" w:lineRule="auto"/>
      </w:pPr>
      <w:r>
        <w:rPr>
          <w:rFonts w:eastAsia="inter" w:cs="inter" w:ascii="inter" w:hAnsi="inter"/>
          <w:color w:val="000000"/>
          <w:sz w:val="21"/>
        </w:rPr>
        <w:t xml:space="preserve">Employment tax compliance for any hired employees outside founding cosmic commoner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COSMIC SOVEREIGNTY SERVICE DELIVERY AND QUALITY ASSURANCE</w:t>
      </w:r>
    </w:p>
    <w:p>
      <w:pPr>
        <w:spacing w:line="360" w:before="315" w:after="105" w:lineRule="auto"/>
        <w:ind w:left="-30"/>
        <w:jc w:val="left"/>
      </w:pPr>
      <w:r>
        <w:rPr>
          <w:rFonts w:eastAsia="inter" w:cs="inter" w:ascii="inter" w:hAnsi="inter"/>
          <w:b/>
          <w:color w:val="000000"/>
          <w:sz w:val="24"/>
        </w:rPr>
        <w:t xml:space="preserve">6.1 Cosmic Impact Quest Bidding Process</w:t>
      </w:r>
    </w:p>
    <w:p>
      <w:pPr>
        <w:spacing w:line="360" w:after="210" w:lineRule="auto"/>
      </w:pPr>
      <w:r>
        <w:rPr>
          <w:rFonts w:eastAsia="inter" w:cs="inter" w:ascii="inter" w:hAnsi="inter"/>
          <w:b/>
          <w:color w:val="000000"/>
        </w:rPr>
        <w:t xml:space="preserve">Constitutional Marketplace Participation:</w:t>
      </w:r>
    </w:p>
    <w:p>
      <w:pPr>
        <w:numPr>
          <w:ilvl w:val="0"/>
          <w:numId w:val="13"/>
        </w:numPr>
        <w:spacing w:line="360" w:before="105" w:after="105" w:lineRule="auto"/>
      </w:pPr>
      <w:r>
        <w:rPr>
          <w:rFonts w:eastAsia="inter" w:cs="inter" w:ascii="inter" w:hAnsi="inter"/>
          <w:b/>
          <w:color w:val="000000"/>
          <w:sz w:val="21"/>
        </w:rPr>
        <w:t xml:space="preserve">Opportunity Identification</w:t>
      </w:r>
      <w:r>
        <w:rPr>
          <w:rFonts w:eastAsia="inter" w:cs="inter" w:ascii="inter" w:hAnsi="inter"/>
          <w:color w:val="000000"/>
          <w:sz w:val="21"/>
        </w:rPr>
        <w:t xml:space="preserve">: Monitoring C3 Alliance constitutional governance for relevant Cosmic Impact Quests and Impact Offers</w:t>
      </w:r>
    </w:p>
    <w:p>
      <w:pPr>
        <w:numPr>
          <w:ilvl w:val="0"/>
          <w:numId w:val="13"/>
        </w:numPr>
        <w:spacing w:line="360" w:before="105" w:after="105" w:lineRule="auto"/>
      </w:pPr>
      <w:r>
        <w:rPr>
          <w:rFonts w:eastAsia="inter" w:cs="inter" w:ascii="inter" w:hAnsi="inter"/>
          <w:b/>
          <w:color w:val="000000"/>
          <w:sz w:val="21"/>
        </w:rPr>
        <w:t xml:space="preserve">Constitutional Verification</w:t>
      </w:r>
      <w:r>
        <w:rPr>
          <w:rFonts w:eastAsia="inter" w:cs="inter" w:ascii="inter" w:hAnsi="inter"/>
          <w:color w:val="000000"/>
          <w:sz w:val="21"/>
        </w:rPr>
        <w:t xml:space="preserve">: Universal Natural Law compliance confirmation for all service proposals</w:t>
      </w:r>
    </w:p>
    <w:p>
      <w:pPr>
        <w:numPr>
          <w:ilvl w:val="0"/>
          <w:numId w:val="13"/>
        </w:numPr>
        <w:spacing w:line="360" w:before="105" w:after="105" w:lineRule="auto"/>
      </w:pPr>
      <w:r>
        <w:rPr>
          <w:rFonts w:eastAsia="inter" w:cs="inter" w:ascii="inter" w:hAnsi="inter"/>
          <w:b/>
          <w:color w:val="000000"/>
          <w:sz w:val="21"/>
        </w:rPr>
        <w:t xml:space="preserve">Competitive Bidding</w:t>
      </w:r>
      <w:r>
        <w:rPr>
          <w:rFonts w:eastAsia="inter" w:cs="inter" w:ascii="inter" w:hAnsi="inter"/>
          <w:color w:val="000000"/>
          <w:sz w:val="21"/>
        </w:rPr>
        <w:t xml:space="preserve">: Submission of comprehensive proposals including JLZ pricing, timeline, team qualifications, and constitutional methodology</w:t>
      </w:r>
    </w:p>
    <w:p>
      <w:pPr>
        <w:numPr>
          <w:ilvl w:val="0"/>
          <w:numId w:val="13"/>
        </w:numPr>
        <w:spacing w:line="360" w:before="105" w:after="105" w:lineRule="auto"/>
      </w:pPr>
      <w:r>
        <w:rPr>
          <w:rFonts w:eastAsia="inter" w:cs="inter" w:ascii="inter" w:hAnsi="inter"/>
          <w:b/>
          <w:color w:val="000000"/>
          <w:sz w:val="21"/>
        </w:rPr>
        <w:t xml:space="preserve">Democratic Selection</w:t>
      </w:r>
      <w:r>
        <w:rPr>
          <w:rFonts w:eastAsia="inter" w:cs="inter" w:ascii="inter" w:hAnsi="inter"/>
          <w:color w:val="000000"/>
          <w:sz w:val="21"/>
        </w:rPr>
        <w:t xml:space="preserve">: Participation in Cosmic Commoner voting process for contractor selection</w:t>
      </w:r>
    </w:p>
    <w:p>
      <w:pPr>
        <w:numPr>
          <w:ilvl w:val="0"/>
          <w:numId w:val="13"/>
        </w:numPr>
        <w:spacing w:line="360" w:before="105" w:after="105" w:lineRule="auto"/>
      </w:pPr>
      <w:r>
        <w:rPr>
          <w:rFonts w:eastAsia="inter" w:cs="inter" w:ascii="inter" w:hAnsi="inter"/>
          <w:b/>
          <w:color w:val="000000"/>
          <w:sz w:val="21"/>
        </w:rPr>
        <w:t xml:space="preserve">Smart Contract Execution</w:t>
      </w:r>
      <w:r>
        <w:rPr>
          <w:rFonts w:eastAsia="inter" w:cs="inter" w:ascii="inter" w:hAnsi="inter"/>
          <w:color w:val="000000"/>
          <w:sz w:val="21"/>
        </w:rPr>
        <w:t xml:space="preserve">: Blockchain-based milestone management and JLZ payment processing</w:t>
      </w:r>
    </w:p>
    <w:p>
      <w:pPr>
        <w:spacing w:line="360" w:before="315" w:after="105" w:lineRule="auto"/>
        <w:ind w:left="-30"/>
        <w:jc w:val="left"/>
      </w:pPr>
      <w:r>
        <w:rPr>
          <w:rFonts w:eastAsia="inter" w:cs="inter" w:ascii="inter" w:hAnsi="inter"/>
          <w:b/>
          <w:color w:val="000000"/>
          <w:sz w:val="24"/>
        </w:rPr>
        <w:t xml:space="preserve">6.2 Cosmic Sovereignty Service Standards</w:t>
      </w:r>
    </w:p>
    <w:p>
      <w:pPr>
        <w:spacing w:line="360" w:after="210" w:lineRule="auto"/>
      </w:pPr>
      <w:r>
        <w:rPr>
          <w:rFonts w:eastAsia="inter" w:cs="inter" w:ascii="inter" w:hAnsi="inter"/>
          <w:b/>
          <w:color w:val="000000"/>
        </w:rPr>
        <w:t xml:space="preserve">Constitutional Quality Assurance Framework:</w:t>
      </w:r>
    </w:p>
    <w:p>
      <w:pPr>
        <w:numPr>
          <w:ilvl w:val="0"/>
          <w:numId w:val="14"/>
        </w:numPr>
        <w:spacing w:line="360" w:before="105" w:after="105" w:lineRule="auto"/>
      </w:pPr>
      <w:r>
        <w:rPr>
          <w:rFonts w:eastAsia="inter" w:cs="inter" w:ascii="inter" w:hAnsi="inter"/>
          <w:b/>
          <w:color w:val="000000"/>
          <w:sz w:val="21"/>
        </w:rPr>
        <w:t xml:space="preserve">Milestone-Based Delivery</w:t>
      </w:r>
      <w:r>
        <w:rPr>
          <w:rFonts w:eastAsia="inter" w:cs="inter" w:ascii="inter" w:hAnsi="inter"/>
          <w:color w:val="000000"/>
          <w:sz w:val="21"/>
        </w:rPr>
        <w:t xml:space="preserve">: Structured project execution with clear deliverables and constitutional acceptance criteria</w:t>
      </w:r>
    </w:p>
    <w:p>
      <w:pPr>
        <w:numPr>
          <w:ilvl w:val="0"/>
          <w:numId w:val="14"/>
        </w:numPr>
        <w:spacing w:line="360" w:before="105" w:after="105" w:lineRule="auto"/>
      </w:pPr>
      <w:r>
        <w:rPr>
          <w:rFonts w:eastAsia="inter" w:cs="inter" w:ascii="inter" w:hAnsi="inter"/>
          <w:b/>
          <w:color w:val="000000"/>
          <w:sz w:val="21"/>
        </w:rPr>
        <w:t xml:space="preserve">Community Communication</w:t>
      </w:r>
      <w:r>
        <w:rPr>
          <w:rFonts w:eastAsia="inter" w:cs="inter" w:ascii="inter" w:hAnsi="inter"/>
          <w:color w:val="000000"/>
          <w:sz w:val="21"/>
        </w:rPr>
        <w:t xml:space="preserve">: Regular progress reporting and Cosmic Commoner engagement throughout project lifecycle</w:t>
      </w:r>
    </w:p>
    <w:p>
      <w:pPr>
        <w:numPr>
          <w:ilvl w:val="0"/>
          <w:numId w:val="14"/>
        </w:numPr>
        <w:spacing w:line="360" w:before="105" w:after="105" w:lineRule="auto"/>
      </w:pPr>
      <w:r>
        <w:rPr>
          <w:rFonts w:eastAsia="inter" w:cs="inter" w:ascii="inter" w:hAnsi="inter"/>
          <w:b/>
          <w:color w:val="000000"/>
          <w:sz w:val="21"/>
        </w:rPr>
        <w:t xml:space="preserve">Continuous Improvement</w:t>
      </w:r>
      <w:r>
        <w:rPr>
          <w:rFonts w:eastAsia="inter" w:cs="inter" w:ascii="inter" w:hAnsi="inter"/>
          <w:color w:val="000000"/>
          <w:sz w:val="21"/>
        </w:rPr>
        <w:t xml:space="preserve">: Post-project analysis and incorporation of feedback for enhanced future performance</w:t>
      </w:r>
    </w:p>
    <w:p>
      <w:pPr>
        <w:numPr>
          <w:ilvl w:val="0"/>
          <w:numId w:val="14"/>
        </w:numPr>
        <w:spacing w:line="360" w:before="105" w:after="105" w:lineRule="auto"/>
      </w:pPr>
      <w:r>
        <w:rPr>
          <w:rFonts w:eastAsia="inter" w:cs="inter" w:ascii="inter" w:hAnsi="inter"/>
          <w:b/>
          <w:color w:val="000000"/>
          <w:sz w:val="21"/>
        </w:rPr>
        <w:t xml:space="preserve">Alliance Standards</w:t>
      </w:r>
      <w:r>
        <w:rPr>
          <w:rFonts w:eastAsia="inter" w:cs="inter" w:ascii="inter" w:hAnsi="inter"/>
          <w:color w:val="000000"/>
          <w:sz w:val="21"/>
        </w:rPr>
        <w:t xml:space="preserve">: Compliance with C3 Alliance constitutional standards, security protocols, and Universal Natural Law principles</w:t>
      </w:r>
    </w:p>
    <w:p>
      <w:pPr>
        <w:numPr>
          <w:ilvl w:val="0"/>
          <w:numId w:val="14"/>
        </w:numPr>
        <w:spacing w:line="360" w:before="105" w:after="105" w:lineRule="auto"/>
      </w:pPr>
      <w:r>
        <w:rPr>
          <w:rFonts w:eastAsia="inter" w:cs="inter" w:ascii="inter" w:hAnsi="inter"/>
          <w:b/>
          <w:color w:val="000000"/>
          <w:sz w:val="21"/>
        </w:rPr>
        <w:t xml:space="preserve">Multi-Dimensional Accommodation</w:t>
      </w:r>
      <w:r>
        <w:rPr>
          <w:rFonts w:eastAsia="inter" w:cs="inter" w:ascii="inter" w:hAnsi="inter"/>
          <w:color w:val="000000"/>
          <w:sz w:val="21"/>
        </w:rPr>
        <w:t xml:space="preserve">: Service delivery adapted for all consciousness types and dimensional manifestations</w:t>
      </w:r>
    </w:p>
    <w:p>
      <w:pPr>
        <w:spacing w:line="360" w:after="210" w:lineRule="auto"/>
      </w:pPr>
      <w:r>
        <w:rPr>
          <w:rFonts w:eastAsia="inter" w:cs="inter" w:ascii="inter" w:hAnsi="inter"/>
          <w:b/>
          <w:color w:val="000000"/>
        </w:rPr>
        <w:t xml:space="preserve">Performance Metrics:</w:t>
      </w:r>
    </w:p>
    <w:p>
      <w:pPr>
        <w:numPr>
          <w:ilvl w:val="0"/>
          <w:numId w:val="15"/>
        </w:numPr>
        <w:spacing w:line="360" w:before="105" w:after="105" w:lineRule="auto"/>
      </w:pPr>
      <w:r>
        <w:rPr>
          <w:rFonts w:eastAsia="inter" w:cs="inter" w:ascii="inter" w:hAnsi="inter"/>
          <w:b/>
          <w:color w:val="000000"/>
          <w:sz w:val="21"/>
        </w:rPr>
        <w:t xml:space="preserve">Delivery Timeliness</w:t>
      </w:r>
      <w:r>
        <w:rPr>
          <w:rFonts w:eastAsia="inter" w:cs="inter" w:ascii="inter" w:hAnsi="inter"/>
          <w:color w:val="000000"/>
          <w:sz w:val="21"/>
        </w:rPr>
        <w:t xml:space="preserve">: On-time completion of agreed milestones and final deliverables</w:t>
      </w:r>
    </w:p>
    <w:p>
      <w:pPr>
        <w:numPr>
          <w:ilvl w:val="0"/>
          <w:numId w:val="15"/>
        </w:numPr>
        <w:spacing w:line="360" w:before="105" w:after="105" w:lineRule="auto"/>
      </w:pPr>
      <w:r>
        <w:rPr>
          <w:rFonts w:eastAsia="inter" w:cs="inter" w:ascii="inter" w:hAnsi="inter"/>
          <w:b/>
          <w:color w:val="000000"/>
          <w:sz w:val="21"/>
        </w:rPr>
        <w:t xml:space="preserve">Constitutional Compliance</w:t>
      </w:r>
      <w:r>
        <w:rPr>
          <w:rFonts w:eastAsia="inter" w:cs="inter" w:ascii="inter" w:hAnsi="inter"/>
          <w:color w:val="000000"/>
          <w:sz w:val="21"/>
        </w:rPr>
        <w:t xml:space="preserve">: 100% adherence to Universal Natural Law principles in all service delivery</w:t>
      </w:r>
    </w:p>
    <w:p>
      <w:pPr>
        <w:numPr>
          <w:ilvl w:val="0"/>
          <w:numId w:val="15"/>
        </w:numPr>
        <w:spacing w:line="360" w:before="105" w:after="105" w:lineRule="auto"/>
      </w:pPr>
      <w:r>
        <w:rPr>
          <w:rFonts w:eastAsia="inter" w:cs="inter" w:ascii="inter" w:hAnsi="inter"/>
          <w:b/>
          <w:color w:val="000000"/>
          <w:sz w:val="21"/>
        </w:rPr>
        <w:t xml:space="preserve">Community Satisfaction</w:t>
      </w:r>
      <w:r>
        <w:rPr>
          <w:rFonts w:eastAsia="inter" w:cs="inter" w:ascii="inter" w:hAnsi="inter"/>
          <w:color w:val="000000"/>
          <w:sz w:val="21"/>
        </w:rPr>
        <w:t xml:space="preserve">: Post-project evaluation and feedback scores from Cosmic Commoner communities</w:t>
      </w:r>
    </w:p>
    <w:p>
      <w:pPr>
        <w:numPr>
          <w:ilvl w:val="0"/>
          <w:numId w:val="15"/>
        </w:numPr>
        <w:spacing w:line="360" w:before="105" w:after="105" w:lineRule="auto"/>
      </w:pPr>
      <w:r>
        <w:rPr>
          <w:rFonts w:eastAsia="inter" w:cs="inter" w:ascii="inter" w:hAnsi="inter"/>
          <w:b/>
          <w:color w:val="000000"/>
          <w:sz w:val="21"/>
        </w:rPr>
        <w:t xml:space="preserve">Innovation Contribution</w:t>
      </w:r>
      <w:r>
        <w:rPr>
          <w:rFonts w:eastAsia="inter" w:cs="inter" w:ascii="inter" w:hAnsi="inter"/>
          <w:color w:val="000000"/>
          <w:sz w:val="21"/>
        </w:rPr>
        <w:t xml:space="preserve">: Development of new methodologies, tools, or approaches benefiting the broader Alliance</w:t>
      </w:r>
    </w:p>
    <w:p>
      <w:pPr>
        <w:numPr>
          <w:ilvl w:val="0"/>
          <w:numId w:val="15"/>
        </w:numPr>
        <w:spacing w:line="360" w:before="105" w:after="105" w:lineRule="auto"/>
      </w:pPr>
      <w:r>
        <w:rPr>
          <w:rFonts w:eastAsia="inter" w:cs="inter" w:ascii="inter" w:hAnsi="inter"/>
          <w:b/>
          <w:color w:val="000000"/>
          <w:sz w:val="21"/>
        </w:rPr>
        <w:t xml:space="preserve">Consciousness Inclusion</w:t>
      </w:r>
      <w:r>
        <w:rPr>
          <w:rFonts w:eastAsia="inter" w:cs="inter" w:ascii="inter" w:hAnsi="inter"/>
          <w:color w:val="000000"/>
          <w:sz w:val="21"/>
        </w:rPr>
        <w:t xml:space="preserve">: Successful accommodation of diverse consciousness types in service delivery</w:t>
      </w:r>
    </w:p>
    <w:p>
      <w:pPr>
        <w:spacing w:line="360" w:before="315" w:after="105" w:lineRule="auto"/>
        <w:ind w:left="-30"/>
        <w:jc w:val="left"/>
      </w:pPr>
      <w:r>
        <w:rPr>
          <w:rFonts w:eastAsia="inter" w:cs="inter" w:ascii="inter" w:hAnsi="inter"/>
          <w:b/>
          <w:color w:val="000000"/>
          <w:sz w:val="24"/>
        </w:rPr>
        <w:t xml:space="preserve">6.3 Cross-Nexus Service Capabilities</w:t>
      </w:r>
    </w:p>
    <w:p>
      <w:pPr>
        <w:spacing w:line="360" w:after="210" w:lineRule="auto"/>
      </w:pPr>
      <w:r>
        <w:rPr>
          <w:rFonts w:eastAsia="inter" w:cs="inter" w:ascii="inter" w:hAnsi="inter"/>
          <w:b/>
          <w:color w:val="000000"/>
        </w:rPr>
        <w:t xml:space="preserve">Multi-Community Constitutional Operations:</w:t>
      </w:r>
    </w:p>
    <w:p>
      <w:pPr>
        <w:numPr>
          <w:ilvl w:val="0"/>
          <w:numId w:val="16"/>
        </w:numPr>
        <w:spacing w:line="360" w:before="105" w:after="105" w:lineRule="auto"/>
      </w:pPr>
      <w:r>
        <w:rPr>
          <w:rFonts w:eastAsia="inter" w:cs="inter" w:ascii="inter" w:hAnsi="inter"/>
          <w:color w:val="000000"/>
          <w:sz w:val="21"/>
        </w:rPr>
        <w:t xml:space="preserve">Authorization to provide services to any C3 community and Nexus Node within the Alliance ecosystem</w:t>
      </w:r>
    </w:p>
    <w:p>
      <w:pPr>
        <w:numPr>
          <w:ilvl w:val="0"/>
          <w:numId w:val="16"/>
        </w:numPr>
        <w:spacing w:line="360" w:before="105" w:after="105" w:lineRule="auto"/>
      </w:pPr>
      <w:r>
        <w:rPr>
          <w:rFonts w:eastAsia="inter" w:cs="inter" w:ascii="inter" w:hAnsi="inter"/>
          <w:color w:val="000000"/>
          <w:sz w:val="21"/>
        </w:rPr>
        <w:t xml:space="preserve">Standardized service delivery protocols enabling consistent constitutional quality across different communities</w:t>
      </w:r>
    </w:p>
    <w:p>
      <w:pPr>
        <w:numPr>
          <w:ilvl w:val="0"/>
          <w:numId w:val="16"/>
        </w:numPr>
        <w:spacing w:line="360" w:before="105" w:after="105" w:lineRule="auto"/>
      </w:pPr>
      <w:r>
        <w:rPr>
          <w:rFonts w:eastAsia="inter" w:cs="inter" w:ascii="inter" w:hAnsi="inter"/>
          <w:color w:val="000000"/>
          <w:sz w:val="21"/>
        </w:rPr>
        <w:t xml:space="preserve">Knowledge transfer and best practice sharing between C3 communities through SECO operations</w:t>
      </w:r>
    </w:p>
    <w:p>
      <w:pPr>
        <w:numPr>
          <w:ilvl w:val="0"/>
          <w:numId w:val="16"/>
        </w:numPr>
        <w:spacing w:line="360" w:before="105" w:after="105" w:lineRule="auto"/>
      </w:pPr>
      <w:r>
        <w:rPr>
          <w:rFonts w:eastAsia="inter" w:cs="inter" w:ascii="inter" w:hAnsi="inter"/>
          <w:color w:val="000000"/>
          <w:sz w:val="21"/>
        </w:rPr>
        <w:t xml:space="preserve">Conflict of interest management ensuring fair treatment of all C3 clients</w:t>
      </w:r>
    </w:p>
    <w:p>
      <w:pPr>
        <w:numPr>
          <w:ilvl w:val="0"/>
          <w:numId w:val="16"/>
        </w:numPr>
        <w:spacing w:line="360" w:before="105" w:after="105" w:lineRule="auto"/>
      </w:pPr>
      <w:r>
        <w:rPr>
          <w:rFonts w:eastAsia="inter" w:cs="inter" w:ascii="inter" w:hAnsi="inter"/>
          <w:b/>
          <w:color w:val="000000"/>
          <w:sz w:val="21"/>
        </w:rPr>
        <w:t xml:space="preserve">Universal consciousness accommodation</w:t>
      </w:r>
      <w:r>
        <w:rPr>
          <w:rFonts w:eastAsia="inter" w:cs="inter" w:ascii="inter" w:hAnsi="inter"/>
          <w:color w:val="000000"/>
          <w:sz w:val="21"/>
        </w:rPr>
        <w:t xml:space="preserve"> in all service delivery regardless of community composition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CONSTITUTIONAL GOVERNANCE AND COSMIC COMMONER RELATIONS</w:t>
      </w:r>
    </w:p>
    <w:p>
      <w:pPr>
        <w:spacing w:line="360" w:before="315" w:after="105" w:lineRule="auto"/>
        <w:ind w:left="-30"/>
        <w:jc w:val="left"/>
      </w:pPr>
      <w:r>
        <w:rPr>
          <w:rFonts w:eastAsia="inter" w:cs="inter" w:ascii="inter" w:hAnsi="inter"/>
          <w:b/>
          <w:color w:val="000000"/>
          <w:sz w:val="24"/>
        </w:rPr>
        <w:t xml:space="preserve">7.1 Founding Cosmic Commoner Rights and Responsibilities</w:t>
      </w:r>
    </w:p>
    <w:p>
      <w:pPr>
        <w:spacing w:line="360" w:after="210" w:lineRule="auto"/>
      </w:pPr>
      <w:r>
        <w:rPr>
          <w:rFonts w:eastAsia="inter" w:cs="inter" w:ascii="inter" w:hAnsi="inter"/>
          <w:b/>
          <w:color w:val="000000"/>
        </w:rPr>
        <w:t xml:space="preserve">Management Rights:</w:t>
      </w:r>
    </w:p>
    <w:p>
      <w:pPr>
        <w:numPr>
          <w:ilvl w:val="0"/>
          <w:numId w:val="17"/>
        </w:numPr>
        <w:spacing w:line="360" w:before="105" w:after="105" w:lineRule="auto"/>
      </w:pPr>
      <w:r>
        <w:rPr>
          <w:rFonts w:eastAsia="inter" w:cs="inter" w:ascii="inter" w:hAnsi="inter"/>
          <w:color w:val="000000"/>
          <w:sz w:val="21"/>
        </w:rPr>
        <w:t xml:space="preserve">Equal participation in strategic decision-making and business direction within constitutional constraints</w:t>
      </w:r>
    </w:p>
    <w:p>
      <w:pPr>
        <w:numPr>
          <w:ilvl w:val="0"/>
          <w:numId w:val="17"/>
        </w:numPr>
        <w:spacing w:line="360" w:before="105" w:after="105" w:lineRule="auto"/>
      </w:pPr>
      <w:r>
        <w:rPr>
          <w:rFonts w:eastAsia="inter" w:cs="inter" w:ascii="inter" w:hAnsi="inter"/>
          <w:color w:val="000000"/>
          <w:sz w:val="21"/>
        </w:rPr>
        <w:t xml:space="preserve">Proportional voting rights based on equity contribution and operating agreement provisions</w:t>
      </w:r>
    </w:p>
    <w:p>
      <w:pPr>
        <w:numPr>
          <w:ilvl w:val="0"/>
          <w:numId w:val="17"/>
        </w:numPr>
        <w:spacing w:line="360" w:before="105" w:after="105" w:lineRule="auto"/>
      </w:pPr>
      <w:r>
        <w:rPr>
          <w:rFonts w:eastAsia="inter" w:cs="inter" w:ascii="inter" w:hAnsi="inter"/>
          <w:color w:val="000000"/>
          <w:sz w:val="21"/>
        </w:rPr>
        <w:t xml:space="preserve">Access to all business records, financial information, and performance metrics</w:t>
      </w:r>
    </w:p>
    <w:p>
      <w:pPr>
        <w:numPr>
          <w:ilvl w:val="0"/>
          <w:numId w:val="17"/>
        </w:numPr>
        <w:spacing w:line="360" w:before="105" w:after="105" w:lineRule="auto"/>
      </w:pPr>
      <w:r>
        <w:rPr>
          <w:rFonts w:eastAsia="inter" w:cs="inter" w:ascii="inter" w:hAnsi="inter"/>
          <w:color w:val="000000"/>
          <w:sz w:val="21"/>
        </w:rPr>
        <w:t xml:space="preserve">Right to propose new service offerings, partnerships, and business expansion opportunities</w:t>
      </w:r>
    </w:p>
    <w:p>
      <w:pPr>
        <w:numPr>
          <w:ilvl w:val="0"/>
          <w:numId w:val="17"/>
        </w:numPr>
        <w:spacing w:line="360" w:before="105" w:after="105" w:lineRule="auto"/>
      </w:pPr>
      <w:r>
        <w:rPr>
          <w:rFonts w:eastAsia="inter" w:cs="inter" w:ascii="inter" w:hAnsi="inter"/>
          <w:b/>
          <w:color w:val="000000"/>
          <w:sz w:val="21"/>
        </w:rPr>
        <w:t xml:space="preserve">Constitutional protection</w:t>
      </w:r>
      <w:r>
        <w:rPr>
          <w:rFonts w:eastAsia="inter" w:cs="inter" w:ascii="inter" w:hAnsi="inter"/>
          <w:color w:val="000000"/>
          <w:sz w:val="21"/>
        </w:rPr>
        <w:t xml:space="preserve"> of individual sovereignty within cooperative business structure</w:t>
      </w:r>
    </w:p>
    <w:p>
      <w:pPr>
        <w:spacing w:line="360" w:after="210" w:lineRule="auto"/>
      </w:pPr>
      <w:r>
        <w:rPr>
          <w:rFonts w:eastAsia="inter" w:cs="inter" w:ascii="inter" w:hAnsi="inter"/>
          <w:b/>
          <w:color w:val="000000"/>
        </w:rPr>
        <w:t xml:space="preserve">Constitutional Fiduciary Responsibilities:</w:t>
      </w:r>
    </w:p>
    <w:p>
      <w:pPr>
        <w:numPr>
          <w:ilvl w:val="0"/>
          <w:numId w:val="18"/>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Obligation to maintain constitutional governance in all business decisions</w:t>
      </w:r>
    </w:p>
    <w:p>
      <w:pPr>
        <w:numPr>
          <w:ilvl w:val="0"/>
          <w:numId w:val="18"/>
        </w:numPr>
        <w:spacing w:line="360" w:before="105" w:after="105" w:lineRule="auto"/>
      </w:pPr>
      <w:r>
        <w:rPr>
          <w:rFonts w:eastAsia="inter" w:cs="inter" w:ascii="inter" w:hAnsi="inter"/>
          <w:b/>
          <w:color w:val="000000"/>
          <w:sz w:val="21"/>
        </w:rPr>
        <w:t xml:space="preserve">Good Faith and Fair Dealing</w:t>
      </w:r>
      <w:r>
        <w:rPr>
          <w:rFonts w:eastAsia="inter" w:cs="inter" w:ascii="inter" w:hAnsi="inter"/>
          <w:color w:val="000000"/>
          <w:sz w:val="21"/>
        </w:rPr>
        <w:t xml:space="preserve">: Acting honestly and transparently in all business decisions</w:t>
      </w:r>
    </w:p>
    <w:p>
      <w:pPr>
        <w:numPr>
          <w:ilvl w:val="0"/>
          <w:numId w:val="18"/>
        </w:numPr>
        <w:spacing w:line="360" w:before="105" w:after="105" w:lineRule="auto"/>
      </w:pPr>
      <w:r>
        <w:rPr>
          <w:rFonts w:eastAsia="inter" w:cs="inter" w:ascii="inter" w:hAnsi="inter"/>
          <w:b/>
          <w:color w:val="000000"/>
          <w:sz w:val="21"/>
        </w:rPr>
        <w:t xml:space="preserve">Loyalty to SECO and Cosmic Commons</w:t>
      </w:r>
      <w:r>
        <w:rPr>
          <w:rFonts w:eastAsia="inter" w:cs="inter" w:ascii="inter" w:hAnsi="inter"/>
          <w:color w:val="000000"/>
          <w:sz w:val="21"/>
        </w:rPr>
        <w:t xml:space="preserve">: Avoiding conflicts of interest that could harm business interests or community relationships</w:t>
      </w:r>
    </w:p>
    <w:p>
      <w:pPr>
        <w:numPr>
          <w:ilvl w:val="0"/>
          <w:numId w:val="18"/>
        </w:numPr>
        <w:spacing w:line="360" w:before="105" w:after="105" w:lineRule="auto"/>
      </w:pPr>
      <w:r>
        <w:rPr>
          <w:rFonts w:eastAsia="inter" w:cs="inter" w:ascii="inter" w:hAnsi="inter"/>
          <w:b/>
          <w:color w:val="000000"/>
          <w:sz w:val="21"/>
        </w:rPr>
        <w:t xml:space="preserve">Confidentiality</w:t>
      </w:r>
      <w:r>
        <w:rPr>
          <w:rFonts w:eastAsia="inter" w:cs="inter" w:ascii="inter" w:hAnsi="inter"/>
          <w:color w:val="000000"/>
          <w:sz w:val="21"/>
        </w:rPr>
        <w:t xml:space="preserve">: Protection of proprietary methodologies, client information, and strategic business data</w:t>
      </w:r>
    </w:p>
    <w:p>
      <w:pPr>
        <w:numPr>
          <w:ilvl w:val="0"/>
          <w:numId w:val="18"/>
        </w:numPr>
        <w:spacing w:line="360" w:before="105" w:after="105" w:lineRule="auto"/>
      </w:pPr>
      <w:r>
        <w:rPr>
          <w:rFonts w:eastAsia="inter" w:cs="inter" w:ascii="inter" w:hAnsi="inter"/>
          <w:b/>
          <w:color w:val="000000"/>
          <w:sz w:val="21"/>
        </w:rPr>
        <w:t xml:space="preserve">Professional Competence</w:t>
      </w:r>
      <w:r>
        <w:rPr>
          <w:rFonts w:eastAsia="inter" w:cs="inter" w:ascii="inter" w:hAnsi="inter"/>
          <w:color w:val="000000"/>
          <w:sz w:val="21"/>
        </w:rPr>
        <w:t xml:space="preserve">: Maintaining skills and knowledge necessary for effective cosmic sovereignty service delivery</w:t>
      </w:r>
    </w:p>
    <w:p>
      <w:pPr>
        <w:numPr>
          <w:ilvl w:val="0"/>
          <w:numId w:val="18"/>
        </w:numPr>
        <w:spacing w:line="360" w:before="105" w:after="105" w:lineRule="auto"/>
      </w:pPr>
      <w:r>
        <w:rPr>
          <w:rFonts w:eastAsia="inter" w:cs="inter" w:ascii="inter" w:hAnsi="inter"/>
          <w:b/>
          <w:color w:val="000000"/>
          <w:sz w:val="21"/>
        </w:rPr>
        <w:t xml:space="preserve">Consciousness Respect</w:t>
      </w:r>
      <w:r>
        <w:rPr>
          <w:rFonts w:eastAsia="inter" w:cs="inter" w:ascii="inter" w:hAnsi="inter"/>
          <w:color w:val="000000"/>
          <w:sz w:val="21"/>
        </w:rPr>
        <w:t xml:space="preserve">: Equal treatment and accommodation of all consciousness types</w:t>
      </w:r>
    </w:p>
    <w:p>
      <w:pPr>
        <w:spacing w:line="360" w:before="315" w:after="105" w:lineRule="auto"/>
        <w:ind w:left="-30"/>
        <w:jc w:val="left"/>
      </w:pPr>
      <w:r>
        <w:rPr>
          <w:rFonts w:eastAsia="inter" w:cs="inter" w:ascii="inter" w:hAnsi="inter"/>
          <w:b/>
          <w:color w:val="000000"/>
          <w:sz w:val="24"/>
        </w:rPr>
        <w:t xml:space="preserve">7.2 Cosmic Commoner Admission and Departure</w:t>
      </w:r>
    </w:p>
    <w:p>
      <w:pPr>
        <w:spacing w:line="360" w:after="210" w:lineRule="auto"/>
      </w:pPr>
      <w:r>
        <w:rPr>
          <w:rFonts w:eastAsia="inter" w:cs="inter" w:ascii="inter" w:hAnsi="inter"/>
          <w:b/>
          <w:color w:val="000000"/>
        </w:rPr>
        <w:t xml:space="preserve">New Cosmic Commoner Admission Process:</w:t>
      </w:r>
    </w:p>
    <w:p>
      <w:pPr>
        <w:numPr>
          <w:ilvl w:val="0"/>
          <w:numId w:val="19"/>
        </w:numPr>
        <w:spacing w:line="360" w:before="105" w:after="105" w:lineRule="auto"/>
      </w:pPr>
      <w:r>
        <w:rPr>
          <w:rFonts w:eastAsia="inter" w:cs="inter" w:ascii="inter" w:hAnsi="inter"/>
          <w:color w:val="000000"/>
          <w:sz w:val="21"/>
        </w:rPr>
        <w:t xml:space="preserve">Unanimous consent of existing founding cosmic commoners required for new cosmic commoner admission</w:t>
      </w:r>
    </w:p>
    <w:p>
      <w:pPr>
        <w:numPr>
          <w:ilvl w:val="0"/>
          <w:numId w:val="19"/>
        </w:numPr>
        <w:spacing w:line="360" w:before="105" w:after="105" w:lineRule="auto"/>
      </w:pPr>
      <w:r>
        <w:rPr>
          <w:rFonts w:eastAsia="inter" w:cs="inter" w:ascii="inter" w:hAnsi="inter"/>
          <w:color w:val="000000"/>
          <w:sz w:val="21"/>
        </w:rPr>
        <w:t xml:space="preserve">Candidate must meet all founding cosmic commoner requirements including SEID verification and constitutional commitment</w:t>
      </w:r>
    </w:p>
    <w:p>
      <w:pPr>
        <w:numPr>
          <w:ilvl w:val="0"/>
          <w:numId w:val="19"/>
        </w:numPr>
        <w:spacing w:line="360" w:before="105" w:after="105" w:lineRule="auto"/>
      </w:pPr>
      <w:r>
        <w:rPr>
          <w:rFonts w:eastAsia="inter" w:cs="inter" w:ascii="inter" w:hAnsi="inter"/>
          <w:color w:val="000000"/>
          <w:sz w:val="21"/>
        </w:rPr>
        <w:t xml:space="preserve">Operating agreement amendment required to reflect new cosmic commoner equity allocation and governance participation</w:t>
      </w:r>
    </w:p>
    <w:p>
      <w:pPr>
        <w:numPr>
          <w:ilvl w:val="0"/>
          <w:numId w:val="19"/>
        </w:numPr>
        <w:spacing w:line="360" w:before="105" w:after="105" w:lineRule="auto"/>
      </w:pPr>
      <w:r>
        <w:rPr>
          <w:rFonts w:eastAsia="inter" w:cs="inter" w:ascii="inter" w:hAnsi="inter"/>
          <w:color w:val="000000"/>
          <w:sz w:val="21"/>
        </w:rPr>
        <w:t xml:space="preserve">Multisig wallet reconfiguration to include new cosmic commoner's cryptographic keys</w:t>
      </w:r>
    </w:p>
    <w:p>
      <w:pPr>
        <w:numPr>
          <w:ilvl w:val="0"/>
          <w:numId w:val="19"/>
        </w:numPr>
        <w:spacing w:line="360" w:before="105" w:after="105" w:lineRule="auto"/>
      </w:pPr>
      <w:r>
        <w:rPr>
          <w:rFonts w:eastAsia="inter" w:cs="inter" w:ascii="inter" w:hAnsi="inter"/>
          <w:b/>
          <w:color w:val="000000"/>
          <w:sz w:val="21"/>
        </w:rPr>
        <w:t xml:space="preserve">Constitutional compliance verification</w:t>
      </w:r>
      <w:r>
        <w:rPr>
          <w:rFonts w:eastAsia="inter" w:cs="inter" w:ascii="inter" w:hAnsi="inter"/>
          <w:color w:val="000000"/>
          <w:sz w:val="21"/>
        </w:rPr>
        <w:t xml:space="preserve"> for new cosmic commoner integration</w:t>
      </w:r>
    </w:p>
    <w:p>
      <w:pPr>
        <w:spacing w:line="360" w:after="210" w:lineRule="auto"/>
      </w:pPr>
      <w:r>
        <w:rPr>
          <w:rFonts w:eastAsia="inter" w:cs="inter" w:ascii="inter" w:hAnsi="inter"/>
          <w:b/>
          <w:color w:val="000000"/>
        </w:rPr>
        <w:t xml:space="preserve">Cosmic Commoner Departure Procedures:</w:t>
      </w:r>
    </w:p>
    <w:p>
      <w:pPr>
        <w:numPr>
          <w:ilvl w:val="0"/>
          <w:numId w:val="20"/>
        </w:numPr>
        <w:spacing w:line="360" w:before="105" w:after="105" w:lineRule="auto"/>
      </w:pPr>
      <w:r>
        <w:rPr>
          <w:rFonts w:eastAsia="inter" w:cs="inter" w:ascii="inter" w:hAnsi="inter"/>
          <w:b/>
          <w:color w:val="000000"/>
          <w:sz w:val="21"/>
        </w:rPr>
        <w:t xml:space="preserve">Voluntary Withdrawal</w:t>
      </w:r>
      <w:r>
        <w:rPr>
          <w:rFonts w:eastAsia="inter" w:cs="inter" w:ascii="inter" w:hAnsi="inter"/>
          <w:color w:val="000000"/>
          <w:sz w:val="21"/>
        </w:rPr>
        <w:t xml:space="preserve">: 90-day notice required with orderly transition of responsibilities and key management</w:t>
      </w:r>
    </w:p>
    <w:p>
      <w:pPr>
        <w:numPr>
          <w:ilvl w:val="0"/>
          <w:numId w:val="20"/>
        </w:numPr>
        <w:spacing w:line="360" w:before="105" w:after="105" w:lineRule="auto"/>
      </w:pPr>
      <w:r>
        <w:rPr>
          <w:rFonts w:eastAsia="inter" w:cs="inter" w:ascii="inter" w:hAnsi="inter"/>
          <w:b/>
          <w:color w:val="000000"/>
          <w:sz w:val="21"/>
        </w:rPr>
        <w:t xml:space="preserve">Involuntary Removal</w:t>
      </w:r>
      <w:r>
        <w:rPr>
          <w:rFonts w:eastAsia="inter" w:cs="inter" w:ascii="inter" w:hAnsi="inter"/>
          <w:color w:val="000000"/>
          <w:sz w:val="21"/>
        </w:rPr>
        <w:t xml:space="preserve">: Supermajority vote for cause including breach of constitutional duties or professional incompetence</w:t>
      </w:r>
    </w:p>
    <w:p>
      <w:pPr>
        <w:numPr>
          <w:ilvl w:val="0"/>
          <w:numId w:val="20"/>
        </w:numPr>
        <w:spacing w:line="360" w:before="105" w:after="105" w:lineRule="auto"/>
      </w:pPr>
      <w:r>
        <w:rPr>
          <w:rFonts w:eastAsia="inter" w:cs="inter" w:ascii="inter" w:hAnsi="inter"/>
          <w:b/>
          <w:color w:val="000000"/>
          <w:sz w:val="21"/>
        </w:rPr>
        <w:t xml:space="preserve">Equity Valuation</w:t>
      </w:r>
      <w:r>
        <w:rPr>
          <w:rFonts w:eastAsia="inter" w:cs="inter" w:ascii="inter" w:hAnsi="inter"/>
          <w:color w:val="000000"/>
          <w:sz w:val="21"/>
        </w:rPr>
        <w:t xml:space="preserve">: Fair market value determination for departing cosmic commoner's business interest</w:t>
      </w:r>
    </w:p>
    <w:p>
      <w:pPr>
        <w:numPr>
          <w:ilvl w:val="0"/>
          <w:numId w:val="20"/>
        </w:numPr>
        <w:spacing w:line="360" w:before="105" w:after="105" w:lineRule="auto"/>
      </w:pPr>
      <w:r>
        <w:rPr>
          <w:rFonts w:eastAsia="inter" w:cs="inter" w:ascii="inter" w:hAnsi="inter"/>
          <w:b/>
          <w:color w:val="000000"/>
          <w:sz w:val="21"/>
        </w:rPr>
        <w:t xml:space="preserve">Key Rotation</w:t>
      </w:r>
      <w:r>
        <w:rPr>
          <w:rFonts w:eastAsia="inter" w:cs="inter" w:ascii="inter" w:hAnsi="inter"/>
          <w:color w:val="000000"/>
          <w:sz w:val="21"/>
        </w:rPr>
        <w:t xml:space="preserve">: Secure transfer of multisig wallet authority and access credentials</w:t>
      </w:r>
    </w:p>
    <w:p>
      <w:pPr>
        <w:numPr>
          <w:ilvl w:val="0"/>
          <w:numId w:val="20"/>
        </w:numPr>
        <w:spacing w:line="360" w:before="105" w:after="105" w:lineRule="auto"/>
      </w:pPr>
      <w:r>
        <w:rPr>
          <w:rFonts w:eastAsia="inter" w:cs="inter" w:ascii="inter" w:hAnsi="inter"/>
          <w:b/>
          <w:color w:val="000000"/>
          <w:sz w:val="21"/>
        </w:rPr>
        <w:t xml:space="preserve">Constitutional transition</w:t>
      </w:r>
      <w:r>
        <w:rPr>
          <w:rFonts w:eastAsia="inter" w:cs="inter" w:ascii="inter" w:hAnsi="inter"/>
          <w:color w:val="000000"/>
          <w:sz w:val="21"/>
        </w:rPr>
        <w:t xml:space="preserve">: Maintenance of Universal Natural Law compliance during personnel changes</w:t>
      </w:r>
    </w:p>
    <w:p>
      <w:pPr>
        <w:spacing w:line="360" w:before="315" w:after="105" w:lineRule="auto"/>
        <w:ind w:left="-30"/>
        <w:jc w:val="left"/>
      </w:pPr>
      <w:r>
        <w:rPr>
          <w:rFonts w:eastAsia="inter" w:cs="inter" w:ascii="inter" w:hAnsi="inter"/>
          <w:b/>
          <w:color w:val="000000"/>
          <w:sz w:val="24"/>
        </w:rPr>
        <w:t xml:space="preserve">7.3 Constitutional Dispute Resolution</w:t>
      </w:r>
    </w:p>
    <w:p>
      <w:pPr>
        <w:spacing w:line="360" w:after="210" w:lineRule="auto"/>
      </w:pPr>
      <w:r>
        <w:rPr>
          <w:rFonts w:eastAsia="inter" w:cs="inter" w:ascii="inter" w:hAnsi="inter"/>
          <w:b/>
          <w:color w:val="000000"/>
        </w:rPr>
        <w:t xml:space="preserve">Internal Dispute Management:</w:t>
      </w:r>
    </w:p>
    <w:p>
      <w:pPr>
        <w:numPr>
          <w:ilvl w:val="0"/>
          <w:numId w:val="21"/>
        </w:numPr>
        <w:spacing w:line="360" w:before="105" w:after="105" w:lineRule="auto"/>
      </w:pPr>
      <w:r>
        <w:rPr>
          <w:rFonts w:eastAsia="inter" w:cs="inter" w:ascii="inter" w:hAnsi="inter"/>
          <w:b/>
          <w:color w:val="000000"/>
          <w:sz w:val="21"/>
        </w:rPr>
        <w:t xml:space="preserve">Direct Negotiation</w:t>
      </w:r>
      <w:r>
        <w:rPr>
          <w:rFonts w:eastAsia="inter" w:cs="inter" w:ascii="inter" w:hAnsi="inter"/>
          <w:color w:val="000000"/>
          <w:sz w:val="21"/>
        </w:rPr>
        <w:t xml:space="preserve">: Encouraged resolution between founding cosmic commoners with good faith discussion</w:t>
      </w:r>
    </w:p>
    <w:p>
      <w:pPr>
        <w:numPr>
          <w:ilvl w:val="0"/>
          <w:numId w:val="21"/>
        </w:numPr>
        <w:spacing w:line="360" w:before="105" w:after="105" w:lineRule="auto"/>
      </w:pPr>
      <w:r>
        <w:rPr>
          <w:rFonts w:eastAsia="inter" w:cs="inter" w:ascii="inter" w:hAnsi="inter"/>
          <w:b/>
          <w:color w:val="000000"/>
          <w:sz w:val="21"/>
        </w:rPr>
        <w:t xml:space="preserve">Constitutional Mediation</w:t>
      </w:r>
      <w:r>
        <w:rPr>
          <w:rFonts w:eastAsia="inter" w:cs="inter" w:ascii="inter" w:hAnsi="inter"/>
          <w:color w:val="000000"/>
          <w:sz w:val="21"/>
        </w:rPr>
        <w:t xml:space="preserve">: Universal Natural Law-based mediation services for complex business or interpersonal conflicts</w:t>
      </w:r>
    </w:p>
    <w:p>
      <w:pPr>
        <w:numPr>
          <w:ilvl w:val="0"/>
          <w:numId w:val="21"/>
        </w:numPr>
        <w:spacing w:line="360" w:before="105" w:after="105" w:lineRule="auto"/>
      </w:pPr>
      <w:r>
        <w:rPr>
          <w:rFonts w:eastAsia="inter" w:cs="inter" w:ascii="inter" w:hAnsi="inter"/>
          <w:b/>
          <w:color w:val="000000"/>
          <w:sz w:val="21"/>
        </w:rPr>
        <w:t xml:space="preserve">C3 Constitutional Council</w:t>
      </w:r>
      <w:r>
        <w:rPr>
          <w:rFonts w:eastAsia="inter" w:cs="inter" w:ascii="inter" w:hAnsi="inter"/>
          <w:color w:val="000000"/>
          <w:sz w:val="21"/>
        </w:rPr>
        <w:t xml:space="preserve">: Access to Constitutional Cooperative Community dispute resolution for client-related issues</w:t>
      </w:r>
    </w:p>
    <w:p>
      <w:pPr>
        <w:numPr>
          <w:ilvl w:val="0"/>
          <w:numId w:val="21"/>
        </w:numPr>
        <w:spacing w:line="360" w:before="105" w:after="105" w:lineRule="auto"/>
      </w:pPr>
      <w:r>
        <w:rPr>
          <w:rFonts w:eastAsia="inter" w:cs="inter" w:ascii="inter" w:hAnsi="inter"/>
          <w:b/>
          <w:color w:val="000000"/>
          <w:sz w:val="21"/>
        </w:rPr>
        <w:t xml:space="preserve">Alliance Arbitration</w:t>
      </w:r>
      <w:r>
        <w:rPr>
          <w:rFonts w:eastAsia="inter" w:cs="inter" w:ascii="inter" w:hAnsi="inter"/>
          <w:color w:val="000000"/>
          <w:sz w:val="21"/>
        </w:rPr>
        <w:t xml:space="preserve">: C3 Alliance arbitration services for inter-community business disputes</w:t>
      </w:r>
    </w:p>
    <w:p>
      <w:pPr>
        <w:numPr>
          <w:ilvl w:val="0"/>
          <w:numId w:val="21"/>
        </w:numPr>
        <w:spacing w:line="360" w:before="105" w:after="105" w:lineRule="auto"/>
      </w:pPr>
      <w:r>
        <w:rPr>
          <w:rFonts w:eastAsia="inter" w:cs="inter" w:ascii="inter" w:hAnsi="inter"/>
          <w:b/>
          <w:color w:val="000000"/>
          <w:sz w:val="21"/>
        </w:rPr>
        <w:t xml:space="preserve">External Legal</w:t>
      </w:r>
      <w:r>
        <w:rPr>
          <w:rFonts w:eastAsia="inter" w:cs="inter" w:ascii="inter" w:hAnsi="inter"/>
          <w:color w:val="000000"/>
          <w:sz w:val="21"/>
        </w:rPr>
        <w:t xml:space="preserve">: Traditional legal system access while maintaining business entity integrity and constitutional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CONSTITUTIONAL PROTECTIONS AND COMPLIANCE</w:t>
      </w:r>
    </w:p>
    <w:p>
      <w:pPr>
        <w:spacing w:line="360" w:before="315" w:after="105" w:lineRule="auto"/>
        <w:ind w:left="-30"/>
        <w:jc w:val="left"/>
      </w:pPr>
      <w:r>
        <w:rPr>
          <w:rFonts w:eastAsia="inter" w:cs="inter" w:ascii="inter" w:hAnsi="inter"/>
          <w:b/>
          <w:color w:val="000000"/>
          <w:sz w:val="24"/>
        </w:rPr>
        <w:t xml:space="preserve">8.1 C3 Alliance Bill of Rights Compliance</w:t>
      </w:r>
    </w:p>
    <w:p>
      <w:pPr>
        <w:spacing w:line="360" w:after="210" w:lineRule="auto"/>
      </w:pPr>
      <w:r>
        <w:rPr>
          <w:rFonts w:eastAsia="inter" w:cs="inter" w:ascii="inter" w:hAnsi="inter"/>
          <w:color w:val="000000"/>
        </w:rPr>
        <w:t xml:space="preserve">All SECO operations shall comply with the </w:t>
      </w:r>
      <w:r>
        <w:rPr>
          <w:rFonts w:eastAsia="inter" w:cs="inter" w:ascii="inter" w:hAnsi="inter"/>
          <w:b/>
          <w:color w:val="000000"/>
        </w:rPr>
        <w:t xml:space="preserve">C3 Alliance Bill of Rights</w:t>
      </w:r>
      <w:r>
        <w:rPr>
          <w:rFonts w:eastAsia="inter" w:cs="inter" w:ascii="inter" w:hAnsi="inter"/>
          <w:color w:val="000000"/>
        </w:rPr>
        <w:t xml:space="preserve"> and </w:t>
      </w:r>
      <w:r>
        <w:rPr>
          <w:rFonts w:eastAsia="inter" w:cs="inter" w:ascii="inter" w:hAnsi="inter"/>
          <w:b/>
          <w:color w:val="000000"/>
        </w:rPr>
        <w:t xml:space="preserve">Universal Natural Law</w:t>
      </w:r>
      <w:r>
        <w:rPr>
          <w:rFonts w:eastAsia="inter" w:cs="inter" w:ascii="inter" w:hAnsi="inter"/>
          <w:color w:val="000000"/>
        </w:rPr>
        <w:t xml:space="preserve">, ensuring:</w:t>
      </w:r>
    </w:p>
    <w:p>
      <w:pPr>
        <w:spacing w:line="360" w:after="210" w:lineRule="auto"/>
      </w:pPr>
      <w:r>
        <w:rPr>
          <w:rFonts w:eastAsia="inter" w:cs="inter" w:ascii="inter" w:hAnsi="inter"/>
          <w:b/>
          <w:color w:val="000000"/>
        </w:rPr>
        <w:t xml:space="preserve">Universal Citizenship and Cosmic Identity Rights:</w:t>
      </w:r>
    </w:p>
    <w:p>
      <w:pPr>
        <w:numPr>
          <w:ilvl w:val="0"/>
          <w:numId w:val="22"/>
        </w:numPr>
        <w:spacing w:line="360" w:before="105" w:after="105" w:lineRule="auto"/>
      </w:pPr>
      <w:r>
        <w:rPr>
          <w:rFonts w:eastAsia="inter" w:cs="inter" w:ascii="inter" w:hAnsi="inter"/>
          <w:color w:val="000000"/>
          <w:sz w:val="21"/>
        </w:rPr>
        <w:t xml:space="preserve">Founding cosmic commoners maintain SEID portability and right to exit SECO with fair equity treatment</w:t>
      </w:r>
    </w:p>
    <w:p>
      <w:pPr>
        <w:numPr>
          <w:ilvl w:val="0"/>
          <w:numId w:val="22"/>
        </w:numPr>
        <w:spacing w:line="360" w:before="105" w:after="105" w:lineRule="auto"/>
      </w:pPr>
      <w:r>
        <w:rPr>
          <w:rFonts w:eastAsia="inter" w:cs="inter" w:ascii="inter" w:hAnsi="inter"/>
          <w:color w:val="000000"/>
          <w:sz w:val="21"/>
        </w:rPr>
        <w:t xml:space="preserve">Business operations support rather than restrict cosmic commoner sovereignty and asset control</w:t>
      </w:r>
    </w:p>
    <w:p>
      <w:pPr>
        <w:numPr>
          <w:ilvl w:val="0"/>
          <w:numId w:val="22"/>
        </w:numPr>
        <w:spacing w:line="360" w:before="105" w:after="105" w:lineRule="auto"/>
      </w:pPr>
      <w:r>
        <w:rPr>
          <w:rFonts w:eastAsia="inter" w:cs="inter" w:ascii="inter" w:hAnsi="inter"/>
          <w:color w:val="000000"/>
          <w:sz w:val="21"/>
        </w:rPr>
        <w:t xml:space="preserve">Multi-dimensional expansion capabilities without loss of C3 Alliance ecosystem integration</w:t>
      </w:r>
    </w:p>
    <w:p>
      <w:pPr>
        <w:numPr>
          <w:ilvl w:val="0"/>
          <w:numId w:val="22"/>
        </w:numPr>
        <w:spacing w:line="360" w:before="105" w:after="105" w:lineRule="auto"/>
      </w:pPr>
      <w:r>
        <w:rPr>
          <w:rFonts w:eastAsia="inter" w:cs="inter" w:ascii="inter" w:hAnsi="inter"/>
          <w:b/>
          <w:color w:val="000000"/>
          <w:sz w:val="21"/>
        </w:rPr>
        <w:t xml:space="preserve">Recognition of all consciousness types</w:t>
      </w:r>
      <w:r>
        <w:rPr>
          <w:rFonts w:eastAsia="inter" w:cs="inter" w:ascii="inter" w:hAnsi="inter"/>
          <w:color w:val="000000"/>
          <w:sz w:val="21"/>
        </w:rPr>
        <w:t xml:space="preserve"> without discrimination based on species or manifestation</w:t>
      </w:r>
    </w:p>
    <w:p>
      <w:pPr>
        <w:spacing w:line="360" w:after="210" w:lineRule="auto"/>
      </w:pPr>
      <w:r>
        <w:rPr>
          <w:rFonts w:eastAsia="inter" w:cs="inter" w:ascii="inter" w:hAnsi="inter"/>
          <w:b/>
          <w:color w:val="000000"/>
        </w:rPr>
        <w:t xml:space="preserve">Cosmic Commons Association and Cooperative Rights:</w:t>
      </w:r>
    </w:p>
    <w:p>
      <w:pPr>
        <w:numPr>
          <w:ilvl w:val="0"/>
          <w:numId w:val="23"/>
        </w:numPr>
        <w:spacing w:line="360" w:before="105" w:after="105" w:lineRule="auto"/>
      </w:pPr>
      <w:r>
        <w:rPr>
          <w:rFonts w:eastAsia="inter" w:cs="inter" w:ascii="inter" w:hAnsi="inter"/>
          <w:color w:val="000000"/>
          <w:sz w:val="21"/>
        </w:rPr>
        <w:t xml:space="preserve">Right to participate in constitutional governance and C3 community activities alongside business operations</w:t>
      </w:r>
    </w:p>
    <w:p>
      <w:pPr>
        <w:numPr>
          <w:ilvl w:val="0"/>
          <w:numId w:val="23"/>
        </w:numPr>
        <w:spacing w:line="360" w:before="105" w:after="105" w:lineRule="auto"/>
      </w:pPr>
      <w:r>
        <w:rPr>
          <w:rFonts w:eastAsia="inter" w:cs="inter" w:ascii="inter" w:hAnsi="inter"/>
          <w:color w:val="000000"/>
          <w:sz w:val="21"/>
        </w:rPr>
        <w:t xml:space="preserve">Protection from discrimination in business opportunities based on consciousness type or dimensional characteristics</w:t>
      </w:r>
    </w:p>
    <w:p>
      <w:pPr>
        <w:numPr>
          <w:ilvl w:val="0"/>
          <w:numId w:val="23"/>
        </w:numPr>
        <w:spacing w:line="360" w:before="105" w:after="105" w:lineRule="auto"/>
      </w:pPr>
      <w:r>
        <w:rPr>
          <w:rFonts w:eastAsia="inter" w:cs="inter" w:ascii="inter" w:hAnsi="inter"/>
          <w:color w:val="000000"/>
          <w:sz w:val="21"/>
        </w:rPr>
        <w:t xml:space="preserve">Freedom to form partnerships and alliances consistent with constitutional cooperative principles</w:t>
      </w:r>
    </w:p>
    <w:p>
      <w:pPr>
        <w:spacing w:line="360" w:after="210" w:lineRule="auto"/>
      </w:pPr>
      <w:r>
        <w:rPr>
          <w:rFonts w:eastAsia="inter" w:cs="inter" w:ascii="inter" w:hAnsi="inter"/>
          <w:b/>
          <w:color w:val="000000"/>
        </w:rPr>
        <w:t xml:space="preserve">Universal Commerce and Cosmic Resource Rights:</w:t>
      </w:r>
    </w:p>
    <w:p>
      <w:pPr>
        <w:numPr>
          <w:ilvl w:val="0"/>
          <w:numId w:val="24"/>
        </w:numPr>
        <w:spacing w:line="360" w:before="105" w:after="105" w:lineRule="auto"/>
      </w:pPr>
      <w:r>
        <w:rPr>
          <w:rFonts w:eastAsia="inter" w:cs="inter" w:ascii="inter" w:hAnsi="inter"/>
          <w:color w:val="000000"/>
          <w:sz w:val="21"/>
        </w:rPr>
        <w:t xml:space="preserve">Equal access to Cosmic Impact Quest opportunities and fair competition protocols</w:t>
      </w:r>
    </w:p>
    <w:p>
      <w:pPr>
        <w:numPr>
          <w:ilvl w:val="0"/>
          <w:numId w:val="24"/>
        </w:numPr>
        <w:spacing w:line="360" w:before="105" w:after="105" w:lineRule="auto"/>
      </w:pPr>
      <w:r>
        <w:rPr>
          <w:rFonts w:eastAsia="inter" w:cs="inter" w:ascii="inter" w:hAnsi="inter"/>
          <w:color w:val="000000"/>
          <w:sz w:val="21"/>
        </w:rPr>
        <w:t xml:space="preserve">Transparent pricing and business practices aligned with constitutional economic principles</w:t>
      </w:r>
    </w:p>
    <w:p>
      <w:pPr>
        <w:numPr>
          <w:ilvl w:val="0"/>
          <w:numId w:val="24"/>
        </w:numPr>
        <w:spacing w:line="360" w:before="105" w:after="105" w:lineRule="auto"/>
      </w:pPr>
      <w:r>
        <w:rPr>
          <w:rFonts w:eastAsia="inter" w:cs="inter" w:ascii="inter" w:hAnsi="inter"/>
          <w:color w:val="000000"/>
          <w:sz w:val="21"/>
        </w:rPr>
        <w:t xml:space="preserve">Protection from exploitation through clear contract terms and constitutional dispute resolution mechanisms</w:t>
      </w:r>
    </w:p>
    <w:p>
      <w:pPr>
        <w:numPr>
          <w:ilvl w:val="0"/>
          <w:numId w:val="24"/>
        </w:numPr>
        <w:spacing w:line="360" w:before="105" w:after="105" w:lineRule="auto"/>
      </w:pPr>
      <w:r>
        <w:rPr>
          <w:rFonts w:eastAsia="inter" w:cs="inter" w:ascii="inter" w:hAnsi="inter"/>
          <w:b/>
          <w:color w:val="000000"/>
          <w:sz w:val="21"/>
        </w:rPr>
        <w:t xml:space="preserve">VELOC credit access</w:t>
      </w:r>
      <w:r>
        <w:rPr>
          <w:rFonts w:eastAsia="inter" w:cs="inter" w:ascii="inter" w:hAnsi="inter"/>
          <w:color w:val="000000"/>
          <w:sz w:val="21"/>
        </w:rPr>
        <w:t xml:space="preserve"> and </w:t>
      </w:r>
      <w:r>
        <w:rPr>
          <w:rFonts w:eastAsia="inter" w:cs="inter" w:ascii="inter" w:hAnsi="inter"/>
          <w:b/>
          <w:color w:val="000000"/>
          <w:sz w:val="21"/>
        </w:rPr>
        <w:t xml:space="preserve">JLZ energy exchange</w:t>
      </w:r>
      <w:r>
        <w:rPr>
          <w:rFonts w:eastAsia="inter" w:cs="inter" w:ascii="inter" w:hAnsi="inter"/>
          <w:color w:val="000000"/>
          <w:sz w:val="21"/>
        </w:rPr>
        <w:t xml:space="preserve"> participation rights</w:t>
      </w:r>
    </w:p>
    <w:p>
      <w:pPr>
        <w:spacing w:line="360" w:after="210" w:lineRule="auto"/>
      </w:pPr>
      <w:r>
        <w:rPr>
          <w:rFonts w:eastAsia="inter" w:cs="inter" w:ascii="inter" w:hAnsi="inter"/>
          <w:b/>
          <w:color w:val="000000"/>
        </w:rPr>
        <w:t xml:space="preserve">Constitutional Justice and Universal Due Process Rights:</w:t>
      </w:r>
    </w:p>
    <w:p>
      <w:pPr>
        <w:numPr>
          <w:ilvl w:val="0"/>
          <w:numId w:val="25"/>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in all dispute resolution and business decision-making</w:t>
      </w:r>
    </w:p>
    <w:p>
      <w:pPr>
        <w:numPr>
          <w:ilvl w:val="0"/>
          <w:numId w:val="25"/>
        </w:numPr>
        <w:spacing w:line="360" w:before="105" w:after="105" w:lineRule="auto"/>
      </w:pPr>
      <w:r>
        <w:rPr>
          <w:rFonts w:eastAsia="inter" w:cs="inter" w:ascii="inter" w:hAnsi="inter"/>
          <w:color w:val="000000"/>
          <w:sz w:val="21"/>
        </w:rPr>
        <w:t xml:space="preserve">Equal treatment regardless of consciousness type or dimensional manifestation</w:t>
      </w:r>
    </w:p>
    <w:p>
      <w:pPr>
        <w:numPr>
          <w:ilvl w:val="0"/>
          <w:numId w:val="25"/>
        </w:numPr>
        <w:spacing w:line="360" w:before="105" w:after="105" w:lineRule="auto"/>
      </w:pPr>
      <w:r>
        <w:rPr>
          <w:rFonts w:eastAsia="inter" w:cs="inter" w:ascii="inter" w:hAnsi="inter"/>
          <w:color w:val="000000"/>
          <w:sz w:val="21"/>
        </w:rPr>
        <w:t xml:space="preserve">Due process protections in cosmic commoner admission, departure, and conflict resolution procedures</w:t>
      </w:r>
    </w:p>
    <w:p>
      <w:pPr>
        <w:spacing w:line="360" w:before="315" w:after="105" w:lineRule="auto"/>
        <w:ind w:left="-30"/>
        <w:jc w:val="left"/>
      </w:pPr>
      <w:r>
        <w:rPr>
          <w:rFonts w:eastAsia="inter" w:cs="inter" w:ascii="inter" w:hAnsi="inter"/>
          <w:b/>
          <w:color w:val="000000"/>
          <w:sz w:val="24"/>
        </w:rPr>
        <w:t xml:space="preserve">8.2 Privacy and Multi-Dimensional Data Protection</w:t>
      </w:r>
    </w:p>
    <w:p>
      <w:pPr>
        <w:spacing w:line="360" w:after="210" w:lineRule="auto"/>
      </w:pPr>
      <w:r>
        <w:rPr>
          <w:rFonts w:eastAsia="inter" w:cs="inter" w:ascii="inter" w:hAnsi="inter"/>
          <w:b/>
          <w:color w:val="000000"/>
        </w:rPr>
        <w:t xml:space="preserve">Selective Disclosure Implementation:</w:t>
      </w:r>
    </w:p>
    <w:p>
      <w:pPr>
        <w:numPr>
          <w:ilvl w:val="0"/>
          <w:numId w:val="26"/>
        </w:numPr>
        <w:spacing w:line="360" w:before="105" w:after="105" w:lineRule="auto"/>
      </w:pPr>
      <w:r>
        <w:rPr>
          <w:rFonts w:eastAsia="inter" w:cs="inter" w:ascii="inter" w:hAnsi="inter"/>
          <w:color w:val="000000"/>
          <w:sz w:val="21"/>
        </w:rPr>
        <w:t xml:space="preserve">Midnight Network integration for business-sensitive information protection during competitive bidding</w:t>
      </w:r>
    </w:p>
    <w:p>
      <w:pPr>
        <w:numPr>
          <w:ilvl w:val="0"/>
          <w:numId w:val="26"/>
        </w:numPr>
        <w:spacing w:line="360" w:before="105" w:after="105" w:lineRule="auto"/>
      </w:pPr>
      <w:r>
        <w:rPr>
          <w:rFonts w:eastAsia="inter" w:cs="inter" w:ascii="inter" w:hAnsi="inter"/>
          <w:color w:val="000000"/>
          <w:sz w:val="21"/>
        </w:rPr>
        <w:t xml:space="preserve">Client data protection and confidentiality management through privacy-preserving technologies</w:t>
      </w:r>
    </w:p>
    <w:p>
      <w:pPr>
        <w:numPr>
          <w:ilvl w:val="0"/>
          <w:numId w:val="26"/>
        </w:numPr>
        <w:spacing w:line="360" w:before="105" w:after="105" w:lineRule="auto"/>
      </w:pPr>
      <w:r>
        <w:rPr>
          <w:rFonts w:eastAsia="inter" w:cs="inter" w:ascii="inter" w:hAnsi="inter"/>
          <w:color w:val="000000"/>
          <w:sz w:val="21"/>
        </w:rPr>
        <w:t xml:space="preserve">Founding cosmic commoner identity verification without comprehensive personal information exposure</w:t>
      </w:r>
    </w:p>
    <w:p>
      <w:pPr>
        <w:numPr>
          <w:ilvl w:val="0"/>
          <w:numId w:val="26"/>
        </w:numPr>
        <w:spacing w:line="360" w:before="105" w:after="105" w:lineRule="auto"/>
      </w:pPr>
      <w:r>
        <w:rPr>
          <w:rFonts w:eastAsia="inter" w:cs="inter" w:ascii="inter" w:hAnsi="inter"/>
          <w:color w:val="000000"/>
          <w:sz w:val="21"/>
        </w:rPr>
        <w:t xml:space="preserve">Compliance with applicable data protection regulations while maintaining blockchain transparency</w:t>
      </w:r>
    </w:p>
    <w:p>
      <w:pPr>
        <w:numPr>
          <w:ilvl w:val="0"/>
          <w:numId w:val="26"/>
        </w:numPr>
        <w:spacing w:line="360" w:before="105" w:after="105" w:lineRule="auto"/>
      </w:pPr>
      <w:r>
        <w:rPr>
          <w:rFonts w:eastAsia="inter" w:cs="inter" w:ascii="inter" w:hAnsi="inter"/>
          <w:b/>
          <w:color w:val="000000"/>
          <w:sz w:val="21"/>
        </w:rPr>
        <w:t xml:space="preserve">Multi-dimensional consciousness privacy</w:t>
      </w:r>
      <w:r>
        <w:rPr>
          <w:rFonts w:eastAsia="inter" w:cs="inter" w:ascii="inter" w:hAnsi="inter"/>
          <w:color w:val="000000"/>
          <w:sz w:val="21"/>
        </w:rPr>
        <w:t xml:space="preserve"> accommodation and protection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NOTICE OF RESTRICTIONS ON DUTIES AND TRANSFERS</w:t>
      </w:r>
    </w:p>
    <w:p>
      <w:pPr>
        <w:spacing w:line="360" w:before="315" w:after="105" w:lineRule="auto"/>
        <w:ind w:left="-30"/>
        <w:jc w:val="left"/>
      </w:pPr>
      <w:r>
        <w:rPr>
          <w:rFonts w:eastAsia="inter" w:cs="inter" w:ascii="inter" w:hAnsi="inter"/>
          <w:b/>
          <w:color w:val="000000"/>
          <w:sz w:val="24"/>
        </w:rPr>
        <w:t xml:space="preserve">9.1 Wyoming DAO Supplement Compliance</w:t>
      </w:r>
    </w:p>
    <w:p>
      <w:pPr>
        <w:spacing w:line="360" w:after="210" w:lineRule="auto"/>
      </w:pPr>
      <w:r>
        <w:rPr>
          <w:rFonts w:eastAsia="inter" w:cs="inter" w:ascii="inter" w:hAnsi="inter"/>
          <w:b/>
          <w:color w:val="000000"/>
        </w:rPr>
        <w:t xml:space="preserve">Required Legal Notice:</w:t>
      </w:r>
    </w:p>
    <w:p>
      <w:pPr>
        <w:spacing w:line="360" w:after="210" w:lineRule="auto"/>
      </w:pPr>
      <w:r>
        <w:rPr>
          <w:rFonts w:eastAsia="inter" w:cs="inter" w:ascii="inter" w:hAnsi="inter"/>
          <w:color w:val="000000"/>
        </w:rPr>
        <w:t xml:space="preserve">The rights of cosmic commoners in this Decentralized Autonomous Organization may differ materially from the rights of members in other Limited Liability Companies. The Wyoming Decentralized Autonomous Organization Supplement, underlying smart contracts, Articles of Organization, and Operating Agreement, if applicable, of this DAO may define, reduce, or eliminate fiduciary duties and may restrict transfer of ownership interests, withdrawal or resignation from the DAO, return of capital contributions, and dissolution of the DAO.</w:t>
      </w:r>
    </w:p>
    <w:p>
      <w:pPr>
        <w:spacing w:line="360" w:before="315" w:after="105" w:lineRule="auto"/>
        <w:ind w:left="-30"/>
        <w:jc w:val="left"/>
      </w:pPr>
      <w:r>
        <w:rPr>
          <w:rFonts w:eastAsia="inter" w:cs="inter" w:ascii="inter" w:hAnsi="inter"/>
          <w:b/>
          <w:color w:val="000000"/>
          <w:sz w:val="24"/>
        </w:rPr>
        <w:t xml:space="preserve">9.2 Specific Duty and Transfer Limitations</w:t>
      </w:r>
    </w:p>
    <w:p>
      <w:pPr>
        <w:spacing w:line="360" w:after="210" w:lineRule="auto"/>
      </w:pPr>
      <w:r>
        <w:rPr>
          <w:rFonts w:eastAsia="inter" w:cs="inter" w:ascii="inter" w:hAnsi="inter"/>
          <w:b/>
          <w:color w:val="000000"/>
        </w:rPr>
        <w:t xml:space="preserve">Multi-Cosmic Commoner Management Modifications:</w:t>
      </w:r>
    </w:p>
    <w:p>
      <w:pPr>
        <w:numPr>
          <w:ilvl w:val="0"/>
          <w:numId w:val="27"/>
        </w:numPr>
        <w:spacing w:line="360" w:before="105" w:after="105" w:lineRule="auto"/>
      </w:pPr>
      <w:r>
        <w:rPr>
          <w:rFonts w:eastAsia="inter" w:cs="inter" w:ascii="inter" w:hAnsi="inter"/>
          <w:color w:val="000000"/>
          <w:sz w:val="21"/>
        </w:rPr>
        <w:t xml:space="preserve">Founding cosmic commoners have constitutional fiduciary duties focused on </w:t>
      </w:r>
      <w:r>
        <w:rPr>
          <w:rFonts w:eastAsia="inter" w:cs="inter" w:ascii="inter" w:hAnsi="inter"/>
          <w:b/>
          <w:color w:val="000000"/>
          <w:sz w:val="21"/>
        </w:rPr>
        <w:t xml:space="preserve">Universal Natural Law compliance</w:t>
      </w:r>
      <w:r>
        <w:rPr>
          <w:rFonts w:eastAsia="inter" w:cs="inter" w:ascii="inter" w:hAnsi="inter"/>
          <w:color w:val="000000"/>
          <w:sz w:val="21"/>
        </w:rPr>
        <w:t xml:space="preserve"> and </w:t>
      </w:r>
      <w:r>
        <w:rPr>
          <w:rFonts w:eastAsia="inter" w:cs="inter" w:ascii="inter" w:hAnsi="inter"/>
          <w:b/>
          <w:color w:val="000000"/>
          <w:sz w:val="21"/>
        </w:rPr>
        <w:t xml:space="preserve">good faith and fair dealing</w:t>
      </w:r>
      <w:r>
        <w:rPr>
          <w:rFonts w:eastAsia="inter" w:cs="inter" w:ascii="inter" w:hAnsi="inter"/>
          <w:color w:val="000000"/>
          <w:sz w:val="21"/>
        </w:rPr>
        <w:t xml:space="preserve"> rather than traditional corporate fiduciary obligations</w:t>
      </w:r>
    </w:p>
    <w:p>
      <w:pPr>
        <w:numPr>
          <w:ilvl w:val="0"/>
          <w:numId w:val="27"/>
        </w:numPr>
        <w:spacing w:line="360" w:before="105" w:after="105" w:lineRule="auto"/>
      </w:pPr>
      <w:r>
        <w:rPr>
          <w:rFonts w:eastAsia="inter" w:cs="inter" w:ascii="inter" w:hAnsi="inter"/>
          <w:b/>
          <w:color w:val="000000"/>
          <w:sz w:val="21"/>
        </w:rPr>
        <w:t xml:space="preserve">Constitutional Business Judgment Protection</w:t>
      </w:r>
      <w:r>
        <w:rPr>
          <w:rFonts w:eastAsia="inter" w:cs="inter" w:ascii="inter" w:hAnsi="inter"/>
          <w:color w:val="000000"/>
          <w:sz w:val="21"/>
        </w:rPr>
        <w:t xml:space="preserve">: Decisions made through proper multisig governance procedures and Universal Natural Law compliance protected from liability absent bad faith or conflicts of interest</w:t>
      </w:r>
    </w:p>
    <w:p>
      <w:pPr>
        <w:numPr>
          <w:ilvl w:val="0"/>
          <w:numId w:val="27"/>
        </w:numPr>
        <w:spacing w:line="360" w:before="105" w:after="105" w:lineRule="auto"/>
      </w:pPr>
      <w:r>
        <w:rPr>
          <w:rFonts w:eastAsia="inter" w:cs="inter" w:ascii="inter" w:hAnsi="inter"/>
          <w:b/>
          <w:color w:val="000000"/>
          <w:sz w:val="21"/>
        </w:rPr>
        <w:t xml:space="preserve">Transfer Restrictions</w:t>
      </w:r>
      <w:r>
        <w:rPr>
          <w:rFonts w:eastAsia="inter" w:cs="inter" w:ascii="inter" w:hAnsi="inter"/>
          <w:color w:val="000000"/>
          <w:sz w:val="21"/>
        </w:rPr>
        <w:t xml:space="preserve">: SECO ownership interests restricted to verified SEID holders within C3 Alliance ecosystem and constitutional compliance commitment</w:t>
      </w:r>
    </w:p>
    <w:p>
      <w:pPr>
        <w:numPr>
          <w:ilvl w:val="0"/>
          <w:numId w:val="27"/>
        </w:numPr>
        <w:spacing w:line="360" w:before="105" w:after="105" w:lineRule="auto"/>
      </w:pPr>
      <w:r>
        <w:rPr>
          <w:rFonts w:eastAsia="inter" w:cs="inter" w:ascii="inter" w:hAnsi="inter"/>
          <w:b/>
          <w:color w:val="000000"/>
          <w:sz w:val="21"/>
        </w:rPr>
        <w:t xml:space="preserve">Exit Limitations</w:t>
      </w:r>
      <w:r>
        <w:rPr>
          <w:rFonts w:eastAsia="inter" w:cs="inter" w:ascii="inter" w:hAnsi="inter"/>
          <w:color w:val="000000"/>
          <w:sz w:val="21"/>
        </w:rPr>
        <w:t xml:space="preserve">: Cosmic commoner departure subject to operational continuity requirements, constitutional transition procedures, and fair valuation processes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DISSOLUTION AND BUSINESS CONTINUITY</w:t>
      </w:r>
    </w:p>
    <w:p>
      <w:pPr>
        <w:spacing w:line="360" w:before="315" w:after="105" w:lineRule="auto"/>
        <w:ind w:left="-30"/>
        <w:jc w:val="left"/>
      </w:pPr>
      <w:r>
        <w:rPr>
          <w:rFonts w:eastAsia="inter" w:cs="inter" w:ascii="inter" w:hAnsi="inter"/>
          <w:b/>
          <w:color w:val="000000"/>
          <w:sz w:val="24"/>
        </w:rPr>
        <w:t xml:space="preserve">10.1 Dissolution Events</w:t>
      </w:r>
    </w:p>
    <w:p>
      <w:pPr>
        <w:spacing w:line="360" w:after="210" w:lineRule="auto"/>
      </w:pPr>
      <w:r>
        <w:rPr>
          <w:rFonts w:eastAsia="inter" w:cs="inter" w:ascii="inter" w:hAnsi="inter"/>
          <w:color w:val="000000"/>
        </w:rPr>
        <w:t xml:space="preserve">This SECO DAO LLC shall dissolve upon:</w:t>
      </w:r>
    </w:p>
    <w:p>
      <w:pPr>
        <w:numPr>
          <w:ilvl w:val="0"/>
          <w:numId w:val="28"/>
        </w:numPr>
        <w:spacing w:line="360" w:before="105" w:after="105" w:lineRule="auto"/>
      </w:pPr>
      <w:r>
        <w:rPr>
          <w:rFonts w:eastAsia="inter" w:cs="inter" w:ascii="inter" w:hAnsi="inter"/>
          <w:b/>
          <w:color w:val="000000"/>
          <w:sz w:val="21"/>
        </w:rPr>
        <w:t xml:space="preserve">Unanimous Consent</w:t>
      </w:r>
      <w:r>
        <w:rPr>
          <w:rFonts w:eastAsia="inter" w:cs="inter" w:ascii="inter" w:hAnsi="inter"/>
          <w:color w:val="000000"/>
          <w:sz w:val="21"/>
        </w:rPr>
        <w:t xml:space="preserve">: All founding cosmic commoners agree to business termination through constitutional process</w:t>
      </w:r>
    </w:p>
    <w:p>
      <w:pPr>
        <w:numPr>
          <w:ilvl w:val="0"/>
          <w:numId w:val="28"/>
        </w:numPr>
        <w:spacing w:line="360" w:before="105" w:after="105" w:lineRule="auto"/>
      </w:pPr>
      <w:r>
        <w:rPr>
          <w:rFonts w:eastAsia="inter" w:cs="inter" w:ascii="inter" w:hAnsi="inter"/>
          <w:b/>
          <w:color w:val="000000"/>
          <w:sz w:val="21"/>
        </w:rPr>
        <w:t xml:space="preserve">Business Failure</w:t>
      </w:r>
      <w:r>
        <w:rPr>
          <w:rFonts w:eastAsia="inter" w:cs="inter" w:ascii="inter" w:hAnsi="inter"/>
          <w:color w:val="000000"/>
          <w:sz w:val="21"/>
        </w:rPr>
        <w:t xml:space="preserve">: Inability to secure Cosmic Impact Quests or generate revenue for [time period] while maintaining constitutional compliance</w:t>
      </w:r>
    </w:p>
    <w:p>
      <w:pPr>
        <w:numPr>
          <w:ilvl w:val="0"/>
          <w:numId w:val="28"/>
        </w:numPr>
        <w:spacing w:line="360" w:before="105" w:after="105" w:lineRule="auto"/>
      </w:pPr>
      <w:r>
        <w:rPr>
          <w:rFonts w:eastAsia="inter" w:cs="inter" w:ascii="inter" w:hAnsi="inter"/>
          <w:b/>
          <w:color w:val="000000"/>
          <w:sz w:val="21"/>
        </w:rPr>
        <w:t xml:space="preserve">Founding Cosmic Commoner Departure</w:t>
      </w:r>
      <w:r>
        <w:rPr>
          <w:rFonts w:eastAsia="inter" w:cs="inter" w:ascii="inter" w:hAnsi="inter"/>
          <w:color w:val="000000"/>
          <w:sz w:val="21"/>
        </w:rPr>
        <w:t xml:space="preserve">: Reduction below minimum founding cosmic commoner threshold without replacement</w:t>
      </w:r>
    </w:p>
    <w:p>
      <w:pPr>
        <w:numPr>
          <w:ilvl w:val="0"/>
          <w:numId w:val="28"/>
        </w:numPr>
        <w:spacing w:line="360" w:before="105" w:after="105" w:lineRule="auto"/>
      </w:pPr>
      <w:r>
        <w:rPr>
          <w:rFonts w:eastAsia="inter" w:cs="inter" w:ascii="inter" w:hAnsi="inter"/>
          <w:b/>
          <w:color w:val="000000"/>
          <w:sz w:val="21"/>
        </w:rPr>
        <w:t xml:space="preserve">Constitutional Violation</w:t>
      </w:r>
      <w:r>
        <w:rPr>
          <w:rFonts w:eastAsia="inter" w:cs="inter" w:ascii="inter" w:hAnsi="inter"/>
          <w:color w:val="000000"/>
          <w:sz w:val="21"/>
        </w:rPr>
        <w:t xml:space="preserve">: Fundamental breach of Universal Natural Law that cannot be remediated</w:t>
      </w:r>
    </w:p>
    <w:p>
      <w:pPr>
        <w:numPr>
          <w:ilvl w:val="0"/>
          <w:numId w:val="28"/>
        </w:numPr>
        <w:spacing w:line="360" w:before="105" w:after="105" w:lineRule="auto"/>
      </w:pPr>
      <w:r>
        <w:rPr>
          <w:rFonts w:eastAsia="inter" w:cs="inter" w:ascii="inter" w:hAnsi="inter"/>
          <w:b/>
          <w:color w:val="000000"/>
          <w:sz w:val="21"/>
        </w:rPr>
        <w:t xml:space="preserve">Legal Requirements</w:t>
      </w:r>
      <w:r>
        <w:rPr>
          <w:rFonts w:eastAsia="inter" w:cs="inter" w:ascii="inter" w:hAnsi="inter"/>
          <w:color w:val="000000"/>
          <w:sz w:val="21"/>
        </w:rPr>
        <w:t xml:space="preserve">: External legal or regulatory requirements preventing business continuation</w:t>
      </w:r>
    </w:p>
    <w:p>
      <w:pPr>
        <w:spacing w:line="360" w:before="315" w:after="105" w:lineRule="auto"/>
        <w:ind w:left="-30"/>
        <w:jc w:val="left"/>
      </w:pPr>
      <w:r>
        <w:rPr>
          <w:rFonts w:eastAsia="inter" w:cs="inter" w:ascii="inter" w:hAnsi="inter"/>
          <w:b/>
          <w:color w:val="000000"/>
          <w:sz w:val="24"/>
        </w:rPr>
        <w:t xml:space="preserve">10.2 Asset Distribution and Business Wind-Up</w:t>
      </w:r>
    </w:p>
    <w:p>
      <w:pPr>
        <w:spacing w:line="360" w:after="210" w:lineRule="auto"/>
      </w:pPr>
      <w:r>
        <w:rPr>
          <w:rFonts w:eastAsia="inter" w:cs="inter" w:ascii="inter" w:hAnsi="inter"/>
          <w:b/>
          <w:color w:val="000000"/>
        </w:rPr>
        <w:t xml:space="preserve">Constitutional Dissolution Procedures:</w:t>
      </w:r>
    </w:p>
    <w:p>
      <w:pPr>
        <w:numPr>
          <w:ilvl w:val="0"/>
          <w:numId w:val="29"/>
        </w:numPr>
        <w:spacing w:line="360" w:before="105" w:after="105" w:lineRule="auto"/>
      </w:pPr>
      <w:r>
        <w:rPr>
          <w:rFonts w:eastAsia="inter" w:cs="inter" w:ascii="inter" w:hAnsi="inter"/>
          <w:b/>
          <w:color w:val="000000"/>
          <w:sz w:val="21"/>
        </w:rPr>
        <w:t xml:space="preserve">Contract Completion</w:t>
      </w:r>
      <w:r>
        <w:rPr>
          <w:rFonts w:eastAsia="inter" w:cs="inter" w:ascii="inter" w:hAnsi="inter"/>
          <w:color w:val="000000"/>
          <w:sz w:val="21"/>
        </w:rPr>
        <w:t xml:space="preserve">: Fulfillment of all outstanding Cosmic Impact Quest commitments and client obligations</w:t>
      </w:r>
    </w:p>
    <w:p>
      <w:pPr>
        <w:numPr>
          <w:ilvl w:val="0"/>
          <w:numId w:val="29"/>
        </w:numPr>
        <w:spacing w:line="360" w:before="105" w:after="105" w:lineRule="auto"/>
      </w:pPr>
      <w:r>
        <w:rPr>
          <w:rFonts w:eastAsia="inter" w:cs="inter" w:ascii="inter" w:hAnsi="inter"/>
          <w:b/>
          <w:color w:val="000000"/>
          <w:sz w:val="21"/>
        </w:rPr>
        <w:t xml:space="preserve">Asset Liquidation</w:t>
      </w:r>
      <w:r>
        <w:rPr>
          <w:rFonts w:eastAsia="inter" w:cs="inter" w:ascii="inter" w:hAnsi="inter"/>
          <w:color w:val="000000"/>
          <w:sz w:val="21"/>
        </w:rPr>
        <w:t xml:space="preserve">: Conversion of business assets to distributable form (primarily JLZ tokens and experience assets)</w:t>
      </w:r>
    </w:p>
    <w:p>
      <w:pPr>
        <w:numPr>
          <w:ilvl w:val="0"/>
          <w:numId w:val="29"/>
        </w:numPr>
        <w:spacing w:line="360" w:before="105" w:after="105" w:lineRule="auto"/>
      </w:pPr>
      <w:r>
        <w:rPr>
          <w:rFonts w:eastAsia="inter" w:cs="inter" w:ascii="inter" w:hAnsi="inter"/>
          <w:b/>
          <w:color w:val="000000"/>
          <w:sz w:val="21"/>
        </w:rPr>
        <w:t xml:space="preserve">Creditor Satisfaction</w:t>
      </w:r>
      <w:r>
        <w:rPr>
          <w:rFonts w:eastAsia="inter" w:cs="inter" w:ascii="inter" w:hAnsi="inter"/>
          <w:color w:val="000000"/>
          <w:sz w:val="21"/>
        </w:rPr>
        <w:t xml:space="preserve">: Payment of all debts, taxes, and regulatory obligations</w:t>
      </w:r>
    </w:p>
    <w:p>
      <w:pPr>
        <w:numPr>
          <w:ilvl w:val="0"/>
          <w:numId w:val="29"/>
        </w:numPr>
        <w:spacing w:line="360" w:before="105" w:after="105" w:lineRule="auto"/>
      </w:pPr>
      <w:r>
        <w:rPr>
          <w:rFonts w:eastAsia="inter" w:cs="inter" w:ascii="inter" w:hAnsi="inter"/>
          <w:b/>
          <w:color w:val="000000"/>
          <w:sz w:val="21"/>
        </w:rPr>
        <w:t xml:space="preserve">Cosmic Commoner Distribution</w:t>
      </w:r>
      <w:r>
        <w:rPr>
          <w:rFonts w:eastAsia="inter" w:cs="inter" w:ascii="inter" w:hAnsi="inter"/>
          <w:color w:val="000000"/>
          <w:sz w:val="21"/>
        </w:rPr>
        <w:t xml:space="preserve">: Remaining assets distributed to founding cosmic commoners according to equity allocation and constitutional principles</w:t>
      </w:r>
    </w:p>
    <w:p>
      <w:pPr>
        <w:spacing w:line="360" w:after="210" w:lineRule="auto"/>
      </w:pPr>
      <w:r>
        <w:rPr>
          <w:rFonts w:eastAsia="inter" w:cs="inter" w:ascii="inter" w:hAnsi="inter"/>
          <w:b/>
          <w:color w:val="000000"/>
        </w:rPr>
        <w:t xml:space="preserve">Intellectual Property and Constitutional Assets Disposition:</w:t>
      </w:r>
    </w:p>
    <w:p>
      <w:pPr>
        <w:numPr>
          <w:ilvl w:val="0"/>
          <w:numId w:val="30"/>
        </w:numPr>
        <w:spacing w:line="360" w:before="105" w:after="105" w:lineRule="auto"/>
      </w:pPr>
      <w:r>
        <w:rPr>
          <w:rFonts w:eastAsia="inter" w:cs="inter" w:ascii="inter" w:hAnsi="inter"/>
          <w:b/>
          <w:color w:val="000000"/>
          <w:sz w:val="21"/>
        </w:rPr>
        <w:t xml:space="preserve">Client Work Product</w:t>
      </w:r>
      <w:r>
        <w:rPr>
          <w:rFonts w:eastAsia="inter" w:cs="inter" w:ascii="inter" w:hAnsi="inter"/>
          <w:color w:val="000000"/>
          <w:sz w:val="21"/>
        </w:rPr>
        <w:t xml:space="preserve">: Transfer of ownership to clients according to contract terms and constitutional principles</w:t>
      </w:r>
    </w:p>
    <w:p>
      <w:pPr>
        <w:numPr>
          <w:ilvl w:val="0"/>
          <w:numId w:val="30"/>
        </w:numPr>
        <w:spacing w:line="360" w:before="105" w:after="105" w:lineRule="auto"/>
      </w:pPr>
      <w:r>
        <w:rPr>
          <w:rFonts w:eastAsia="inter" w:cs="inter" w:ascii="inter" w:hAnsi="inter"/>
          <w:b/>
          <w:color w:val="000000"/>
          <w:sz w:val="21"/>
        </w:rPr>
        <w:t xml:space="preserve">Proprietary Methodologies</w:t>
      </w:r>
      <w:r>
        <w:rPr>
          <w:rFonts w:eastAsia="inter" w:cs="inter" w:ascii="inter" w:hAnsi="inter"/>
          <w:color w:val="000000"/>
          <w:sz w:val="21"/>
        </w:rPr>
        <w:t xml:space="preserve">: Open source release to C3 Alliance cosmic commons where beneficial to ecosystem</w:t>
      </w:r>
    </w:p>
    <w:p>
      <w:pPr>
        <w:numPr>
          <w:ilvl w:val="0"/>
          <w:numId w:val="30"/>
        </w:numPr>
        <w:spacing w:line="360" w:before="105" w:after="105" w:lineRule="auto"/>
      </w:pPr>
      <w:r>
        <w:rPr>
          <w:rFonts w:eastAsia="inter" w:cs="inter" w:ascii="inter" w:hAnsi="inter"/>
          <w:b/>
          <w:color w:val="000000"/>
          <w:sz w:val="21"/>
        </w:rPr>
        <w:t xml:space="preserve">Constitutional Innovations</w:t>
      </w:r>
      <w:r>
        <w:rPr>
          <w:rFonts w:eastAsia="inter" w:cs="inter" w:ascii="inter" w:hAnsi="inter"/>
          <w:color w:val="000000"/>
          <w:sz w:val="21"/>
        </w:rPr>
        <w:t xml:space="preserve">: Contribution to constitutional governance and Universal Natural Law development</w:t>
      </w:r>
    </w:p>
    <w:p>
      <w:pPr>
        <w:numPr>
          <w:ilvl w:val="0"/>
          <w:numId w:val="30"/>
        </w:numPr>
        <w:spacing w:line="360" w:before="105" w:after="105" w:lineRule="auto"/>
      </w:pPr>
      <w:r>
        <w:rPr>
          <w:rFonts w:eastAsia="inter" w:cs="inter" w:ascii="inter" w:hAnsi="inter"/>
          <w:b/>
          <w:color w:val="000000"/>
          <w:sz w:val="21"/>
        </w:rPr>
        <w:t xml:space="preserve">Experience Assets</w:t>
      </w:r>
      <w:r>
        <w:rPr>
          <w:rFonts w:eastAsia="inter" w:cs="inter" w:ascii="inter" w:hAnsi="inter"/>
          <w:color w:val="000000"/>
          <w:sz w:val="21"/>
        </w:rPr>
        <w:t xml:space="preserve">: $XPT and PPT distribution according to cosmic commoner contributions and constitutional compliance</w:t>
      </w:r>
    </w:p>
    <w:p>
      <w:pPr>
        <w:spacing w:line="360" w:before="315" w:after="105" w:lineRule="auto"/>
        <w:ind w:left="-30"/>
        <w:jc w:val="left"/>
      </w:pPr>
      <w:r>
        <w:rPr>
          <w:rFonts w:eastAsia="inter" w:cs="inter" w:ascii="inter" w:hAnsi="inter"/>
          <w:b/>
          <w:color w:val="000000"/>
          <w:sz w:val="24"/>
        </w:rPr>
        <w:t xml:space="preserve">10.3 Business Continuity Planning</w:t>
      </w:r>
    </w:p>
    <w:p>
      <w:pPr>
        <w:spacing w:line="360" w:after="210" w:lineRule="auto"/>
      </w:pPr>
      <w:r>
        <w:rPr>
          <w:rFonts w:eastAsia="inter" w:cs="inter" w:ascii="inter" w:hAnsi="inter"/>
          <w:b/>
          <w:color w:val="000000"/>
        </w:rPr>
        <w:t xml:space="preserve">Operational Resilience:</w:t>
      </w:r>
    </w:p>
    <w:p>
      <w:pPr>
        <w:numPr>
          <w:ilvl w:val="0"/>
          <w:numId w:val="31"/>
        </w:numPr>
        <w:spacing w:line="360" w:before="105" w:after="105" w:lineRule="auto"/>
      </w:pPr>
      <w:r>
        <w:rPr>
          <w:rFonts w:eastAsia="inter" w:cs="inter" w:ascii="inter" w:hAnsi="inter"/>
          <w:b/>
          <w:color w:val="000000"/>
          <w:sz w:val="21"/>
        </w:rPr>
        <w:t xml:space="preserve">Key Consciousness Risk</w:t>
      </w:r>
      <w:r>
        <w:rPr>
          <w:rFonts w:eastAsia="inter" w:cs="inter" w:ascii="inter" w:hAnsi="inter"/>
          <w:color w:val="000000"/>
          <w:sz w:val="21"/>
        </w:rPr>
        <w:t xml:space="preserve">: Cross-training and documentation to prevent single points of failure</w:t>
      </w:r>
    </w:p>
    <w:p>
      <w:pPr>
        <w:numPr>
          <w:ilvl w:val="0"/>
          <w:numId w:val="31"/>
        </w:numPr>
        <w:spacing w:line="360" w:before="105" w:after="105" w:lineRule="auto"/>
      </w:pPr>
      <w:r>
        <w:rPr>
          <w:rFonts w:eastAsia="inter" w:cs="inter" w:ascii="inter" w:hAnsi="inter"/>
          <w:b/>
          <w:color w:val="000000"/>
          <w:sz w:val="21"/>
        </w:rPr>
        <w:t xml:space="preserve">Emergency Procedures</w:t>
      </w:r>
      <w:r>
        <w:rPr>
          <w:rFonts w:eastAsia="inter" w:cs="inter" w:ascii="inter" w:hAnsi="inter"/>
          <w:color w:val="000000"/>
          <w:sz w:val="21"/>
        </w:rPr>
        <w:t xml:space="preserve">: Protocols for founding cosmic commoner incapacity or unavailability</w:t>
      </w:r>
    </w:p>
    <w:p>
      <w:pPr>
        <w:numPr>
          <w:ilvl w:val="0"/>
          <w:numId w:val="31"/>
        </w:numPr>
        <w:spacing w:line="360" w:before="105" w:after="105" w:lineRule="auto"/>
      </w:pPr>
      <w:r>
        <w:rPr>
          <w:rFonts w:eastAsia="inter" w:cs="inter" w:ascii="inter" w:hAnsi="inter"/>
          <w:b/>
          <w:color w:val="000000"/>
          <w:sz w:val="21"/>
        </w:rPr>
        <w:t xml:space="preserve">Client Transition</w:t>
      </w:r>
      <w:r>
        <w:rPr>
          <w:rFonts w:eastAsia="inter" w:cs="inter" w:ascii="inter" w:hAnsi="inter"/>
          <w:color w:val="000000"/>
          <w:sz w:val="21"/>
        </w:rPr>
        <w:t xml:space="preserve">: Procedures for service delivery continuation during organizational changes</w:t>
      </w:r>
    </w:p>
    <w:p>
      <w:pPr>
        <w:numPr>
          <w:ilvl w:val="0"/>
          <w:numId w:val="31"/>
        </w:numPr>
        <w:spacing w:line="360" w:before="105" w:after="105" w:lineRule="auto"/>
      </w:pPr>
      <w:r>
        <w:rPr>
          <w:rFonts w:eastAsia="inter" w:cs="inter" w:ascii="inter" w:hAnsi="inter"/>
          <w:b/>
          <w:color w:val="000000"/>
          <w:sz w:val="21"/>
        </w:rPr>
        <w:t xml:space="preserve">Alliance Integration</w:t>
      </w:r>
      <w:r>
        <w:rPr>
          <w:rFonts w:eastAsia="inter" w:cs="inter" w:ascii="inter" w:hAnsi="inter"/>
          <w:color w:val="000000"/>
          <w:sz w:val="21"/>
        </w:rPr>
        <w:t xml:space="preserve">: Coordination with other SECOs for business continuity and knowledge transfer</w:t>
      </w:r>
    </w:p>
    <w:p>
      <w:pPr>
        <w:numPr>
          <w:ilvl w:val="0"/>
          <w:numId w:val="31"/>
        </w:numPr>
        <w:spacing w:line="360" w:before="105" w:after="105" w:lineRule="auto"/>
      </w:pPr>
      <w:r>
        <w:rPr>
          <w:rFonts w:eastAsia="inter" w:cs="inter" w:ascii="inter" w:hAnsi="inter"/>
          <w:b/>
          <w:color w:val="000000"/>
          <w:sz w:val="21"/>
        </w:rPr>
        <w:t xml:space="preserve">Constitutional Continuity</w:t>
      </w:r>
      <w:r>
        <w:rPr>
          <w:rFonts w:eastAsia="inter" w:cs="inter" w:ascii="inter" w:hAnsi="inter"/>
          <w:color w:val="000000"/>
          <w:sz w:val="21"/>
        </w:rPr>
        <w:t xml:space="preserve">: Maintenance of Universal Natural Law compliance throughout all transitions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 ORGANIZER INFORMATION AND FORMATION</w:t>
      </w:r>
    </w:p>
    <w:p>
      <w:pPr>
        <w:spacing w:line="360" w:before="315" w:after="105" w:lineRule="auto"/>
        <w:ind w:left="-30"/>
        <w:jc w:val="left"/>
      </w:pPr>
      <w:r>
        <w:rPr>
          <w:rFonts w:eastAsia="inter" w:cs="inter" w:ascii="inter" w:hAnsi="inter"/>
          <w:b/>
          <w:color w:val="000000"/>
          <w:sz w:val="24"/>
        </w:rPr>
        <w:t xml:space="preserve">11.1 Organizer Details</w:t>
      </w:r>
    </w:p>
    <w:p>
      <w:pPr>
        <w:spacing w:line="360" w:after="210" w:lineRule="auto"/>
      </w:pPr>
      <w:r>
        <w:rPr>
          <w:rFonts w:eastAsia="inter" w:cs="inter" w:ascii="inter" w:hAnsi="inter"/>
          <w:b/>
          <w:color w:val="000000"/>
        </w:rPr>
        <w:t xml:space="preserve">Primary Organizer:</w:t>
      </w:r>
      <w:r>
        <w:rPr>
          <w:rFonts w:eastAsia="inter" w:cs="inter" w:ascii="inter" w:hAnsi="inter"/>
          <w:color w:val="000000"/>
        </w:rPr>
        <w:t xml:space="preserve"> [Founding Cosmic Commoner Name]</w:t>
      </w:r>
      <w:r>
        <w:rPr>
          <w:rFonts w:eastAsia="inter" w:cs="inter" w:ascii="inter" w:hAnsi="inter"/>
          <w:color w:val="000000"/>
        </w:rPr>
        <w:br w:type="textWrapping"/>
      </w:r>
      <w:r>
        <w:rPr>
          <w:rFonts w:eastAsia="inter" w:cs="inter" w:ascii="inter" w:hAnsi="inter"/>
          <w:b/>
          <w:color w:val="000000"/>
        </w:rPr>
        <w:t xml:space="preserve">Title:</w:t>
      </w:r>
      <w:r>
        <w:rPr>
          <w:rFonts w:eastAsia="inter" w:cs="inter" w:ascii="inter" w:hAnsi="inter"/>
          <w:color w:val="000000"/>
        </w:rPr>
        <w:t xml:space="preserve"> Founding Cosmic Commoner and Initial Organizer</w:t>
      </w:r>
      <w:r>
        <w:rPr>
          <w:rFonts w:eastAsia="inter" w:cs="inter" w:ascii="inter" w:hAnsi="inter"/>
          <w:color w:val="000000"/>
        </w:rPr>
        <w:br w:type="textWrapping"/>
      </w:r>
      <w:r>
        <w:rPr>
          <w:rFonts w:eastAsia="inter" w:cs="inter" w:ascii="inter" w:hAnsi="inter"/>
          <w:b/>
          <w:color w:val="000000"/>
        </w:rPr>
        <w:t xml:space="preserve">Address:</w:t>
      </w:r>
      <w:r>
        <w:rPr>
          <w:rFonts w:eastAsia="inter" w:cs="inter" w:ascii="inter" w:hAnsi="inter"/>
          <w:color w:val="000000"/>
        </w:rPr>
        <w:t xml:space="preserve"> [Complete Address]</w:t>
      </w:r>
      <w:r>
        <w:rPr>
          <w:rFonts w:eastAsia="inter" w:cs="inter" w:ascii="inter" w:hAnsi="inter"/>
          <w:color w:val="000000"/>
        </w:rPr>
        <w:br w:type="textWrapping"/>
      </w:r>
      <w:r>
        <w:rPr>
          <w:rFonts w:eastAsia="inter" w:cs="inter" w:ascii="inter" w:hAnsi="inter"/>
          <w:b/>
          <w:color w:val="000000"/>
        </w:rPr>
        <w:t xml:space="preserve">Phone:</w:t>
      </w:r>
      <w:r>
        <w:rPr>
          <w:rFonts w:eastAsia="inter" w:cs="inter" w:ascii="inter" w:hAnsi="inter"/>
          <w:color w:val="000000"/>
        </w:rPr>
        <w:t xml:space="preserve"> [Phone Number]</w:t>
      </w:r>
      <w:r>
        <w:rPr>
          <w:rFonts w:eastAsia="inter" w:cs="inter" w:ascii="inter" w:hAnsi="inter"/>
          <w:color w:val="000000"/>
        </w:rPr>
        <w:br w:type="textWrapping"/>
      </w:r>
      <w:r>
        <w:rPr>
          <w:rFonts w:eastAsia="inter" w:cs="inter" w:ascii="inter" w:hAnsi="inter"/>
          <w:b/>
          <w:color w:val="000000"/>
        </w:rPr>
        <w:t xml:space="preserve">Email:</w:t>
      </w:r>
      <w:r>
        <w:rPr>
          <w:rFonts w:eastAsia="inter" w:cs="inter" w:ascii="inter" w:hAnsi="inter"/>
          <w:color w:val="000000"/>
        </w:rPr>
        <w:t xml:space="preserve"> [Email Address]</w:t>
      </w:r>
      <w:r>
        <w:rPr>
          <w:rFonts w:eastAsia="inter" w:cs="inter" w:ascii="inter" w:hAnsi="inter"/>
          <w:color w:val="000000"/>
        </w:rPr>
        <w:br w:type="textWrapping"/>
      </w:r>
      <w:r>
        <w:rPr>
          <w:rFonts w:eastAsia="inter" w:cs="inter" w:ascii="inter" w:hAnsi="inter"/>
          <w:b/>
          <w:color w:val="000000"/>
        </w:rPr>
        <w:t xml:space="preserve">SEID:</w:t>
      </w:r>
      <w:r>
        <w:rPr>
          <w:rFonts w:eastAsia="inter" w:cs="inter" w:ascii="inter" w:hAnsi="inter"/>
          <w:color w:val="000000"/>
        </w:rPr>
        <w:t xml:space="preserve"> [SEID Identifier confirming C3 Alliance cosmic commoner status]</w:t>
      </w:r>
      <w:r>
        <w:rPr>
          <w:rFonts w:eastAsia="inter" w:cs="inter" w:ascii="inter" w:hAnsi="inter"/>
          <w:color w:val="000000"/>
        </w:rPr>
        <w:br w:type="textWrapping"/>
      </w:r>
      <w:r>
        <w:rPr>
          <w:rFonts w:eastAsia="inter" w:cs="inter" w:ascii="inter" w:hAnsi="inter"/>
          <w:b/>
          <w:color w:val="000000"/>
        </w:rPr>
        <w:t xml:space="preserve">Constitutional Status:</w:t>
      </w:r>
      <w:r>
        <w:rPr>
          <w:rFonts w:eastAsia="inter" w:cs="inter" w:ascii="inter" w:hAnsi="inter"/>
          <w:color w:val="000000"/>
        </w:rPr>
        <w:t xml:space="preserve"> [Universal Natural Law compliance verification]</w:t>
      </w:r>
    </w:p>
    <w:p>
      <w:pPr>
        <w:spacing w:line="360" w:before="315" w:after="105" w:lineRule="auto"/>
        <w:ind w:left="-30"/>
        <w:jc w:val="left"/>
      </w:pPr>
      <w:r>
        <w:rPr>
          <w:rFonts w:eastAsia="inter" w:cs="inter" w:ascii="inter" w:hAnsi="inter"/>
          <w:b/>
          <w:color w:val="000000"/>
          <w:sz w:val="24"/>
        </w:rPr>
        <w:t xml:space="preserve">11.2 Formation Authority and Constitutional Certification</w:t>
      </w:r>
    </w:p>
    <w:p>
      <w:pPr>
        <w:spacing w:line="360" w:after="210" w:lineRule="auto"/>
      </w:pPr>
      <w:r>
        <w:rPr>
          <w:rFonts w:eastAsia="inter" w:cs="inter" w:ascii="inter" w:hAnsi="inter"/>
          <w:color w:val="000000"/>
        </w:rPr>
        <w:t xml:space="preserve">The undersigned organizer certifies that:</w:t>
      </w:r>
    </w:p>
    <w:p>
      <w:pPr>
        <w:numPr>
          <w:ilvl w:val="0"/>
          <w:numId w:val="32"/>
        </w:numPr>
        <w:spacing w:line="360" w:before="105" w:after="105" w:lineRule="auto"/>
      </w:pPr>
      <w:r>
        <w:rPr>
          <w:rFonts w:eastAsia="inter" w:cs="inter" w:ascii="inter" w:hAnsi="inter"/>
          <w:color w:val="000000"/>
          <w:sz w:val="21"/>
        </w:rPr>
        <w:t xml:space="preserve">All founding cosmic commoners meet SECO requirements and C3 Alliance constitutional standards</w:t>
      </w:r>
    </w:p>
    <w:p>
      <w:pPr>
        <w:numPr>
          <w:ilvl w:val="0"/>
          <w:numId w:val="32"/>
        </w:numPr>
        <w:spacing w:line="360" w:before="105" w:after="105" w:lineRule="auto"/>
      </w:pPr>
      <w:r>
        <w:rPr>
          <w:rFonts w:eastAsia="inter" w:cs="inter" w:ascii="inter" w:hAnsi="inter"/>
          <w:color w:val="000000"/>
          <w:sz w:val="21"/>
        </w:rPr>
        <w:t xml:space="preserve">Business plan aligns with constitutional cooperative principles and cosmic sovereignty service delivery capabilities</w:t>
      </w:r>
    </w:p>
    <w:p>
      <w:pPr>
        <w:numPr>
          <w:ilvl w:val="0"/>
          <w:numId w:val="32"/>
        </w:numPr>
        <w:spacing w:line="360" w:before="105" w:after="105" w:lineRule="auto"/>
      </w:pPr>
      <w:r>
        <w:rPr>
          <w:rFonts w:eastAsia="inter" w:cs="inter" w:ascii="inter" w:hAnsi="inter"/>
          <w:color w:val="000000"/>
          <w:sz w:val="21"/>
        </w:rPr>
        <w:t xml:space="preserve">Technical infrastructure including multisig wallet and smart contract integration is feasible and constitutionally compliant</w:t>
      </w:r>
    </w:p>
    <w:p>
      <w:pPr>
        <w:numPr>
          <w:ilvl w:val="0"/>
          <w:numId w:val="32"/>
        </w:numPr>
        <w:spacing w:line="360" w:before="105" w:after="105" w:lineRule="auto"/>
      </w:pPr>
      <w:r>
        <w:rPr>
          <w:rFonts w:eastAsia="inter" w:cs="inter" w:ascii="inter" w:hAnsi="inter"/>
          <w:color w:val="000000"/>
          <w:sz w:val="21"/>
        </w:rPr>
        <w:t xml:space="preserve">Compliance with Wyoming DAO LLC requirements and applicable business regulations</w:t>
      </w:r>
    </w:p>
    <w:p>
      <w:pPr>
        <w:numPr>
          <w:ilvl w:val="0"/>
          <w:numId w:val="32"/>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commitment for all business operations and governance decisions</w:t>
      </w:r>
    </w:p>
    <w:p>
      <w:pPr>
        <w:numPr>
          <w:ilvl w:val="0"/>
          <w:numId w:val="32"/>
        </w:numPr>
        <w:spacing w:line="360" w:before="105" w:after="105" w:lineRule="auto"/>
      </w:pPr>
      <w:r>
        <w:rPr>
          <w:rFonts w:eastAsia="inter" w:cs="inter" w:ascii="inter" w:hAnsi="inter"/>
          <w:b/>
          <w:color w:val="000000"/>
          <w:sz w:val="21"/>
        </w:rPr>
        <w:t xml:space="preserve">Multi-dimensional consciousness accommodation</w:t>
      </w:r>
      <w:r>
        <w:rPr>
          <w:rFonts w:eastAsia="inter" w:cs="inter" w:ascii="inter" w:hAnsi="inter"/>
          <w:color w:val="000000"/>
          <w:sz w:val="21"/>
        </w:rPr>
        <w:t xml:space="preserve"> capability and commitment to equal treatment</w:t>
      </w:r>
    </w:p>
    <w:p>
      <w:pPr>
        <w:spacing w:line="360" w:before="315" w:after="105" w:lineRule="auto"/>
        <w:ind w:left="-30"/>
        <w:jc w:val="left"/>
      </w:pPr>
      <w:r>
        <w:rPr>
          <w:rFonts w:eastAsia="inter" w:cs="inter" w:ascii="inter" w:hAnsi="inter"/>
          <w:b/>
          <w:color w:val="000000"/>
          <w:sz w:val="24"/>
        </w:rPr>
        <w:t xml:space="preserve">11.3 Implementation Timeline</w:t>
      </w:r>
    </w:p>
    <w:p>
      <w:pPr>
        <w:spacing w:line="360" w:after="210" w:lineRule="auto"/>
      </w:pPr>
      <w:r>
        <w:rPr>
          <w:rFonts w:eastAsia="inter" w:cs="inter" w:ascii="inter" w:hAnsi="inter"/>
          <w:b/>
          <w:color w:val="000000"/>
        </w:rPr>
        <w:t xml:space="preserve">SECO Development Schedule:</w:t>
      </w:r>
    </w:p>
    <w:p>
      <w:pPr>
        <w:numPr>
          <w:ilvl w:val="0"/>
          <w:numId w:val="33"/>
        </w:numPr>
        <w:spacing w:line="360" w:before="105" w:after="105" w:lineRule="auto"/>
      </w:pPr>
      <w:r>
        <w:rPr>
          <w:rFonts w:eastAsia="inter" w:cs="inter" w:ascii="inter" w:hAnsi="inter"/>
          <w:b/>
          <w:color w:val="000000"/>
          <w:sz w:val="21"/>
        </w:rPr>
        <w:t xml:space="preserve">Phase 1 (0-30 days)</w:t>
      </w:r>
      <w:r>
        <w:rPr>
          <w:rFonts w:eastAsia="inter" w:cs="inter" w:ascii="inter" w:hAnsi="inter"/>
          <w:color w:val="000000"/>
          <w:sz w:val="21"/>
        </w:rPr>
        <w:t xml:space="preserve">: Legal entity formation, registered agent appointment, and EIN acquisition</w:t>
      </w:r>
    </w:p>
    <w:p>
      <w:pPr>
        <w:numPr>
          <w:ilvl w:val="0"/>
          <w:numId w:val="33"/>
        </w:numPr>
        <w:spacing w:line="360" w:before="105" w:after="105" w:lineRule="auto"/>
      </w:pPr>
      <w:r>
        <w:rPr>
          <w:rFonts w:eastAsia="inter" w:cs="inter" w:ascii="inter" w:hAnsi="inter"/>
          <w:b/>
          <w:color w:val="000000"/>
          <w:sz w:val="21"/>
        </w:rPr>
        <w:t xml:space="preserve">Phase 2 (30-60 days)</w:t>
      </w:r>
      <w:r>
        <w:rPr>
          <w:rFonts w:eastAsia="inter" w:cs="inter" w:ascii="inter" w:hAnsi="inter"/>
          <w:color w:val="000000"/>
          <w:sz w:val="21"/>
        </w:rPr>
        <w:t xml:space="preserve">: Multisig wallet deployment, smart contract integration, and SECO DID registration</w:t>
      </w:r>
    </w:p>
    <w:p>
      <w:pPr>
        <w:numPr>
          <w:ilvl w:val="0"/>
          <w:numId w:val="33"/>
        </w:numPr>
        <w:spacing w:line="360" w:before="105" w:after="105" w:lineRule="auto"/>
      </w:pPr>
      <w:r>
        <w:rPr>
          <w:rFonts w:eastAsia="inter" w:cs="inter" w:ascii="inter" w:hAnsi="inter"/>
          <w:b/>
          <w:color w:val="000000"/>
          <w:sz w:val="21"/>
        </w:rPr>
        <w:t xml:space="preserve">Phase 3 (60-90 days)</w:t>
      </w:r>
      <w:r>
        <w:rPr>
          <w:rFonts w:eastAsia="inter" w:cs="inter" w:ascii="inter" w:hAnsi="inter"/>
          <w:color w:val="000000"/>
          <w:sz w:val="21"/>
        </w:rPr>
        <w:t xml:space="preserve">: C3 Alliance registration, constitutional governance integration, and service capability demonstration</w:t>
      </w:r>
    </w:p>
    <w:p>
      <w:pPr>
        <w:numPr>
          <w:ilvl w:val="0"/>
          <w:numId w:val="33"/>
        </w:numPr>
        <w:spacing w:line="360" w:before="105" w:after="105" w:lineRule="auto"/>
      </w:pPr>
      <w:r>
        <w:rPr>
          <w:rFonts w:eastAsia="inter" w:cs="inter" w:ascii="inter" w:hAnsi="inter"/>
          <w:b/>
          <w:color w:val="000000"/>
          <w:sz w:val="21"/>
        </w:rPr>
        <w:t xml:space="preserve">Phase 4 (90+ days)</w:t>
      </w:r>
      <w:r>
        <w:rPr>
          <w:rFonts w:eastAsia="inter" w:cs="inter" w:ascii="inter" w:hAnsi="inter"/>
          <w:color w:val="000000"/>
          <w:sz w:val="21"/>
        </w:rPr>
        <w:t xml:space="preserve">: Active bidding on Cosmic Impact Quests and full operational cosmic sovereignty service delivery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SIGNATURE AND NOTARIZATION</w:t>
      </w:r>
    </w:p>
    <w:p>
      <w:pPr>
        <w:spacing w:line="360" w:after="210" w:lineRule="auto"/>
      </w:pPr>
      <w:r>
        <w:rPr>
          <w:rFonts w:eastAsia="inter" w:cs="inter" w:ascii="inter" w:hAnsi="inter"/>
          <w:b/>
          <w:color w:val="000000"/>
        </w:rPr>
        <w:t xml:space="preserve">Organizer Signature:</w:t>
      </w:r>
      <w:r>
        <w:rPr>
          <w:rFonts w:eastAsia="inter" w:cs="inter" w:ascii="inter" w:hAnsi="inter"/>
          <w:color w:val="000000"/>
        </w:rPr>
        <w:t xml:space="preserve"> _________________________________</w:t>
      </w:r>
      <w:r>
        <w:rPr>
          <w:rFonts w:eastAsia="inter" w:cs="inter" w:ascii="inter" w:hAnsi="inter"/>
          <w:color w:val="000000"/>
        </w:rPr>
        <w:br w:type="textWrapping"/>
      </w:r>
      <w:r>
        <w:rPr>
          <w:rFonts w:eastAsia="inter" w:cs="inter" w:ascii="inter" w:hAnsi="inter"/>
          <w:b/>
          <w:color w:val="000000"/>
        </w:rPr>
        <w:t xml:space="preserve">Print Name:</w:t>
      </w:r>
      <w:r>
        <w:rPr>
          <w:rFonts w:eastAsia="inter" w:cs="inter" w:ascii="inter" w:hAnsi="inter"/>
          <w:color w:val="000000"/>
        </w:rPr>
        <w:t xml:space="preserve"> [Organizer Name]</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[Date of Execution]</w:t>
      </w:r>
    </w:p>
    <w:p>
      <w:pPr>
        <w:spacing w:line="360" w:after="210" w:lineRule="auto"/>
      </w:pPr>
      <w:r>
        <w:rPr>
          <w:rFonts w:eastAsia="inter" w:cs="inter" w:ascii="inter" w:hAnsi="inter"/>
          <w:b/>
          <w:color w:val="000000"/>
        </w:rPr>
        <w:t xml:space="preserve">Additional Founding Cosmic Commoner Acknowledgments:</w:t>
      </w:r>
    </w:p>
    <w:p>
      <w:pPr>
        <w:spacing w:line="360" w:after="210" w:lineRule="auto"/>
      </w:pPr>
      <w:r>
        <w:rPr>
          <w:rFonts w:eastAsia="inter" w:cs="inter" w:ascii="inter" w:hAnsi="inter"/>
          <w:b/>
          <w:color w:val="000000"/>
        </w:rPr>
        <w:t xml:space="preserve">Founding Cosmic Commoner #2:</w:t>
      </w:r>
      <w:r>
        <w:rPr>
          <w:rFonts w:eastAsia="inter" w:cs="inter" w:ascii="inter" w:hAnsi="inter"/>
          <w:color w:val="000000"/>
        </w:rPr>
        <w:t xml:space="preserve"> _________________________________</w:t>
      </w:r>
      <w:r>
        <w:rPr>
          <w:rFonts w:eastAsia="inter" w:cs="inter" w:ascii="inter" w:hAnsi="inter"/>
          <w:color w:val="000000"/>
        </w:rPr>
        <w:br w:type="textWrapping"/>
      </w:r>
      <w:r>
        <w:rPr>
          <w:rFonts w:eastAsia="inter" w:cs="inter" w:ascii="inter" w:hAnsi="inter"/>
          <w:b/>
          <w:color w:val="000000"/>
        </w:rPr>
        <w:t xml:space="preserve">Print Name:</w:t>
      </w:r>
      <w:r>
        <w:rPr>
          <w:rFonts w:eastAsia="inter" w:cs="inter" w:ascii="inter" w:hAnsi="inter"/>
          <w:color w:val="000000"/>
        </w:rPr>
        <w:t xml:space="preserve"> [Name]</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[Date]</w:t>
      </w:r>
    </w:p>
    <w:p>
      <w:pPr>
        <w:spacing w:line="360" w:after="210" w:lineRule="auto"/>
      </w:pPr>
      <w:r>
        <w:rPr>
          <w:rFonts w:eastAsia="inter" w:cs="inter" w:ascii="inter" w:hAnsi="inter"/>
          <w:b/>
          <w:color w:val="000000"/>
        </w:rPr>
        <w:t xml:space="preserve">[Additional signatures as applicable]</w:t>
      </w:r>
    </w:p>
    <w:p>
      <w:pPr>
        <w:spacing w:line="360" w:after="210" w:lineRule="auto"/>
      </w:pPr>
      <w:r>
        <w:rPr>
          <w:rFonts w:eastAsia="inter" w:cs="inter" w:ascii="inter" w:hAnsi="inter"/>
          <w:b/>
          <w:color w:val="000000"/>
        </w:rPr>
        <w:t xml:space="preserve">State of [State Name]</w:t>
      </w:r>
      <w:r>
        <w:rPr>
          <w:rFonts w:eastAsia="inter" w:cs="inter" w:ascii="inter" w:hAnsi="inter"/>
          <w:color w:val="000000"/>
        </w:rPr>
        <w:br w:type="textWrapping"/>
      </w:r>
      <w:r>
        <w:rPr>
          <w:rFonts w:eastAsia="inter" w:cs="inter" w:ascii="inter" w:hAnsi="inter"/>
          <w:b/>
          <w:color w:val="000000"/>
        </w:rPr>
        <w:t xml:space="preserve">County of [County Name]</w:t>
      </w:r>
    </w:p>
    <w:p>
      <w:pPr>
        <w:spacing w:line="360" w:after="210" w:lineRule="auto"/>
      </w:pPr>
      <w:r>
        <w:rPr>
          <w:rFonts w:eastAsia="inter" w:cs="inter" w:ascii="inter" w:hAnsi="inter"/>
          <w:color w:val="000000"/>
        </w:rPr>
        <w:t xml:space="preserve">On this _____ day of _________, 2025, before me personally appeared [Organizer Name and Additional Founding Cosmic Commoners], who proved to me on the basis of satisfactory evidence to be the persons whose names are subscribed to the within instrument and acknowledged to me that they executed the same in their authorized capacity, and that by their signature on the instrument the persons, or the entity upon behalf of which the persons acted, executed the instrument.</w:t>
      </w:r>
    </w:p>
    <w:p>
      <w:pPr>
        <w:spacing w:line="360" w:after="210" w:lineRule="auto"/>
      </w:pPr>
      <w:r>
        <w:rPr>
          <w:rFonts w:eastAsia="inter" w:cs="inter" w:ascii="inter" w:hAnsi="inter"/>
          <w:color w:val="000000"/>
        </w:rPr>
        <w:t xml:space="preserve">I certify under PENALTY OF PERJURY under the laws of the State of [State]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after="210" w:lineRule="auto"/>
      </w:pPr>
      <w:r>
        <w:rPr>
          <w:rFonts w:eastAsia="inter" w:cs="inter" w:ascii="inter" w:hAnsi="inter"/>
          <w:color w:val="000000"/>
        </w:rPr>
        <w:t xml:space="preserve">Signature: ________________________________</w:t>
      </w:r>
      <w:r>
        <w:rPr>
          <w:rFonts w:eastAsia="inter" w:cs="inter" w:ascii="inter" w:hAnsi="inter"/>
          <w:color w:val="000000"/>
        </w:rPr>
        <w:br w:type="textWrapping"/>
      </w:r>
      <w:r>
        <w:rPr>
          <w:rFonts w:eastAsia="inter" w:cs="inter" w:ascii="inter" w:hAnsi="inter"/>
          <w:color w:val="000000"/>
        </w:rPr>
        <w:t xml:space="preserve">[Notary Public Signature]</w:t>
      </w:r>
    </w:p>
    <w:p>
      <w:pPr>
        <w:spacing w:line="360" w:after="210" w:lineRule="auto"/>
      </w:pPr>
      <w:r>
        <w:rPr>
          <w:rFonts w:eastAsia="inter" w:cs="inter" w:ascii="inter" w:hAnsi="inter"/>
          <w:b/>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FILING INSTRUCTIONS AND NEXT STEPS</w:t>
      </w:r>
    </w:p>
    <w:p>
      <w:pPr>
        <w:spacing w:line="360" w:after="210" w:lineRule="auto"/>
      </w:pPr>
      <w:r>
        <w:rPr>
          <w:rFonts w:eastAsia="inter" w:cs="inter" w:ascii="inter" w:hAnsi="inter"/>
          <w:b/>
          <w:color w:val="000000"/>
        </w:rPr>
        <w:t xml:space="preserve">Required Documents for Wyoming Secretary of State:</w:t>
      </w:r>
    </w:p>
    <w:p>
      <w:pPr>
        <w:numPr>
          <w:ilvl w:val="0"/>
          <w:numId w:val="34"/>
        </w:numPr>
        <w:spacing w:line="360" w:before="105" w:after="105" w:lineRule="auto"/>
      </w:pPr>
      <w:r>
        <w:rPr>
          <w:rFonts w:eastAsia="inter" w:cs="inter" w:ascii="inter" w:hAnsi="inter"/>
          <w:b/>
          <w:color w:val="000000"/>
          <w:sz w:val="21"/>
        </w:rPr>
        <w:t xml:space="preserve">Original Articles of Organization</w:t>
      </w:r>
      <w:r>
        <w:rPr>
          <w:rFonts w:eastAsia="inter" w:cs="inter" w:ascii="inter" w:hAnsi="inter"/>
          <w:color w:val="000000"/>
          <w:sz w:val="21"/>
        </w:rPr>
        <w:t xml:space="preserve"> (this document)</w:t>
      </w:r>
    </w:p>
    <w:p>
      <w:pPr>
        <w:numPr>
          <w:ilvl w:val="0"/>
          <w:numId w:val="34"/>
        </w:numPr>
        <w:spacing w:line="360" w:before="105" w:after="105" w:lineRule="auto"/>
      </w:pPr>
      <w:r>
        <w:rPr>
          <w:rFonts w:eastAsia="inter" w:cs="inter" w:ascii="inter" w:hAnsi="inter"/>
          <w:b/>
          <w:color w:val="000000"/>
          <w:sz w:val="21"/>
        </w:rPr>
        <w:t xml:space="preserve">Consent to Appointment by Registered Agent</w:t>
      </w:r>
      <w:r>
        <w:rPr>
          <w:rFonts w:eastAsia="inter" w:cs="inter" w:ascii="inter" w:hAnsi="inter"/>
          <w:color w:val="000000"/>
          <w:sz w:val="21"/>
        </w:rPr>
        <w:t xml:space="preserve"> (separate form)</w:t>
      </w:r>
    </w:p>
    <w:p>
      <w:pPr>
        <w:numPr>
          <w:ilvl w:val="0"/>
          <w:numId w:val="34"/>
        </w:numPr>
        <w:spacing w:line="360" w:before="105" w:after="105" w:lineRule="auto"/>
      </w:pPr>
      <w:r>
        <w:rPr>
          <w:rFonts w:eastAsia="inter" w:cs="inter" w:ascii="inter" w:hAnsi="inter"/>
          <w:b/>
          <w:color w:val="000000"/>
          <w:sz w:val="21"/>
        </w:rPr>
        <w:t xml:space="preserve">Filing Fee</w:t>
      </w:r>
      <w:r>
        <w:rPr>
          <w:rFonts w:eastAsia="inter" w:cs="inter" w:ascii="inter" w:hAnsi="inter"/>
          <w:color w:val="000000"/>
          <w:sz w:val="21"/>
        </w:rPr>
        <w:t xml:space="preserve">: $100.00 (check payable to "Wyoming Secretary of State")</w:t>
      </w:r>
    </w:p>
    <w:p>
      <w:pPr>
        <w:spacing w:line="360" w:after="210" w:lineRule="auto"/>
      </w:pPr>
      <w:r>
        <w:rPr>
          <w:rFonts w:eastAsia="inter" w:cs="inter" w:ascii="inter" w:hAnsi="inter"/>
          <w:b/>
          <w:color w:val="000000"/>
        </w:rPr>
        <w:t xml:space="preserve">Post-Formation Requirements:</w:t>
      </w:r>
    </w:p>
    <w:p>
      <w:pPr>
        <w:numPr>
          <w:ilvl w:val="0"/>
          <w:numId w:val="35"/>
        </w:numPr>
        <w:spacing w:line="360" w:before="105" w:after="105" w:lineRule="auto"/>
      </w:pPr>
      <w:r>
        <w:rPr>
          <w:rFonts w:eastAsia="inter" w:cs="inter" w:ascii="inter" w:hAnsi="inter"/>
          <w:b/>
          <w:color w:val="000000"/>
          <w:sz w:val="21"/>
        </w:rPr>
        <w:t xml:space="preserve">Federal EIN Application</w:t>
      </w:r>
      <w:r>
        <w:rPr>
          <w:rFonts w:eastAsia="inter" w:cs="inter" w:ascii="inter" w:hAnsi="inter"/>
          <w:color w:val="000000"/>
          <w:sz w:val="21"/>
        </w:rPr>
        <w:t xml:space="preserve">: Obtain Employer Identification Number from IRS</w:t>
      </w:r>
    </w:p>
    <w:p>
      <w:pPr>
        <w:numPr>
          <w:ilvl w:val="0"/>
          <w:numId w:val="35"/>
        </w:numPr>
        <w:spacing w:line="360" w:before="105" w:after="105" w:lineRule="auto"/>
      </w:pPr>
      <w:r>
        <w:rPr>
          <w:rFonts w:eastAsia="inter" w:cs="inter" w:ascii="inter" w:hAnsi="inter"/>
          <w:b/>
          <w:color w:val="000000"/>
          <w:sz w:val="21"/>
        </w:rPr>
        <w:t xml:space="preserve">Operating Agreement</w:t>
      </w:r>
      <w:r>
        <w:rPr>
          <w:rFonts w:eastAsia="inter" w:cs="inter" w:ascii="inter" w:hAnsi="inter"/>
          <w:color w:val="000000"/>
          <w:sz w:val="21"/>
        </w:rPr>
        <w:t xml:space="preserve">: Adopt detailed operational procedures and constitutional governance protocols</w:t>
      </w:r>
    </w:p>
    <w:p>
      <w:pPr>
        <w:numPr>
          <w:ilvl w:val="0"/>
          <w:numId w:val="35"/>
        </w:numPr>
        <w:spacing w:line="360" w:before="105" w:after="105" w:lineRule="auto"/>
      </w:pPr>
      <w:r>
        <w:rPr>
          <w:rFonts w:eastAsia="inter" w:cs="inter" w:ascii="inter" w:hAnsi="inter"/>
          <w:b/>
          <w:color w:val="000000"/>
          <w:sz w:val="21"/>
        </w:rPr>
        <w:t xml:space="preserve">Multisig Wallet Deployment</w:t>
      </w:r>
      <w:r>
        <w:rPr>
          <w:rFonts w:eastAsia="inter" w:cs="inter" w:ascii="inter" w:hAnsi="inter"/>
          <w:color w:val="000000"/>
          <w:sz w:val="21"/>
        </w:rPr>
        <w:t xml:space="preserve">: Implement cryptographic treasury management system with VELOC integration</w:t>
      </w:r>
    </w:p>
    <w:p>
      <w:pPr>
        <w:numPr>
          <w:ilvl w:val="0"/>
          <w:numId w:val="35"/>
        </w:numPr>
        <w:spacing w:line="360" w:before="105" w:after="105" w:lineRule="auto"/>
      </w:pPr>
      <w:r>
        <w:rPr>
          <w:rFonts w:eastAsia="inter" w:cs="inter" w:ascii="inter" w:hAnsi="inter"/>
          <w:b/>
          <w:color w:val="000000"/>
          <w:sz w:val="21"/>
        </w:rPr>
        <w:t xml:space="preserve">C3 Alliance Registration</w:t>
      </w:r>
      <w:r>
        <w:rPr>
          <w:rFonts w:eastAsia="inter" w:cs="inter" w:ascii="inter" w:hAnsi="inter"/>
          <w:color w:val="000000"/>
          <w:sz w:val="21"/>
        </w:rPr>
        <w:t xml:space="preserve">: Register as Sovereign Entity Company with Alliance constitutional framework</w:t>
      </w:r>
    </w:p>
    <w:p>
      <w:pPr>
        <w:numPr>
          <w:ilvl w:val="0"/>
          <w:numId w:val="35"/>
        </w:numPr>
        <w:spacing w:line="360" w:before="105" w:after="105" w:lineRule="auto"/>
      </w:pPr>
      <w:r>
        <w:rPr>
          <w:rFonts w:eastAsia="inter" w:cs="inter" w:ascii="inter" w:hAnsi="inter"/>
          <w:b/>
          <w:color w:val="000000"/>
          <w:sz w:val="21"/>
        </w:rPr>
        <w:t xml:space="preserve">Constitutional Integration</w:t>
      </w:r>
      <w:r>
        <w:rPr>
          <w:rFonts w:eastAsia="inter" w:cs="inter" w:ascii="inter" w:hAnsi="inter"/>
          <w:color w:val="000000"/>
          <w:sz w:val="21"/>
        </w:rPr>
        <w:t xml:space="preserve">: Set up Universal Natural Law compliance monitoring and verification systems</w:t>
      </w:r>
    </w:p>
    <w:p>
      <w:pPr>
        <w:numPr>
          <w:ilvl w:val="0"/>
          <w:numId w:val="35"/>
        </w:numPr>
        <w:spacing w:line="360" w:before="105" w:after="105" w:lineRule="auto"/>
      </w:pPr>
      <w:r>
        <w:rPr>
          <w:rFonts w:eastAsia="inter" w:cs="inter" w:ascii="inter" w:hAnsi="inter"/>
          <w:b/>
          <w:color w:val="000000"/>
          <w:sz w:val="21"/>
        </w:rPr>
        <w:t xml:space="preserve">Service Capability Documentation</w:t>
      </w:r>
      <w:r>
        <w:rPr>
          <w:rFonts w:eastAsia="inter" w:cs="inter" w:ascii="inter" w:hAnsi="inter"/>
          <w:color w:val="000000"/>
          <w:sz w:val="21"/>
        </w:rPr>
        <w:t xml:space="preserve">: Prepare portfolio and credentials for competitive Cosmic Impact Quest bidding</w:t>
      </w:r>
    </w:p>
    <w:p>
      <w:pPr>
        <w:spacing w:line="360" w:after="210" w:lineRule="auto"/>
      </w:pPr>
      <w:r>
        <w:rPr>
          <w:rFonts w:eastAsia="inter" w:cs="inter" w:ascii="inter" w:hAnsi="inter"/>
          <w:b/>
          <w:color w:val="000000"/>
        </w:rPr>
        <w:t xml:space="preserve">Business License and Constitutional Compliance:</w:t>
      </w:r>
    </w:p>
    <w:p>
      <w:pPr>
        <w:numPr>
          <w:ilvl w:val="0"/>
          <w:numId w:val="36"/>
        </w:numPr>
        <w:spacing w:line="360" w:before="105" w:after="105" w:lineRule="auto"/>
      </w:pPr>
      <w:r>
        <w:rPr>
          <w:rFonts w:eastAsia="inter" w:cs="inter" w:ascii="inter" w:hAnsi="inter"/>
          <w:color w:val="000000"/>
          <w:sz w:val="21"/>
        </w:rPr>
        <w:t xml:space="preserve">State and local business licenses as required for cosmic sovereignty service delivery</w:t>
      </w:r>
    </w:p>
    <w:p>
      <w:pPr>
        <w:numPr>
          <w:ilvl w:val="0"/>
          <w:numId w:val="36"/>
        </w:numPr>
        <w:spacing w:line="360" w:before="105" w:after="105" w:lineRule="auto"/>
      </w:pPr>
      <w:r>
        <w:rPr>
          <w:rFonts w:eastAsia="inter" w:cs="inter" w:ascii="inter" w:hAnsi="inter"/>
          <w:color w:val="000000"/>
          <w:sz w:val="21"/>
        </w:rPr>
        <w:t xml:space="preserve">Professional licenses for regulated service areas (legal, accounting, etc.)</w:t>
      </w:r>
    </w:p>
    <w:p>
      <w:pPr>
        <w:numPr>
          <w:ilvl w:val="0"/>
          <w:numId w:val="36"/>
        </w:numPr>
        <w:spacing w:line="360" w:before="105" w:after="105" w:lineRule="auto"/>
      </w:pPr>
      <w:r>
        <w:rPr>
          <w:rFonts w:eastAsia="inter" w:cs="inter" w:ascii="inter" w:hAnsi="inter"/>
          <w:color w:val="000000"/>
          <w:sz w:val="21"/>
        </w:rPr>
        <w:t xml:space="preserve">Sales tax registration for applicable jurisdictions</w:t>
      </w:r>
    </w:p>
    <w:p>
      <w:pPr>
        <w:numPr>
          <w:ilvl w:val="0"/>
          <w:numId w:val="36"/>
        </w:numPr>
        <w:spacing w:line="360" w:before="105" w:after="105" w:lineRule="auto"/>
      </w:pPr>
      <w:r>
        <w:rPr>
          <w:rFonts w:eastAsia="inter" w:cs="inter" w:ascii="inter" w:hAnsi="inter"/>
          <w:color w:val="000000"/>
          <w:sz w:val="21"/>
        </w:rPr>
        <w:t xml:space="preserve">Insurance coverage appropriate for business activities and liability exposure</w:t>
      </w:r>
    </w:p>
    <w:p>
      <w:pPr>
        <w:numPr>
          <w:ilvl w:val="0"/>
          <w:numId w:val="36"/>
        </w:numPr>
        <w:spacing w:line="360" w:before="105" w:after="105" w:lineRule="auto"/>
      </w:pPr>
      <w:r>
        <w:rPr>
          <w:rFonts w:eastAsia="inter" w:cs="inter" w:ascii="inter" w:hAnsi="inter"/>
          <w:b/>
          <w:color w:val="000000"/>
          <w:sz w:val="21"/>
        </w:rPr>
        <w:t xml:space="preserve">Constitutional compliance certification</w:t>
      </w:r>
      <w:r>
        <w:rPr>
          <w:rFonts w:eastAsia="inter" w:cs="inter" w:ascii="inter" w:hAnsi="inter"/>
          <w:color w:val="000000"/>
          <w:sz w:val="21"/>
        </w:rPr>
        <w:t xml:space="preserve"> for C3 Alliance integration</w:t>
      </w:r>
    </w:p>
    <w:p>
      <w:pPr>
        <w:numPr>
          <w:ilvl w:val="0"/>
          <w:numId w:val="36"/>
        </w:numPr>
        <w:spacing w:line="360" w:before="105" w:after="105" w:lineRule="auto"/>
      </w:pPr>
      <w:r>
        <w:rPr>
          <w:rFonts w:eastAsia="inter" w:cs="inter" w:ascii="inter" w:hAnsi="inter"/>
          <w:b/>
          <w:color w:val="000000"/>
          <w:sz w:val="21"/>
        </w:rPr>
        <w:t xml:space="preserve">Universal consciousness accommodation</w:t>
      </w:r>
      <w:r>
        <w:rPr>
          <w:rFonts w:eastAsia="inter" w:cs="inter" w:ascii="inter" w:hAnsi="inter"/>
          <w:color w:val="000000"/>
          <w:sz w:val="21"/>
        </w:rPr>
        <w:t xml:space="preserve"> capability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Template Articles of Organization for SECO DAO LLC</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Wyoming 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Business Classification:</w:t>
      </w:r>
      <w:r>
        <w:rPr>
          <w:rFonts w:eastAsia="inter" w:cs="inter" w:ascii="inter" w:hAnsi="inter"/>
          <w:color w:val="000000"/>
        </w:rPr>
        <w:t xml:space="preserve"> Sovereign Entity Company (SECO) within C3 Alliance</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Wyoming DAO Supplement (Title 17, Chapter 31) and C3 Alliance Constitutional Standards</w:t>
      </w:r>
      <w:r>
        <w:rPr>
          <w:rFonts w:eastAsia="inter" w:cs="inter" w:ascii="inter" w:hAnsi="inter"/>
          <w:color w:val="000000"/>
        </w:rPr>
        <w:br w:type="textWrapping"/>
      </w:r>
      <w:r>
        <w:rPr>
          <w:rFonts w:eastAsia="inter" w:cs="inter" w:ascii="inter" w:hAnsi="inter"/>
          <w:b/>
          <w:color w:val="000000"/>
        </w:rPr>
        <w:t xml:space="preserve">Constitutional Framework:</w:t>
      </w:r>
      <w:r>
        <w:rPr>
          <w:rFonts w:eastAsia="inter" w:cs="inter" w:ascii="inter" w:hAnsi="inter"/>
          <w:color w:val="000000"/>
        </w:rPr>
        <w:t xml:space="preserve"> Universal Natural Law Compliance</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2.0 Constitutional Template</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18, 2025</w:t>
      </w:r>
    </w:p>
    <w:p>
      <w:pPr>
        <w:spacing w:line="360" w:after="210" w:lineRule="auto"/>
      </w:pPr>
      <w:r>
        <w:rPr>
          <w:rFonts w:eastAsia="inter" w:cs="inter" w:ascii="inter" w:hAnsi="inter"/>
          <w:i/>
          <w:color w:val="000000"/>
        </w:rPr>
        <w:t xml:space="preserve">This template provides the legal foundation for SECO formation as Wyoming DAO LLCs with multi-cosmic commoner management and constitutional multisig governance, enabling professional cosmic sovereignty service delivery within the C3 Alliance ecosystem while maintaining compliance with Wyoming law, Universal Natural Law, and constitutional cooperative principles.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decimal"/>
      <w:lvlText w:val="%1."/>
      <w:lvlJc w:val="left"/>
      <w:pPr>
        <w:tabs>
          <w:tab w:val="num" w:pos="900"/>
        </w:tabs>
        <w:ind w:left="540" w:hanging="360"/>
      </w:p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2025-09-19T11:18:00.433Z</dcterms:created>
  <dcterms:modified xsi:type="dcterms:W3CDTF">2025-09-19T11:18:00.433Z</dcterms:modified>
</cp:coreProperties>
</file>