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Constitutional Cooperative Communities</w:t>
      </w:r>
    </w:p>
    <w:p>
      <w:pPr>
        <w:spacing w:line="360" w:before="315" w:after="105" w:lineRule="auto"/>
        <w:ind w:left="-30"/>
        <w:jc w:val="left"/>
      </w:pPr>
      <w:r>
        <w:rPr>
          <w:rFonts w:eastAsia="inter" w:cs="inter" w:ascii="inter" w:hAnsi="inter"/>
          <w:b/>
          <w:color w:val="000000"/>
          <w:sz w:val="24"/>
        </w:rPr>
        <w:t xml:space="preserve">A Multi-Asset Decentralized Infrastructure for Human Sovereignty</w:t>
      </w:r>
    </w:p>
    <w:p>
      <w:pPr>
        <w:spacing w:line="360" w:before="315" w:after="105" w:lineRule="auto"/>
        <w:ind w:left="-30"/>
        <w:jc w:val="left"/>
      </w:pPr>
      <w:r>
        <w:rPr>
          <w:rFonts w:eastAsia="inter" w:cs="inter" w:ascii="inter" w:hAnsi="inter"/>
          <w:b/>
          <w:color w:val="000000"/>
          <w:sz w:val="24"/>
        </w:rPr>
        <w:t xml:space="preserve">Version 2.0 - September 2025</w: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The C3 Alliance introduces a revolutionary approach to cooperative economics through blockchain-agnostic technology, establishing Constitutional Cooperative Communities (C3s) as sovereign, member-governed infrastructure providers. Built on Cardano sidechains with multi-asset vault systems and privacy-preserving technology, each C3 operates as a Wyoming DAO LLC with cooperative principles, unified under a Colorado Limited Cooperative Association (LCA) umbrella structure.</w:t>
      </w:r>
    </w:p>
    <w:p>
      <w:pPr>
        <w:spacing w:line="360" w:before="315" w:after="105" w:lineRule="auto"/>
        <w:ind w:left="-30"/>
        <w:jc w:val="left"/>
      </w:pPr>
      <w:r>
        <w:rPr>
          <w:rFonts w:eastAsia="inter" w:cs="inter" w:ascii="inter" w:hAnsi="inter"/>
          <w:b/>
          <w:color w:val="000000"/>
          <w:sz w:val="24"/>
        </w:rPr>
        <w:t xml:space="preserve">Core Innovation</w:t>
      </w:r>
    </w:p>
    <w:p>
      <w:pPr>
        <w:spacing w:line="360" w:after="210" w:lineRule="auto"/>
      </w:pPr>
      <w:r>
        <w:rPr>
          <w:rFonts w:eastAsia="inter" w:cs="inter" w:ascii="inter" w:hAnsi="inter"/>
          <w:color w:val="000000"/>
        </w:rPr>
        <w:t xml:space="preserve">C3s deliver infrastructure services through a multi-stakeholder governance model featuring Union-Producer (PDT), Guild-Procurer (PCT), and Syndicate-Promoter (PMT) factions, while enabling </w:t>
      </w:r>
      <w:r>
        <w:rPr>
          <w:rFonts w:eastAsia="inter" w:cs="inter" w:ascii="inter" w:hAnsi="inter"/>
          <w:b/>
          <w:color w:val="000000"/>
        </w:rPr>
        <w:t xml:space="preserve">true asset sovereignty</w:t>
      </w:r>
      <w:r>
        <w:rPr>
          <w:rFonts w:eastAsia="inter" w:cs="inter" w:ascii="inter" w:hAnsi="inter"/>
          <w:color w:val="000000"/>
        </w:rPr>
        <w:t xml:space="preserve"> through democratic approval of any fungible token (FT) or non-fungible token (NFT) for member vault funding.</w:t>
      </w:r>
    </w:p>
    <w:p>
      <w:pPr>
        <w:spacing w:line="360" w:before="315" w:after="105" w:lineRule="auto"/>
        <w:ind w:left="-30"/>
        <w:jc w:val="left"/>
      </w:pPr>
      <w:r>
        <w:rPr>
          <w:rFonts w:eastAsia="inter" w:cs="inter" w:ascii="inter" w:hAnsi="inter"/>
          <w:b/>
          <w:color w:val="000000"/>
          <w:sz w:val="24"/>
        </w:rPr>
        <w:t xml:space="preserve">Economic Model Evolution</w:t>
      </w:r>
    </w:p>
    <w:p>
      <w:pPr>
        <w:spacing w:line="360" w:after="210" w:lineRule="auto"/>
      </w:pPr>
      <w:r>
        <w:rPr>
          <w:rFonts w:eastAsia="inter" w:cs="inter" w:ascii="inter" w:hAnsi="inter"/>
          <w:color w:val="000000"/>
        </w:rPr>
        <w:t xml:space="preserve">Rather than traditional profit distribution, C3s operate on surplus-refund and deficit-billing principles aligned with cooperative law. Members earn Proof of Patronage Tokens (PPT) through Impact Offers (IOs), which can be converted to </w:t>
      </w:r>
      <w:r>
        <w:rPr>
          <w:rFonts w:eastAsia="inter" w:cs="inter" w:ascii="inter" w:hAnsi="inter"/>
          <w:b/>
          <w:color w:val="000000"/>
        </w:rPr>
        <w:t xml:space="preserve">CONX (Connects Coin)</w:t>
      </w:r>
      <w:r>
        <w:rPr>
          <w:rFonts w:eastAsia="inter" w:cs="inter" w:ascii="inter" w:hAnsi="inter"/>
          <w:color w:val="000000"/>
        </w:rPr>
        <w:t xml:space="preserve"> - a universal "babel token" for all fees and payments, or to Commons Coins (COMM) representing Commons Control Rights (CCRs) for surplus/deficit sharing.</w:t>
      </w:r>
    </w:p>
    <w:p>
      <w:pPr>
        <w:spacing w:line="360" w:before="315" w:after="105" w:lineRule="auto"/>
        <w:ind w:left="-30"/>
        <w:jc w:val="left"/>
      </w:pPr>
      <w:r>
        <w:rPr>
          <w:rFonts w:eastAsia="inter" w:cs="inter" w:ascii="inter" w:hAnsi="inter"/>
          <w:b/>
          <w:color w:val="000000"/>
          <w:sz w:val="24"/>
        </w:rPr>
        <w:t xml:space="preserve">Revolutionary Features</w:t>
      </w:r>
    </w:p>
    <w:p>
      <w:pPr>
        <w:numPr>
          <w:ilvl w:val="0"/>
          <w:numId w:val="1"/>
        </w:numPr>
        <w:spacing w:line="360" w:before="105" w:after="105" w:lineRule="auto"/>
      </w:pPr>
      <w:r>
        <w:rPr>
          <w:rFonts w:eastAsia="inter" w:cs="inter" w:ascii="inter" w:hAnsi="inter"/>
          <w:b/>
          <w:color w:val="000000"/>
          <w:sz w:val="21"/>
        </w:rPr>
        <w:t xml:space="preserve">Multi-Asset Vault Sovereignty</w:t>
      </w:r>
      <w:r>
        <w:rPr>
          <w:rFonts w:eastAsia="inter" w:cs="inter" w:ascii="inter" w:hAnsi="inter"/>
          <w:color w:val="000000"/>
          <w:sz w:val="21"/>
        </w:rPr>
        <w:t xml:space="preserve">: Members fund vaults with ANY C3-approved FT/NFT assets</w:t>
      </w:r>
    </w:p>
    <w:p>
      <w:pPr>
        <w:numPr>
          <w:ilvl w:val="0"/>
          <w:numId w:val="1"/>
        </w:numPr>
        <w:spacing w:line="360" w:before="105" w:after="105" w:lineRule="auto"/>
      </w:pPr>
      <w:r>
        <w:rPr>
          <w:rFonts w:eastAsia="inter" w:cs="inter" w:ascii="inter" w:hAnsi="inter"/>
          <w:b/>
          <w:color w:val="000000"/>
          <w:sz w:val="21"/>
        </w:rPr>
        <w:t xml:space="preserve">CONX Universal Payment System</w:t>
      </w:r>
      <w:r>
        <w:rPr>
          <w:rFonts w:eastAsia="inter" w:cs="inter" w:ascii="inter" w:hAnsi="inter"/>
          <w:color w:val="000000"/>
          <w:sz w:val="21"/>
        </w:rPr>
        <w:t xml:space="preserve">: Single token for all transactions, fees, and services</w:t>
      </w:r>
    </w:p>
    <w:p>
      <w:pPr>
        <w:numPr>
          <w:ilvl w:val="0"/>
          <w:numId w:val="1"/>
        </w:numPr>
        <w:spacing w:line="360" w:before="105" w:after="105" w:lineRule="auto"/>
      </w:pPr>
      <w:r>
        <w:rPr>
          <w:rFonts w:eastAsia="inter" w:cs="inter" w:ascii="inter" w:hAnsi="inter"/>
          <w:b/>
          <w:color w:val="000000"/>
          <w:sz w:val="21"/>
        </w:rPr>
        <w:t xml:space="preserve">Democratic ISPO Management</w:t>
      </w:r>
      <w:r>
        <w:rPr>
          <w:rFonts w:eastAsia="inter" w:cs="inter" w:ascii="inter" w:hAnsi="inter"/>
          <w:color w:val="000000"/>
          <w:sz w:val="21"/>
        </w:rPr>
        <w:t xml:space="preserve">: Community-managed Initial Stake Pool Offerings with 100% member rewards</w:t>
      </w:r>
    </w:p>
    <w:p>
      <w:pPr>
        <w:numPr>
          <w:ilvl w:val="0"/>
          <w:numId w:val="1"/>
        </w:numPr>
        <w:spacing w:line="360" w:before="105" w:after="105" w:lineRule="auto"/>
      </w:pPr>
      <w:r>
        <w:rPr>
          <w:rFonts w:eastAsia="inter" w:cs="inter" w:ascii="inter" w:hAnsi="inter"/>
          <w:b/>
          <w:color w:val="000000"/>
          <w:sz w:val="21"/>
        </w:rPr>
        <w:t xml:space="preserve">NFT Productive Utilization</w:t>
      </w:r>
      <w:r>
        <w:rPr>
          <w:rFonts w:eastAsia="inter" w:cs="inter" w:ascii="inter" w:hAnsi="inter"/>
          <w:color w:val="000000"/>
          <w:sz w:val="21"/>
        </w:rPr>
        <w:t xml:space="preserve">: Non-fungible assets become economically productive vault collateral</w:t>
      </w:r>
    </w:p>
    <w:p>
      <w:pPr>
        <w:numPr>
          <w:ilvl w:val="0"/>
          <w:numId w:val="1"/>
        </w:numPr>
        <w:spacing w:line="360" w:before="105" w:after="105" w:lineRule="auto"/>
      </w:pPr>
      <w:r>
        <w:rPr>
          <w:rFonts w:eastAsia="inter" w:cs="inter" w:ascii="inter" w:hAnsi="inter"/>
          <w:b/>
          <w:color w:val="000000"/>
          <w:sz w:val="21"/>
        </w:rPr>
        <w:t xml:space="preserve">Blockchain Agnostic Architecture</w:t>
      </w:r>
      <w:r>
        <w:rPr>
          <w:rFonts w:eastAsia="inter" w:cs="inter" w:ascii="inter" w:hAnsi="inter"/>
          <w:color w:val="000000"/>
          <w:sz w:val="21"/>
        </w:rPr>
        <w:t xml:space="preserve">: Support for multiple blockchain ecosystems under democratic governance</w:t>
      </w:r>
    </w:p>
    <w:p>
      <w:pPr>
        <w:spacing w:line="360" w:before="315" w:after="105" w:lineRule="auto"/>
        <w:ind w:left="-30"/>
        <w:jc w:val="left"/>
      </w:pPr>
      <w:r>
        <w:rPr>
          <w:rFonts w:eastAsia="inter" w:cs="inter" w:ascii="inter" w:hAnsi="inter"/>
          <w:b/>
          <w:color w:val="000000"/>
          <w:sz w:val="24"/>
        </w:rPr>
        <w:t xml:space="preserve">1. Vision and Mission</w:t>
      </w:r>
    </w:p>
    <w:p>
      <w:pPr>
        <w:spacing w:line="360" w:before="315" w:after="105" w:lineRule="auto"/>
        <w:ind w:left="-30"/>
        <w:jc w:val="left"/>
      </w:pPr>
      <w:r>
        <w:rPr>
          <w:rFonts w:eastAsia="inter" w:cs="inter" w:ascii="inter" w:hAnsi="inter"/>
          <w:b/>
          <w:color w:val="000000"/>
          <w:sz w:val="24"/>
        </w:rPr>
        <w:t xml:space="preserve">1.1 The Post-Human Labor Economy Challenge</w:t>
      </w:r>
    </w:p>
    <w:p>
      <w:pPr>
        <w:spacing w:line="360" w:after="210" w:lineRule="auto"/>
      </w:pPr>
      <w:r>
        <w:rPr>
          <w:rFonts w:eastAsia="inter" w:cs="inter" w:ascii="inter" w:hAnsi="inter"/>
          <w:color w:val="000000"/>
        </w:rPr>
        <w:t xml:space="preserve">As artificial intelligence and automation reshape the economic landscape, traditional employment models face obsolescence. The C3 Alliance addresses this transition by creating infrastructure that prioritizes human sovereignty and cooperative ownership over corporate extraction, while providing </w:t>
      </w:r>
      <w:r>
        <w:rPr>
          <w:rFonts w:eastAsia="inter" w:cs="inter" w:ascii="inter" w:hAnsi="inter"/>
          <w:b/>
          <w:color w:val="000000"/>
        </w:rPr>
        <w:t xml:space="preserve">true asset choice freedom</w:t>
      </w:r>
      <w:r>
        <w:rPr>
          <w:rFonts w:eastAsia="inter" w:cs="inter" w:ascii="inter" w:hAnsi="inter"/>
          <w:color w:val="000000"/>
        </w:rPr>
        <w:t xml:space="preserve"> for members across multiple blockchain ecosystems.</w:t>
      </w:r>
    </w:p>
    <w:p>
      <w:pPr>
        <w:spacing w:line="360" w:before="315" w:after="105" w:lineRule="auto"/>
        <w:ind w:left="-30"/>
        <w:jc w:val="left"/>
      </w:pPr>
      <w:r>
        <w:rPr>
          <w:rFonts w:eastAsia="inter" w:cs="inter" w:ascii="inter" w:hAnsi="inter"/>
          <w:b/>
          <w:color w:val="000000"/>
          <w:sz w:val="24"/>
        </w:rPr>
        <w:t xml:space="preserve">1.2 Core Mission</w:t>
      </w:r>
    </w:p>
    <w:p>
      <w:pPr>
        <w:spacing w:line="360" w:after="210" w:lineRule="auto"/>
      </w:pPr>
      <w:r>
        <w:rPr>
          <w:rFonts w:eastAsia="inter" w:cs="inter" w:ascii="inter" w:hAnsi="inter"/>
          <w:b/>
          <w:color w:val="000000"/>
        </w:rPr>
        <w:t xml:space="preserve">Primary Objective</w:t>
      </w:r>
      <w:r>
        <w:rPr>
          <w:rFonts w:eastAsia="inter" w:cs="inter" w:ascii="inter" w:hAnsi="inter"/>
          <w:color w:val="000000"/>
        </w:rPr>
        <w:t xml:space="preserve">: Deliver infrastructure services to members with emphasis on human-first sovereignty through multi-asset vault systems and democratic economic participation in a post-human labor economic future.</w:t>
      </w:r>
    </w:p>
    <w:p>
      <w:pPr>
        <w:spacing w:line="360" w:after="210" w:lineRule="auto"/>
      </w:pPr>
      <w:r>
        <w:rPr>
          <w:rFonts w:eastAsia="inter" w:cs="inter" w:ascii="inter" w:hAnsi="inter"/>
          <w:b/>
          <w:color w:val="000000"/>
        </w:rPr>
        <w:t xml:space="preserve">Principles</w:t>
      </w:r>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b/>
          <w:color w:val="000000"/>
          <w:sz w:val="21"/>
        </w:rPr>
        <w:t xml:space="preserve">Asset Sovereignty First</w:t>
      </w:r>
      <w:r>
        <w:rPr>
          <w:rFonts w:eastAsia="inter" w:cs="inter" w:ascii="inter" w:hAnsi="inter"/>
          <w:color w:val="000000"/>
          <w:sz w:val="21"/>
        </w:rPr>
        <w:t xml:space="preserve">: Multi-blockchain vault architecture with member-controlled asset choice</w:t>
      </w:r>
    </w:p>
    <w:p>
      <w:pPr>
        <w:numPr>
          <w:ilvl w:val="0"/>
          <w:numId w:val="2"/>
        </w:numPr>
        <w:spacing w:line="360" w:before="105" w:after="105" w:lineRule="auto"/>
      </w:pPr>
      <w:r>
        <w:rPr>
          <w:rFonts w:eastAsia="inter" w:cs="inter" w:ascii="inter" w:hAnsi="inter"/>
          <w:b/>
          <w:color w:val="000000"/>
          <w:sz w:val="21"/>
        </w:rPr>
        <w:t xml:space="preserve">Cooperative Economics</w:t>
      </w:r>
      <w:r>
        <w:rPr>
          <w:rFonts w:eastAsia="inter" w:cs="inter" w:ascii="inter" w:hAnsi="inter"/>
          <w:color w:val="000000"/>
          <w:sz w:val="21"/>
        </w:rPr>
        <w:t xml:space="preserve">: Surplus refunds and deficit billing rather than profit extraction</w:t>
      </w:r>
    </w:p>
    <w:p>
      <w:pPr>
        <w:numPr>
          <w:ilvl w:val="0"/>
          <w:numId w:val="2"/>
        </w:numPr>
        <w:spacing w:line="360" w:before="105" w:after="105" w:lineRule="auto"/>
      </w:pPr>
      <w:r>
        <w:rPr>
          <w:rFonts w:eastAsia="inter" w:cs="inter" w:ascii="inter" w:hAnsi="inter"/>
          <w:b/>
          <w:color w:val="000000"/>
          <w:sz w:val="21"/>
        </w:rPr>
        <w:t xml:space="preserve">Multi-Stakeholder Governance</w:t>
      </w:r>
      <w:r>
        <w:rPr>
          <w:rFonts w:eastAsia="inter" w:cs="inter" w:ascii="inter" w:hAnsi="inter"/>
          <w:color w:val="000000"/>
          <w:sz w:val="21"/>
        </w:rPr>
        <w:t xml:space="preserve">: Balanced faction representation ensuring democratic participation</w:t>
      </w:r>
    </w:p>
    <w:p>
      <w:pPr>
        <w:numPr>
          <w:ilvl w:val="0"/>
          <w:numId w:val="2"/>
        </w:numPr>
        <w:spacing w:line="360" w:before="105" w:after="105" w:lineRule="auto"/>
      </w:pPr>
      <w:r>
        <w:rPr>
          <w:rFonts w:eastAsia="inter" w:cs="inter" w:ascii="inter" w:hAnsi="inter"/>
          <w:b/>
          <w:color w:val="000000"/>
          <w:sz w:val="21"/>
        </w:rPr>
        <w:t xml:space="preserve">Privacy by Design</w:t>
      </w:r>
      <w:r>
        <w:rPr>
          <w:rFonts w:eastAsia="inter" w:cs="inter" w:ascii="inter" w:hAnsi="inter"/>
          <w:color w:val="000000"/>
          <w:sz w:val="21"/>
        </w:rPr>
        <w:t xml:space="preserve">: Midnight Network integration for selective disclosure and compliance</w:t>
      </w:r>
    </w:p>
    <w:p>
      <w:pPr>
        <w:numPr>
          <w:ilvl w:val="0"/>
          <w:numId w:val="2"/>
        </w:numPr>
        <w:spacing w:line="360" w:before="105" w:after="105" w:lineRule="auto"/>
      </w:pPr>
      <w:r>
        <w:rPr>
          <w:rFonts w:eastAsia="inter" w:cs="inter" w:ascii="inter" w:hAnsi="inter"/>
          <w:b/>
          <w:color w:val="000000"/>
          <w:sz w:val="21"/>
        </w:rPr>
        <w:t xml:space="preserve">True Decentralization</w:t>
      </w:r>
      <w:r>
        <w:rPr>
          <w:rFonts w:eastAsia="inter" w:cs="inter" w:ascii="inter" w:hAnsi="inter"/>
          <w:color w:val="000000"/>
          <w:sz w:val="21"/>
        </w:rPr>
        <w:t xml:space="preserve">: No single blockchain dependency or technological lock-in</w:t>
      </w:r>
    </w:p>
    <w:p>
      <w:pPr>
        <w:spacing w:line="360" w:before="315" w:after="105" w:lineRule="auto"/>
        <w:ind w:left="-30"/>
        <w:jc w:val="left"/>
      </w:pPr>
      <w:r>
        <w:rPr>
          <w:rFonts w:eastAsia="inter" w:cs="inter" w:ascii="inter" w:hAnsi="inter"/>
          <w:b/>
          <w:color w:val="000000"/>
          <w:sz w:val="24"/>
        </w:rPr>
        <w:t xml:space="preserve">2. Legal and Organizational Structure</w:t>
      </w:r>
    </w:p>
    <w:p>
      <w:pPr>
        <w:spacing w:line="360" w:before="315" w:after="105" w:lineRule="auto"/>
        <w:ind w:left="-30"/>
        <w:jc w:val="left"/>
      </w:pPr>
      <w:r>
        <w:rPr>
          <w:rFonts w:eastAsia="inter" w:cs="inter" w:ascii="inter" w:hAnsi="inter"/>
          <w:b/>
          <w:color w:val="000000"/>
          <w:sz w:val="24"/>
        </w:rPr>
        <w:t xml:space="preserve">2.1 Dual-Entity Framework</w:t>
      </w:r>
    </w:p>
    <w:p>
      <w:pPr>
        <w:spacing w:line="360" w:after="210" w:lineRule="auto"/>
      </w:pPr>
      <w:r>
        <w:rPr>
          <w:rFonts w:eastAsia="inter" w:cs="inter" w:ascii="inter" w:hAnsi="inter"/>
          <w:b/>
          <w:color w:val="000000"/>
        </w:rPr>
        <w:t xml:space="preserve">C3 Alliance (Top Level)</w:t>
      </w:r>
      <w:r>
        <w:rPr>
          <w:rFonts w:eastAsia="inter" w:cs="inter" w:ascii="inter" w:hAnsi="inter"/>
          <w:color w:val="000000"/>
        </w:rPr>
        <w:t xml:space="preserve">: Colorado Limited Cooperative Association (LCA)</w:t>
      </w:r>
    </w:p>
    <w:p>
      <w:pPr>
        <w:numPr>
          <w:ilvl w:val="0"/>
          <w:numId w:val="3"/>
        </w:numPr>
        <w:spacing w:line="360" w:before="105" w:after="105" w:lineRule="auto"/>
      </w:pPr>
      <w:r>
        <w:rPr>
          <w:rFonts w:eastAsia="inter" w:cs="inter" w:ascii="inter" w:hAnsi="inter"/>
          <w:color w:val="000000"/>
          <w:sz w:val="21"/>
        </w:rPr>
        <w:t xml:space="preserve">Provides legal umbrella for international operations</w:t>
      </w:r>
    </w:p>
    <w:p>
      <w:pPr>
        <w:numPr>
          <w:ilvl w:val="0"/>
          <w:numId w:val="3"/>
        </w:numPr>
        <w:spacing w:line="360" w:before="105" w:after="105" w:lineRule="auto"/>
      </w:pPr>
      <w:r>
        <w:rPr>
          <w:rFonts w:eastAsia="inter" w:cs="inter" w:ascii="inter" w:hAnsi="inter"/>
          <w:color w:val="000000"/>
          <w:sz w:val="21"/>
        </w:rPr>
        <w:t xml:space="preserve">Enables outside investor participation while maintaining cooperative principles</w:t>
      </w:r>
    </w:p>
    <w:p>
      <w:pPr>
        <w:numPr>
          <w:ilvl w:val="0"/>
          <w:numId w:val="3"/>
        </w:numPr>
        <w:spacing w:line="360" w:before="105" w:after="105" w:lineRule="auto"/>
      </w:pPr>
      <w:r>
        <w:rPr>
          <w:rFonts w:eastAsia="inter" w:cs="inter" w:ascii="inter" w:hAnsi="inter"/>
          <w:color w:val="000000"/>
          <w:sz w:val="21"/>
        </w:rPr>
        <w:t xml:space="preserve">Allows for both patron and investor member categories</w:t>
      </w:r>
    </w:p>
    <w:p>
      <w:pPr>
        <w:numPr>
          <w:ilvl w:val="0"/>
          <w:numId w:val="3"/>
        </w:numPr>
        <w:spacing w:line="360" w:before="105" w:after="105" w:lineRule="auto"/>
      </w:pPr>
      <w:r>
        <w:rPr>
          <w:rFonts w:eastAsia="inter" w:cs="inter" w:ascii="inter" w:hAnsi="inter"/>
          <w:color w:val="000000"/>
          <w:sz w:val="21"/>
        </w:rPr>
        <w:t xml:space="preserve">Manages cross-C3 coordination and shared infrastructure</w:t>
      </w:r>
    </w:p>
    <w:p>
      <w:pPr>
        <w:spacing w:line="360" w:after="210" w:lineRule="auto"/>
      </w:pPr>
      <w:r>
        <w:rPr>
          <w:rFonts w:eastAsia="inter" w:cs="inter" w:ascii="inter" w:hAnsi="inter"/>
          <w:b/>
          <w:color w:val="000000"/>
        </w:rPr>
        <w:t xml:space="preserve">Individual C3s</w:t>
      </w:r>
      <w:r>
        <w:rPr>
          <w:rFonts w:eastAsia="inter" w:cs="inter" w:ascii="inter" w:hAnsi="inter"/>
          <w:color w:val="000000"/>
        </w:rPr>
        <w:t xml:space="preserve">: Wyoming DAO LLC with Cooperative Language</w:t>
      </w:r>
    </w:p>
    <w:p>
      <w:pPr>
        <w:numPr>
          <w:ilvl w:val="0"/>
          <w:numId w:val="4"/>
        </w:numPr>
        <w:spacing w:line="360" w:before="105" w:after="105" w:lineRule="auto"/>
      </w:pPr>
      <w:r>
        <w:rPr>
          <w:rFonts w:eastAsia="inter" w:cs="inter" w:ascii="inter" w:hAnsi="inter"/>
          <w:color w:val="000000"/>
          <w:sz w:val="21"/>
        </w:rPr>
        <w:t xml:space="preserve">Each C3 operates as an independent sidechain DAO</w:t>
      </w:r>
    </w:p>
    <w:p>
      <w:pPr>
        <w:numPr>
          <w:ilvl w:val="0"/>
          <w:numId w:val="4"/>
        </w:numPr>
        <w:spacing w:line="360" w:before="105" w:after="105" w:lineRule="auto"/>
      </w:pPr>
      <w:r>
        <w:rPr>
          <w:rFonts w:eastAsia="inter" w:cs="inter" w:ascii="inter" w:hAnsi="inter"/>
          <w:color w:val="000000"/>
          <w:sz w:val="21"/>
        </w:rPr>
        <w:t xml:space="preserve">Incorporates multi-stakeholder cooperative governance</w:t>
      </w:r>
    </w:p>
    <w:p>
      <w:pPr>
        <w:numPr>
          <w:ilvl w:val="0"/>
          <w:numId w:val="4"/>
        </w:numPr>
        <w:spacing w:line="360" w:before="105" w:after="105" w:lineRule="auto"/>
      </w:pPr>
      <w:r>
        <w:rPr>
          <w:rFonts w:eastAsia="inter" w:cs="inter" w:ascii="inter" w:hAnsi="inter"/>
          <w:color w:val="000000"/>
          <w:sz w:val="21"/>
        </w:rPr>
        <w:t xml:space="preserve">No fiduciary duties among members except good faith and fair dealing</w:t>
      </w:r>
    </w:p>
    <w:p>
      <w:pPr>
        <w:numPr>
          <w:ilvl w:val="0"/>
          <w:numId w:val="4"/>
        </w:numPr>
        <w:spacing w:line="360" w:before="105" w:after="105" w:lineRule="auto"/>
      </w:pPr>
      <w:r>
        <w:rPr>
          <w:rFonts w:eastAsia="inter" w:cs="inter" w:ascii="inter" w:hAnsi="inter"/>
          <w:color w:val="000000"/>
          <w:sz w:val="21"/>
        </w:rPr>
        <w:t xml:space="preserve">Algorithmic management through smart contracts with democratic update capabilities</w:t>
      </w:r>
    </w:p>
    <w:p>
      <w:pPr>
        <w:spacing w:line="360" w:before="315" w:after="105" w:lineRule="auto"/>
        <w:ind w:left="-30"/>
        <w:jc w:val="left"/>
      </w:pPr>
      <w:r>
        <w:rPr>
          <w:rFonts w:eastAsia="inter" w:cs="inter" w:ascii="inter" w:hAnsi="inter"/>
          <w:b/>
          <w:color w:val="000000"/>
          <w:sz w:val="24"/>
        </w:rPr>
        <w:t xml:space="preserve">2.2 Constitutional Framework</w:t>
      </w:r>
    </w:p>
    <w:p>
      <w:pPr>
        <w:spacing w:line="360" w:after="210" w:lineRule="auto"/>
      </w:pPr>
      <w:r>
        <w:rPr>
          <w:rFonts w:eastAsia="inter" w:cs="inter" w:ascii="inter" w:hAnsi="inter"/>
          <w:color w:val="000000"/>
        </w:rPr>
        <w:t xml:space="preserve">Each C3 adopts a Constitution incorporating:</w:t>
      </w:r>
    </w:p>
    <w:p>
      <w:pPr>
        <w:numPr>
          <w:ilvl w:val="0"/>
          <w:numId w:val="5"/>
        </w:numPr>
        <w:spacing w:line="360" w:before="105" w:after="105" w:lineRule="auto"/>
      </w:pPr>
      <w:r>
        <w:rPr>
          <w:rFonts w:eastAsia="inter" w:cs="inter" w:ascii="inter" w:hAnsi="inter"/>
          <w:b/>
          <w:color w:val="000000"/>
          <w:sz w:val="21"/>
        </w:rPr>
        <w:t xml:space="preserve">Bill of Rights</w:t>
      </w:r>
      <w:r>
        <w:rPr>
          <w:rFonts w:eastAsia="inter" w:cs="inter" w:ascii="inter" w:hAnsi="inter"/>
          <w:color w:val="000000"/>
          <w:sz w:val="21"/>
        </w:rPr>
        <w:t xml:space="preserve">: Fundamental member protections including asset choice freedom</w:t>
      </w:r>
    </w:p>
    <w:p>
      <w:pPr>
        <w:numPr>
          <w:ilvl w:val="0"/>
          <w:numId w:val="5"/>
        </w:numPr>
        <w:spacing w:line="360" w:before="105" w:after="105" w:lineRule="auto"/>
      </w:pPr>
      <w:r>
        <w:rPr>
          <w:rFonts w:eastAsia="inter" w:cs="inter" w:ascii="inter" w:hAnsi="inter"/>
          <w:b/>
          <w:color w:val="000000"/>
          <w:sz w:val="21"/>
        </w:rPr>
        <w:t xml:space="preserve">Governance Loops</w:t>
      </w:r>
      <w:r>
        <w:rPr>
          <w:rFonts w:eastAsia="inter" w:cs="inter" w:ascii="inter" w:hAnsi="inter"/>
          <w:color w:val="000000"/>
          <w:sz w:val="21"/>
        </w:rPr>
        <w:t xml:space="preserve">: Executive, Legislative, and Judicial branches based on Sociocracy principles</w:t>
      </w:r>
    </w:p>
    <w:p>
      <w:pPr>
        <w:numPr>
          <w:ilvl w:val="0"/>
          <w:numId w:val="5"/>
        </w:numPr>
        <w:spacing w:line="360" w:before="105" w:after="105" w:lineRule="auto"/>
      </w:pPr>
      <w:r>
        <w:rPr>
          <w:rFonts w:eastAsia="inter" w:cs="inter" w:ascii="inter" w:hAnsi="inter"/>
          <w:b/>
          <w:color w:val="000000"/>
          <w:sz w:val="21"/>
        </w:rPr>
        <w:t xml:space="preserve">Faction Structure</w:t>
      </w:r>
      <w:r>
        <w:rPr>
          <w:rFonts w:eastAsia="inter" w:cs="inter" w:ascii="inter" w:hAnsi="inter"/>
          <w:color w:val="000000"/>
          <w:sz w:val="21"/>
        </w:rPr>
        <w:t xml:space="preserve">: Union (PDT), Guild (PCT), Syndicate (PMT) representation</w:t>
      </w:r>
    </w:p>
    <w:p>
      <w:pPr>
        <w:numPr>
          <w:ilvl w:val="0"/>
          <w:numId w:val="5"/>
        </w:numPr>
        <w:spacing w:line="360" w:before="105" w:after="105" w:lineRule="auto"/>
      </w:pPr>
      <w:r>
        <w:rPr>
          <w:rFonts w:eastAsia="inter" w:cs="inter" w:ascii="inter" w:hAnsi="inter"/>
          <w:b/>
          <w:color w:val="000000"/>
          <w:sz w:val="21"/>
        </w:rPr>
        <w:t xml:space="preserve">Democratic Asset Governance</w:t>
      </w:r>
      <w:r>
        <w:rPr>
          <w:rFonts w:eastAsia="inter" w:cs="inter" w:ascii="inter" w:hAnsi="inter"/>
          <w:color w:val="000000"/>
          <w:sz w:val="21"/>
        </w:rPr>
        <w:t xml:space="preserve">: Community approval processes for acceptable vault assets</w:t>
      </w:r>
    </w:p>
    <w:p>
      <w:pPr>
        <w:numPr>
          <w:ilvl w:val="0"/>
          <w:numId w:val="5"/>
        </w:numPr>
        <w:spacing w:line="360" w:before="105" w:after="105" w:lineRule="auto"/>
      </w:pPr>
      <w:r>
        <w:rPr>
          <w:rFonts w:eastAsia="inter" w:cs="inter" w:ascii="inter" w:hAnsi="inter"/>
          <w:b/>
          <w:color w:val="000000"/>
          <w:sz w:val="21"/>
        </w:rPr>
        <w:t xml:space="preserve">Amendment Process</w:t>
      </w:r>
      <w:r>
        <w:rPr>
          <w:rFonts w:eastAsia="inter" w:cs="inter" w:ascii="inter" w:hAnsi="inter"/>
          <w:color w:val="000000"/>
          <w:sz w:val="21"/>
        </w:rPr>
        <w:t xml:space="preserve">: Democratic modification procedures through Legislative Loop</w:t>
      </w:r>
    </w:p>
    <w:p>
      <w:pPr>
        <w:spacing w:line="360" w:before="315" w:after="105" w:lineRule="auto"/>
        <w:ind w:left="-30"/>
        <w:jc w:val="left"/>
      </w:pPr>
      <w:r>
        <w:rPr>
          <w:rFonts w:eastAsia="inter" w:cs="inter" w:ascii="inter" w:hAnsi="inter"/>
          <w:b/>
          <w:color w:val="000000"/>
          <w:sz w:val="24"/>
        </w:rPr>
        <w:t xml:space="preserve">3. Multi-Asset Technical Architecture</w:t>
      </w:r>
    </w:p>
    <w:p>
      <w:pPr>
        <w:spacing w:line="360" w:before="315" w:after="105" w:lineRule="auto"/>
        <w:ind w:left="-30"/>
        <w:jc w:val="left"/>
      </w:pPr>
      <w:r>
        <w:rPr>
          <w:rFonts w:eastAsia="inter" w:cs="inter" w:ascii="inter" w:hAnsi="inter"/>
          <w:b/>
          <w:color w:val="000000"/>
          <w:sz w:val="24"/>
        </w:rPr>
        <w:t xml:space="preserve">3.1 Blockchain-Agnostic Infrastructure</w:t>
      </w:r>
    </w:p>
    <w:p>
      <w:pPr>
        <w:spacing w:line="360" w:after="210" w:lineRule="auto"/>
      </w:pPr>
      <w:r>
        <w:rPr>
          <w:rFonts w:eastAsia="inter" w:cs="inter" w:ascii="inter" w:hAnsi="inter"/>
          <w:b/>
          <w:color w:val="000000"/>
        </w:rPr>
        <w:t xml:space="preserve">Foundation</w:t>
      </w:r>
      <w:r>
        <w:rPr>
          <w:rFonts w:eastAsia="inter" w:cs="inter" w:ascii="inter" w:hAnsi="inter"/>
          <w:color w:val="000000"/>
        </w:rPr>
        <w:t xml:space="preserve">: Cardano Ecosystem Integration with Multi-Chain Support</w:t>
      </w:r>
    </w:p>
    <w:p>
      <w:pPr>
        <w:numPr>
          <w:ilvl w:val="0"/>
          <w:numId w:val="6"/>
        </w:numPr>
        <w:spacing w:line="360" w:before="105" w:after="105" w:lineRule="auto"/>
      </w:pPr>
      <w:r>
        <w:rPr>
          <w:rFonts w:eastAsia="inter" w:cs="inter" w:ascii="inter" w:hAnsi="inter"/>
          <w:color w:val="000000"/>
          <w:sz w:val="21"/>
        </w:rPr>
        <w:t xml:space="preserve">Sidechains deployed using Midnight Network privacy model</w:t>
      </w:r>
    </w:p>
    <w:p>
      <w:pPr>
        <w:numPr>
          <w:ilvl w:val="0"/>
          <w:numId w:val="6"/>
        </w:numPr>
        <w:spacing w:line="360" w:before="105" w:after="105" w:lineRule="auto"/>
      </w:pPr>
      <w:r>
        <w:rPr>
          <w:rFonts w:eastAsia="inter" w:cs="inter" w:ascii="inter" w:hAnsi="inter"/>
          <w:color w:val="000000"/>
          <w:sz w:val="21"/>
        </w:rPr>
        <w:t xml:space="preserve">Hyperledger Identus for DID management and identity verification</w:t>
      </w:r>
    </w:p>
    <w:p>
      <w:pPr>
        <w:numPr>
          <w:ilvl w:val="0"/>
          <w:numId w:val="6"/>
        </w:numPr>
        <w:spacing w:line="360" w:before="105" w:after="105" w:lineRule="auto"/>
      </w:pPr>
      <w:r>
        <w:rPr>
          <w:rFonts w:eastAsia="inter" w:cs="inter" w:ascii="inter" w:hAnsi="inter"/>
          <w:color w:val="000000"/>
          <w:sz w:val="21"/>
        </w:rPr>
        <w:t xml:space="preserve">Lace wallet integration for non-custodial member experience across multiple assets</w:t>
      </w:r>
    </w:p>
    <w:p>
      <w:pPr>
        <w:numPr>
          <w:ilvl w:val="0"/>
          <w:numId w:val="6"/>
        </w:numPr>
        <w:spacing w:line="360" w:before="105" w:after="105" w:lineRule="auto"/>
      </w:pPr>
      <w:r>
        <w:rPr>
          <w:rFonts w:eastAsia="inter" w:cs="inter" w:ascii="inter" w:hAnsi="inter"/>
          <w:color w:val="000000"/>
          <w:sz w:val="21"/>
        </w:rPr>
        <w:t xml:space="preserve">Cross-chain bridge integration for seamless asset movement</w:t>
      </w:r>
    </w:p>
    <w:p>
      <w:pPr>
        <w:numPr>
          <w:ilvl w:val="0"/>
          <w:numId w:val="6"/>
        </w:numPr>
        <w:spacing w:line="360" w:before="105" w:after="105" w:lineRule="auto"/>
      </w:pPr>
      <w:r>
        <w:rPr>
          <w:rFonts w:eastAsia="inter" w:cs="inter" w:ascii="inter" w:hAnsi="inter"/>
          <w:color w:val="000000"/>
          <w:sz w:val="21"/>
        </w:rPr>
        <w:t xml:space="preserve">Universal vault interface supporting diverse blockchain ecosystems</w:t>
      </w:r>
    </w:p>
    <w:p>
      <w:pPr>
        <w:spacing w:line="360" w:after="210" w:lineRule="auto"/>
      </w:pPr>
      <w:r>
        <w:rPr>
          <w:rFonts w:eastAsia="inter" w:cs="inter" w:ascii="inter" w:hAnsi="inter"/>
          <w:b/>
          <w:color w:val="000000"/>
        </w:rPr>
        <w:t xml:space="preserve">Privacy and Compliance</w:t>
      </w:r>
      <w:r>
        <w:rPr>
          <w:rFonts w:eastAsia="inter" w:cs="inter" w:ascii="inter" w:hAnsi="inter"/>
          <w:color w:val="000000"/>
        </w:rPr>
        <w:t xml:space="preserve">: Midnight Network Features</w:t>
      </w:r>
    </w:p>
    <w:p>
      <w:pPr>
        <w:numPr>
          <w:ilvl w:val="0"/>
          <w:numId w:val="7"/>
        </w:numPr>
        <w:spacing w:line="360" w:before="105" w:after="105" w:lineRule="auto"/>
      </w:pPr>
      <w:r>
        <w:rPr>
          <w:rFonts w:eastAsia="inter" w:cs="inter" w:ascii="inter" w:hAnsi="inter"/>
          <w:color w:val="000000"/>
          <w:sz w:val="21"/>
        </w:rPr>
        <w:t xml:space="preserve">Zero-knowledge proofs for selective data disclosure</w:t>
      </w:r>
    </w:p>
    <w:p>
      <w:pPr>
        <w:numPr>
          <w:ilvl w:val="0"/>
          <w:numId w:val="7"/>
        </w:numPr>
        <w:spacing w:line="360" w:before="105" w:after="105" w:lineRule="auto"/>
      </w:pPr>
      <w:r>
        <w:rPr>
          <w:rFonts w:eastAsia="inter" w:cs="inter" w:ascii="inter" w:hAnsi="inter"/>
          <w:color w:val="000000"/>
          <w:sz w:val="21"/>
        </w:rPr>
        <w:t xml:space="preserve">TypeScript-based smart contracts for developer accessibility</w:t>
      </w:r>
    </w:p>
    <w:p>
      <w:pPr>
        <w:numPr>
          <w:ilvl w:val="0"/>
          <w:numId w:val="7"/>
        </w:numPr>
        <w:spacing w:line="360" w:before="105" w:after="105" w:lineRule="auto"/>
      </w:pPr>
      <w:r>
        <w:rPr>
          <w:rFonts w:eastAsia="inter" w:cs="inter" w:ascii="inter" w:hAnsi="inter"/>
          <w:color w:val="000000"/>
          <w:sz w:val="21"/>
        </w:rPr>
        <w:t xml:space="preserve">Regulatory compliance through programmable privacy</w:t>
      </w:r>
    </w:p>
    <w:p>
      <w:pPr>
        <w:numPr>
          <w:ilvl w:val="0"/>
          <w:numId w:val="7"/>
        </w:numPr>
        <w:spacing w:line="360" w:before="105" w:after="105" w:lineRule="auto"/>
      </w:pPr>
      <w:r>
        <w:rPr>
          <w:rFonts w:eastAsia="inter" w:cs="inter" w:ascii="inter" w:hAnsi="inter"/>
          <w:color w:val="000000"/>
          <w:sz w:val="21"/>
        </w:rPr>
        <w:t xml:space="preserve">Multi-blockchain interoperability with privacy preservation</w:t>
      </w:r>
    </w:p>
    <w:p>
      <w:pPr>
        <w:spacing w:line="360" w:before="315" w:after="105" w:lineRule="auto"/>
        <w:ind w:left="-30"/>
        <w:jc w:val="left"/>
      </w:pPr>
      <w:r>
        <w:rPr>
          <w:rFonts w:eastAsia="inter" w:cs="inter" w:ascii="inter" w:hAnsi="inter"/>
          <w:b/>
          <w:color w:val="000000"/>
          <w:sz w:val="24"/>
        </w:rPr>
        <w:t xml:space="preserve">3.2 Multi-Asset Vault System</w:t>
      </w:r>
    </w:p>
    <w:p>
      <w:pPr>
        <w:spacing w:line="360" w:after="210" w:lineRule="auto"/>
      </w:pPr>
      <w:r>
        <w:rPr>
          <w:rFonts w:eastAsia="inter" w:cs="inter" w:ascii="inter" w:hAnsi="inter"/>
          <w:b/>
          <w:color w:val="000000"/>
        </w:rPr>
        <w:t xml:space="preserve">Democratic Asset Approval</w:t>
      </w:r>
      <w:r>
        <w:rPr>
          <w:rFonts w:eastAsia="inter" w:cs="inter" w:ascii="inter" w:hAnsi="inter"/>
          <w:color w:val="000000"/>
        </w:rPr>
        <w:t xml:space="preserve">: C3 communities democratically vote on acceptable vault assets including:</w:t>
      </w:r>
    </w:p>
    <w:p>
      <w:pPr>
        <w:numPr>
          <w:ilvl w:val="0"/>
          <w:numId w:val="8"/>
        </w:numPr>
        <w:spacing w:line="360" w:before="105" w:after="105" w:lineRule="auto"/>
      </w:pPr>
      <w:r>
        <w:rPr>
          <w:rFonts w:eastAsia="inter" w:cs="inter" w:ascii="inter" w:hAnsi="inter"/>
          <w:b/>
          <w:color w:val="000000"/>
          <w:sz w:val="21"/>
        </w:rPr>
        <w:t xml:space="preserve">Cryptocurrency</w:t>
      </w:r>
      <w:r>
        <w:rPr>
          <w:rFonts w:eastAsia="inter" w:cs="inter" w:ascii="inter" w:hAnsi="inter"/>
          <w:color w:val="000000"/>
          <w:sz w:val="21"/>
        </w:rPr>
        <w:t xml:space="preserve">: BTC, ETH, ADA, and other approved tokens</w:t>
      </w:r>
    </w:p>
    <w:p>
      <w:pPr>
        <w:numPr>
          <w:ilvl w:val="0"/>
          <w:numId w:val="8"/>
        </w:numPr>
        <w:spacing w:line="360" w:before="105" w:after="105" w:lineRule="auto"/>
      </w:pPr>
      <w:r>
        <w:rPr>
          <w:rFonts w:eastAsia="inter" w:cs="inter" w:ascii="inter" w:hAnsi="inter"/>
          <w:b/>
          <w:color w:val="000000"/>
          <w:sz w:val="21"/>
        </w:rPr>
        <w:t xml:space="preserve">Stablecoins</w:t>
      </w:r>
      <w:r>
        <w:rPr>
          <w:rFonts w:eastAsia="inter" w:cs="inter" w:ascii="inter" w:hAnsi="inter"/>
          <w:color w:val="000000"/>
          <w:sz w:val="21"/>
        </w:rPr>
        <w:t xml:space="preserve">: USDC, DAI, and democratically approved stable assets</w:t>
      </w:r>
    </w:p>
    <w:p>
      <w:pPr>
        <w:numPr>
          <w:ilvl w:val="0"/>
          <w:numId w:val="8"/>
        </w:numPr>
        <w:spacing w:line="360" w:before="105" w:after="105" w:lineRule="auto"/>
      </w:pPr>
      <w:r>
        <w:rPr>
          <w:rFonts w:eastAsia="inter" w:cs="inter" w:ascii="inter" w:hAnsi="inter"/>
          <w:b/>
          <w:color w:val="000000"/>
          <w:sz w:val="21"/>
        </w:rPr>
        <w:t xml:space="preserve">NFTs</w:t>
      </w:r>
      <w:r>
        <w:rPr>
          <w:rFonts w:eastAsia="inter" w:cs="inter" w:ascii="inter" w:hAnsi="inter"/>
          <w:color w:val="000000"/>
          <w:sz w:val="21"/>
        </w:rPr>
        <w:t xml:space="preserve">: Art, domain names, IP rights, community-created assets</w:t>
      </w:r>
    </w:p>
    <w:p>
      <w:pPr>
        <w:numPr>
          <w:ilvl w:val="0"/>
          <w:numId w:val="8"/>
        </w:numPr>
        <w:spacing w:line="360" w:before="105" w:after="105" w:lineRule="auto"/>
      </w:pPr>
      <w:r>
        <w:rPr>
          <w:rFonts w:eastAsia="inter" w:cs="inter" w:ascii="inter" w:hAnsi="inter"/>
          <w:b/>
          <w:color w:val="000000"/>
          <w:sz w:val="21"/>
        </w:rPr>
        <w:t xml:space="preserve">Regional Tokens</w:t>
      </w:r>
      <w:r>
        <w:rPr>
          <w:rFonts w:eastAsia="inter" w:cs="inter" w:ascii="inter" w:hAnsi="inter"/>
          <w:color w:val="000000"/>
          <w:sz w:val="21"/>
        </w:rPr>
        <w:t xml:space="preserve">: Culturally significant or geographically preferred assets</w:t>
      </w:r>
    </w:p>
    <w:p>
      <w:pPr>
        <w:numPr>
          <w:ilvl w:val="0"/>
          <w:numId w:val="8"/>
        </w:numPr>
        <w:spacing w:line="360" w:before="105" w:after="105" w:lineRule="auto"/>
      </w:pPr>
      <w:r>
        <w:rPr>
          <w:rFonts w:eastAsia="inter" w:cs="inter" w:ascii="inter" w:hAnsi="inter"/>
          <w:b/>
          <w:color w:val="000000"/>
          <w:sz w:val="21"/>
        </w:rPr>
        <w:t xml:space="preserve">Project Tokens</w:t>
      </w:r>
      <w:r>
        <w:rPr>
          <w:rFonts w:eastAsia="inter" w:cs="inter" w:ascii="inter" w:hAnsi="inter"/>
          <w:color w:val="000000"/>
          <w:sz w:val="21"/>
        </w:rPr>
        <w:t xml:space="preserve">: Community-vetted tokens from successful ISPO projects</w:t>
      </w:r>
    </w:p>
    <w:p>
      <w:pPr>
        <w:spacing w:line="360" w:after="210" w:lineRule="auto"/>
      </w:pPr>
      <w:r>
        <w:rPr>
          <w:rFonts w:eastAsia="inter" w:cs="inter" w:ascii="inter" w:hAnsi="inter"/>
          <w:b/>
          <w:color w:val="000000"/>
        </w:rPr>
        <w:t xml:space="preserve">Vault Architecture</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b/>
          <w:color w:val="000000"/>
          <w:sz w:val="21"/>
        </w:rPr>
        <w:t xml:space="preserve">Non-custodial Control</w:t>
      </w:r>
      <w:r>
        <w:rPr>
          <w:rFonts w:eastAsia="inter" w:cs="inter" w:ascii="inter" w:hAnsi="inter"/>
          <w:color w:val="000000"/>
          <w:sz w:val="21"/>
        </w:rPr>
        <w:t xml:space="preserve">: Members maintain full ownership of all vault assets</w:t>
      </w:r>
    </w:p>
    <w:p>
      <w:pPr>
        <w:numPr>
          <w:ilvl w:val="0"/>
          <w:numId w:val="9"/>
        </w:numPr>
        <w:spacing w:line="360" w:before="105" w:after="105" w:lineRule="auto"/>
      </w:pPr>
      <w:r>
        <w:rPr>
          <w:rFonts w:eastAsia="inter" w:cs="inter" w:ascii="inter" w:hAnsi="inter"/>
          <w:b/>
          <w:color w:val="000000"/>
          <w:sz w:val="21"/>
        </w:rPr>
        <w:t xml:space="preserve">Multi-Asset Support</w:t>
      </w:r>
      <w:r>
        <w:rPr>
          <w:rFonts w:eastAsia="inter" w:cs="inter" w:ascii="inter" w:hAnsi="inter"/>
          <w:color w:val="000000"/>
          <w:sz w:val="21"/>
        </w:rPr>
        <w:t xml:space="preserve">: Single vault interface for diverse asset types</w:t>
      </w:r>
    </w:p>
    <w:p>
      <w:pPr>
        <w:numPr>
          <w:ilvl w:val="0"/>
          <w:numId w:val="9"/>
        </w:numPr>
        <w:spacing w:line="360" w:before="105" w:after="105" w:lineRule="auto"/>
      </w:pPr>
      <w:r>
        <w:rPr>
          <w:rFonts w:eastAsia="inter" w:cs="inter" w:ascii="inter" w:hAnsi="inter"/>
          <w:b/>
          <w:color w:val="000000"/>
          <w:sz w:val="21"/>
        </w:rPr>
        <w:t xml:space="preserve">Democratic Governance</w:t>
      </w:r>
      <w:r>
        <w:rPr>
          <w:rFonts w:eastAsia="inter" w:cs="inter" w:ascii="inter" w:hAnsi="inter"/>
          <w:color w:val="000000"/>
          <w:sz w:val="21"/>
        </w:rPr>
        <w:t xml:space="preserve">: Constitutional protection for asset choice diversity</w:t>
      </w:r>
    </w:p>
    <w:p>
      <w:pPr>
        <w:numPr>
          <w:ilvl w:val="0"/>
          <w:numId w:val="9"/>
        </w:numPr>
        <w:spacing w:line="360" w:before="105" w:after="105" w:lineRule="auto"/>
      </w:pPr>
      <w:r>
        <w:rPr>
          <w:rFonts w:eastAsia="inter" w:cs="inter" w:ascii="inter" w:hAnsi="inter"/>
          <w:b/>
          <w:color w:val="000000"/>
          <w:sz w:val="21"/>
        </w:rPr>
        <w:t xml:space="preserve">Cross-Chain Compatibility</w:t>
      </w:r>
      <w:r>
        <w:rPr>
          <w:rFonts w:eastAsia="inter" w:cs="inter" w:ascii="inter" w:hAnsi="inter"/>
          <w:color w:val="000000"/>
          <w:sz w:val="21"/>
        </w:rPr>
        <w:t xml:space="preserve">: Seamless operation across supported blockchains</w:t>
      </w:r>
    </w:p>
    <w:p>
      <w:pPr>
        <w:numPr>
          <w:ilvl w:val="0"/>
          <w:numId w:val="9"/>
        </w:numPr>
        <w:spacing w:line="360" w:before="105" w:after="105" w:lineRule="auto"/>
      </w:pPr>
      <w:r>
        <w:rPr>
          <w:rFonts w:eastAsia="inter" w:cs="inter" w:ascii="inter" w:hAnsi="inter"/>
          <w:b/>
          <w:color w:val="000000"/>
          <w:sz w:val="21"/>
        </w:rPr>
        <w:t xml:space="preserve">NFT Collateral Innovation</w:t>
      </w:r>
      <w:r>
        <w:rPr>
          <w:rFonts w:eastAsia="inter" w:cs="inter" w:ascii="inter" w:hAnsi="inter"/>
          <w:color w:val="000000"/>
          <w:sz w:val="21"/>
        </w:rPr>
        <w:t xml:space="preserve">: Non-fungible assets become productive economic participants</w:t>
      </w:r>
    </w:p>
    <w:p>
      <w:pPr>
        <w:spacing w:line="360" w:before="315" w:after="105" w:lineRule="auto"/>
        <w:ind w:left="-30"/>
        <w:jc w:val="left"/>
      </w:pPr>
      <w:r>
        <w:rPr>
          <w:rFonts w:eastAsia="inter" w:cs="inter" w:ascii="inter" w:hAnsi="inter"/>
          <w:b/>
          <w:color w:val="000000"/>
          <w:sz w:val="24"/>
        </w:rPr>
        <w:t xml:space="preserve">3.3 Identity and Access Management</w:t>
      </w:r>
    </w:p>
    <w:p>
      <w:pPr>
        <w:spacing w:line="360" w:after="210" w:lineRule="auto"/>
      </w:pPr>
      <w:r>
        <w:rPr>
          <w:rFonts w:eastAsia="inter" w:cs="inter" w:ascii="inter" w:hAnsi="inter"/>
          <w:b/>
          <w:color w:val="000000"/>
        </w:rPr>
        <w:t xml:space="preserve">C3ID (Community Identifier)</w:t>
      </w:r>
      <w:r>
        <w:rPr>
          <w:rFonts w:eastAsia="inter" w:cs="inter" w:ascii="inter" w:hAnsi="inter"/>
          <w:color w:val="000000"/>
        </w:rPr>
        <w:t xml:space="preserve">:</w:t>
      </w:r>
    </w:p>
    <w:p>
      <w:pPr>
        <w:numPr>
          <w:ilvl w:val="0"/>
          <w:numId w:val="10"/>
        </w:numPr>
        <w:spacing w:line="360" w:before="105" w:after="105" w:lineRule="auto"/>
      </w:pPr>
      <w:r>
        <w:rPr>
          <w:rFonts w:eastAsia="inter" w:cs="inter" w:ascii="inter" w:hAnsi="inter"/>
          <w:color w:val="000000"/>
          <w:sz w:val="21"/>
        </w:rPr>
        <w:t xml:space="preserve">Unique DID for each C3 sidechain</w:t>
      </w:r>
    </w:p>
    <w:p>
      <w:pPr>
        <w:numPr>
          <w:ilvl w:val="0"/>
          <w:numId w:val="10"/>
        </w:numPr>
        <w:spacing w:line="360" w:before="105" w:after="105" w:lineRule="auto"/>
      </w:pPr>
      <w:r>
        <w:rPr>
          <w:rFonts w:eastAsia="inter" w:cs="inter" w:ascii="inter" w:hAnsi="inter"/>
          <w:color w:val="000000"/>
          <w:sz w:val="21"/>
        </w:rPr>
        <w:t xml:space="preserve">Functions as brand, human-readable URL, and governance anchor</w:t>
      </w:r>
    </w:p>
    <w:p>
      <w:pPr>
        <w:numPr>
          <w:ilvl w:val="0"/>
          <w:numId w:val="10"/>
        </w:numPr>
        <w:spacing w:line="360" w:before="105" w:after="105" w:lineRule="auto"/>
      </w:pPr>
      <w:r>
        <w:rPr>
          <w:rFonts w:eastAsia="inter" w:cs="inter" w:ascii="inter" w:hAnsi="inter"/>
          <w:color w:val="000000"/>
          <w:sz w:val="21"/>
        </w:rPr>
        <w:t xml:space="preserve">Multisig wallet management for treasury operations</w:t>
      </w:r>
    </w:p>
    <w:p>
      <w:pPr>
        <w:numPr>
          <w:ilvl w:val="0"/>
          <w:numId w:val="10"/>
        </w:numPr>
        <w:spacing w:line="360" w:before="105" w:after="105" w:lineRule="auto"/>
      </w:pPr>
      <w:r>
        <w:rPr>
          <w:rFonts w:eastAsia="inter" w:cs="inter" w:ascii="inter" w:hAnsi="inter"/>
          <w:color w:val="000000"/>
          <w:sz w:val="21"/>
        </w:rPr>
        <w:t xml:space="preserve">Multi-asset proof of reserves functionality for transparency</w:t>
      </w:r>
    </w:p>
    <w:p>
      <w:pPr>
        <w:spacing w:line="360" w:after="210" w:lineRule="auto"/>
      </w:pPr>
      <w:r>
        <w:rPr>
          <w:rFonts w:eastAsia="inter" w:cs="inter" w:ascii="inter" w:hAnsi="inter"/>
          <w:b/>
          <w:color w:val="000000"/>
        </w:rPr>
        <w:t xml:space="preserve">MEID (Member Entity Identifier)</w:t>
      </w:r>
      <w:r>
        <w:rPr>
          <w:rFonts w:eastAsia="inter" w:cs="inter" w:ascii="inter" w:hAnsi="inter"/>
          <w:color w:val="000000"/>
        </w:rPr>
        <w:t xml:space="preserve">:</w:t>
      </w:r>
    </w:p>
    <w:p>
      <w:pPr>
        <w:numPr>
          <w:ilvl w:val="0"/>
          <w:numId w:val="11"/>
        </w:numPr>
        <w:spacing w:line="360" w:before="105" w:after="105" w:lineRule="auto"/>
      </w:pPr>
      <w:r>
        <w:rPr>
          <w:rFonts w:eastAsia="inter" w:cs="inter" w:ascii="inter" w:hAnsi="inter"/>
          <w:color w:val="000000"/>
          <w:sz w:val="21"/>
        </w:rPr>
        <w:t xml:space="preserve">Individual member DIDs with SBT integration</w:t>
      </w:r>
    </w:p>
    <w:p>
      <w:pPr>
        <w:numPr>
          <w:ilvl w:val="0"/>
          <w:numId w:val="11"/>
        </w:numPr>
        <w:spacing w:line="360" w:before="105" w:after="105" w:lineRule="auto"/>
      </w:pPr>
      <w:r>
        <w:rPr>
          <w:rFonts w:eastAsia="inter" w:cs="inter" w:ascii="inter" w:hAnsi="inter"/>
          <w:color w:val="000000"/>
          <w:sz w:val="21"/>
        </w:rPr>
        <w:t xml:space="preserve">Biometric KYC/AML compliance through Hyperledger Identus</w:t>
      </w:r>
    </w:p>
    <w:p>
      <w:pPr>
        <w:numPr>
          <w:ilvl w:val="0"/>
          <w:numId w:val="11"/>
        </w:numPr>
        <w:spacing w:line="360" w:before="105" w:after="105" w:lineRule="auto"/>
      </w:pPr>
      <w:r>
        <w:rPr>
          <w:rFonts w:eastAsia="inter" w:cs="inter" w:ascii="inter" w:hAnsi="inter"/>
          <w:color w:val="000000"/>
          <w:sz w:val="21"/>
        </w:rPr>
        <w:t xml:space="preserve">Multi-blockchain identity verification</w:t>
      </w:r>
    </w:p>
    <w:p>
      <w:pPr>
        <w:numPr>
          <w:ilvl w:val="0"/>
          <w:numId w:val="11"/>
        </w:numPr>
        <w:spacing w:line="360" w:before="105" w:after="105" w:lineRule="auto"/>
      </w:pPr>
      <w:r>
        <w:rPr>
          <w:rFonts w:eastAsia="inter" w:cs="inter" w:ascii="inter" w:hAnsi="inter"/>
          <w:color w:val="000000"/>
          <w:sz w:val="21"/>
        </w:rPr>
        <w:t xml:space="preserve">Non-custodial vault architecture for fund security across all supported assets</w:t>
      </w:r>
    </w:p>
    <w:p>
      <w:pPr>
        <w:spacing w:line="360" w:before="315" w:after="105" w:lineRule="auto"/>
        <w:ind w:left="-30"/>
        <w:jc w:val="left"/>
      </w:pPr>
      <w:r>
        <w:rPr>
          <w:rFonts w:eastAsia="inter" w:cs="inter" w:ascii="inter" w:hAnsi="inter"/>
          <w:b/>
          <w:color w:val="000000"/>
          <w:sz w:val="24"/>
        </w:rPr>
        <w:t xml:space="preserve">4. Revolutionary Economic Model</w:t>
      </w:r>
    </w:p>
    <w:p>
      <w:pPr>
        <w:spacing w:line="360" w:before="315" w:after="105" w:lineRule="auto"/>
        <w:ind w:left="-30"/>
        <w:jc w:val="left"/>
      </w:pPr>
      <w:r>
        <w:rPr>
          <w:rFonts w:eastAsia="inter" w:cs="inter" w:ascii="inter" w:hAnsi="inter"/>
          <w:b/>
          <w:color w:val="000000"/>
          <w:sz w:val="24"/>
        </w:rPr>
        <w:t xml:space="preserve">4.1 Cooperative Economics Principles</w:t>
      </w:r>
    </w:p>
    <w:p>
      <w:pPr>
        <w:spacing w:line="360" w:after="210" w:lineRule="auto"/>
      </w:pPr>
      <w:r>
        <w:rPr>
          <w:rFonts w:eastAsia="inter" w:cs="inter" w:ascii="inter" w:hAnsi="inter"/>
          <w:b/>
          <w:color w:val="000000"/>
        </w:rPr>
        <w:t xml:space="preserve">Surplus Management</w:t>
      </w:r>
      <w:r>
        <w:rPr>
          <w:rFonts w:eastAsia="inter" w:cs="inter" w:ascii="inter" w:hAnsi="inter"/>
          <w:color w:val="000000"/>
        </w:rPr>
        <w:t xml:space="preserve">: True to cooperative principles, C3s operate on service cost-sharing rather than profit distribution:</w:t>
      </w:r>
    </w:p>
    <w:p>
      <w:pPr>
        <w:numPr>
          <w:ilvl w:val="0"/>
          <w:numId w:val="12"/>
        </w:numPr>
        <w:spacing w:line="360" w:before="105" w:after="105" w:lineRule="auto"/>
      </w:pPr>
      <w:r>
        <w:rPr>
          <w:rFonts w:eastAsia="inter" w:cs="inter" w:ascii="inter" w:hAnsi="inter"/>
          <w:b/>
          <w:color w:val="000000"/>
          <w:sz w:val="21"/>
        </w:rPr>
        <w:t xml:space="preserve">Surplus</w:t>
      </w:r>
      <w:r>
        <w:rPr>
          <w:rFonts w:eastAsia="inter" w:cs="inter" w:ascii="inter" w:hAnsi="inter"/>
          <w:color w:val="000000"/>
          <w:sz w:val="21"/>
        </w:rPr>
        <w:t xml:space="preserve">: Overpayment for services triggers member refunds, not dividends</w:t>
      </w:r>
    </w:p>
    <w:p>
      <w:pPr>
        <w:numPr>
          <w:ilvl w:val="0"/>
          <w:numId w:val="12"/>
        </w:numPr>
        <w:spacing w:line="360" w:before="105" w:after="105" w:lineRule="auto"/>
      </w:pPr>
      <w:r>
        <w:rPr>
          <w:rFonts w:eastAsia="inter" w:cs="inter" w:ascii="inter" w:hAnsi="inter"/>
          <w:b/>
          <w:color w:val="000000"/>
          <w:sz w:val="21"/>
        </w:rPr>
        <w:t xml:space="preserve">Deficit</w:t>
      </w:r>
      <w:r>
        <w:rPr>
          <w:rFonts w:eastAsia="inter" w:cs="inter" w:ascii="inter" w:hAnsi="inter"/>
          <w:color w:val="000000"/>
          <w:sz w:val="21"/>
        </w:rPr>
        <w:t xml:space="preserve">: Underpayment results in supplemental billing to cover actual costs</w:t>
      </w:r>
    </w:p>
    <w:p>
      <w:pPr>
        <w:numPr>
          <w:ilvl w:val="0"/>
          <w:numId w:val="12"/>
        </w:numPr>
        <w:spacing w:line="360" w:before="105" w:after="105" w:lineRule="auto"/>
      </w:pPr>
      <w:r>
        <w:rPr>
          <w:rFonts w:eastAsia="inter" w:cs="inter" w:ascii="inter" w:hAnsi="inter"/>
          <w:b/>
          <w:color w:val="000000"/>
          <w:sz w:val="21"/>
        </w:rPr>
        <w:t xml:space="preserve">Reserve Requirements</w:t>
      </w:r>
      <w:r>
        <w:rPr>
          <w:rFonts w:eastAsia="inter" w:cs="inter" w:ascii="inter" w:hAnsi="inter"/>
          <w:color w:val="000000"/>
          <w:sz w:val="21"/>
        </w:rPr>
        <w:t xml:space="preserve">: 25% of net surplus allocated to cooperative reserve fund</w:t>
      </w:r>
    </w:p>
    <w:p>
      <w:pPr>
        <w:spacing w:line="360" w:before="315" w:after="105" w:lineRule="auto"/>
        <w:ind w:left="-30"/>
        <w:jc w:val="left"/>
      </w:pPr>
      <w:r>
        <w:rPr>
          <w:rFonts w:eastAsia="inter" w:cs="inter" w:ascii="inter" w:hAnsi="inter"/>
          <w:b/>
          <w:color w:val="000000"/>
          <w:sz w:val="24"/>
        </w:rPr>
        <w:t xml:space="preserve">4.2 Evolved Multi-Token System</w:t>
      </w:r>
    </w:p>
    <w:p>
      <w:pPr>
        <w:spacing w:line="360" w:after="210" w:lineRule="auto"/>
      </w:pPr>
      <w:r>
        <w:rPr>
          <w:rFonts w:eastAsia="inter" w:cs="inter" w:ascii="inter" w:hAnsi="inter"/>
          <w:b/>
          <w:color w:val="000000"/>
        </w:rPr>
        <w:t xml:space="preserve">1. Multi-Asset Vault Backing</w:t>
      </w:r>
    </w:p>
    <w:p>
      <w:pPr>
        <w:numPr>
          <w:ilvl w:val="0"/>
          <w:numId w:val="13"/>
        </w:numPr>
        <w:spacing w:line="360" w:before="105" w:after="105" w:lineRule="auto"/>
      </w:pPr>
      <w:r>
        <w:rPr>
          <w:rFonts w:eastAsia="inter" w:cs="inter" w:ascii="inter" w:hAnsi="inter"/>
          <w:b/>
          <w:color w:val="000000"/>
          <w:sz w:val="21"/>
        </w:rPr>
        <w:t xml:space="preserve">Any C3-Approved Asset</w:t>
      </w:r>
      <w:r>
        <w:rPr>
          <w:rFonts w:eastAsia="inter" w:cs="inter" w:ascii="inter" w:hAnsi="inter"/>
          <w:color w:val="000000"/>
          <w:sz w:val="21"/>
        </w:rPr>
        <w:t xml:space="preserve">: BTC, ETH, ADA, NFTs, stablecoins, regional tokens</w:t>
      </w:r>
    </w:p>
    <w:p>
      <w:pPr>
        <w:numPr>
          <w:ilvl w:val="0"/>
          <w:numId w:val="13"/>
        </w:numPr>
        <w:spacing w:line="360" w:before="105" w:after="105" w:lineRule="auto"/>
      </w:pPr>
      <w:r>
        <w:rPr>
          <w:rFonts w:eastAsia="inter" w:cs="inter" w:ascii="inter" w:hAnsi="inter"/>
          <w:b/>
          <w:color w:val="000000"/>
          <w:sz w:val="21"/>
        </w:rPr>
        <w:t xml:space="preserve">Democratic Asset Selection</w:t>
      </w:r>
      <w:r>
        <w:rPr>
          <w:rFonts w:eastAsia="inter" w:cs="inter" w:ascii="inter" w:hAnsi="inter"/>
          <w:color w:val="000000"/>
          <w:sz w:val="21"/>
        </w:rPr>
        <w:t xml:space="preserve">: Community voting on acceptable vault assets</w:t>
      </w:r>
    </w:p>
    <w:p>
      <w:pPr>
        <w:numPr>
          <w:ilvl w:val="0"/>
          <w:numId w:val="13"/>
        </w:numPr>
        <w:spacing w:line="360" w:before="105" w:after="105" w:lineRule="auto"/>
      </w:pPr>
      <w:r>
        <w:rPr>
          <w:rFonts w:eastAsia="inter" w:cs="inter" w:ascii="inter" w:hAnsi="inter"/>
          <w:b/>
          <w:color w:val="000000"/>
          <w:sz w:val="21"/>
        </w:rPr>
        <w:t xml:space="preserve">Non-custodial Architecture</w:t>
      </w:r>
      <w:r>
        <w:rPr>
          <w:rFonts w:eastAsia="inter" w:cs="inter" w:ascii="inter" w:hAnsi="inter"/>
          <w:color w:val="000000"/>
          <w:sz w:val="21"/>
        </w:rPr>
        <w:t xml:space="preserve">: Members maintain full control of all assets</w:t>
      </w:r>
    </w:p>
    <w:p>
      <w:pPr>
        <w:numPr>
          <w:ilvl w:val="0"/>
          <w:numId w:val="13"/>
        </w:numPr>
        <w:spacing w:line="360" w:before="105" w:after="105" w:lineRule="auto"/>
      </w:pPr>
      <w:r>
        <w:rPr>
          <w:rFonts w:eastAsia="inter" w:cs="inter" w:ascii="inter" w:hAnsi="inter"/>
          <w:b/>
          <w:color w:val="000000"/>
          <w:sz w:val="21"/>
        </w:rPr>
        <w:t xml:space="preserve">Productive NFT Utilization</w:t>
      </w:r>
      <w:r>
        <w:rPr>
          <w:rFonts w:eastAsia="inter" w:cs="inter" w:ascii="inter" w:hAnsi="inter"/>
          <w:color w:val="000000"/>
          <w:sz w:val="21"/>
        </w:rPr>
        <w:t xml:space="preserve">: Non-fungible assets become economically active</w:t>
      </w:r>
    </w:p>
    <w:p>
      <w:pPr>
        <w:spacing w:line="360" w:after="210" w:lineRule="auto"/>
      </w:pPr>
      <w:r>
        <w:rPr>
          <w:rFonts w:eastAsia="inter" w:cs="inter" w:ascii="inter" w:hAnsi="inter"/>
          <w:b/>
          <w:color w:val="000000"/>
        </w:rPr>
        <w:t xml:space="preserve">2. PPT (Proof of Patronage Tokens)</w:t>
      </w:r>
    </w:p>
    <w:p>
      <w:pPr>
        <w:numPr>
          <w:ilvl w:val="0"/>
          <w:numId w:val="14"/>
        </w:numPr>
        <w:spacing w:line="360" w:before="105" w:after="105" w:lineRule="auto"/>
      </w:pPr>
      <w:r>
        <w:rPr>
          <w:rFonts w:eastAsia="inter" w:cs="inter" w:ascii="inter" w:hAnsi="inter"/>
          <w:b/>
          <w:color w:val="000000"/>
          <w:sz w:val="21"/>
        </w:rPr>
        <w:t xml:space="preserve">Role-based tokens</w:t>
      </w:r>
      <w:r>
        <w:rPr>
          <w:rFonts w:eastAsia="inter" w:cs="inter" w:ascii="inter" w:hAnsi="inter"/>
          <w:color w:val="000000"/>
          <w:sz w:val="21"/>
        </w:rPr>
        <w:t xml:space="preserve">: PDT (Producer), PCT (Procurer), PMT (Promoter)</w:t>
      </w:r>
    </w:p>
    <w:p>
      <w:pPr>
        <w:numPr>
          <w:ilvl w:val="0"/>
          <w:numId w:val="14"/>
        </w:numPr>
        <w:spacing w:line="360" w:before="105" w:after="105" w:lineRule="auto"/>
      </w:pPr>
      <w:r>
        <w:rPr>
          <w:rFonts w:eastAsia="inter" w:cs="inter" w:ascii="inter" w:hAnsi="inter"/>
          <w:b/>
          <w:color w:val="000000"/>
          <w:sz w:val="21"/>
        </w:rPr>
        <w:t xml:space="preserve">Earned through Impact Offers</w:t>
      </w:r>
      <w:r>
        <w:rPr>
          <w:rFonts w:eastAsia="inter" w:cs="inter" w:ascii="inter" w:hAnsi="inter"/>
          <w:color w:val="000000"/>
          <w:sz w:val="21"/>
        </w:rPr>
        <w:t xml:space="preserve">: Service delivery generates PPT rewards</w:t>
      </w:r>
    </w:p>
    <w:p>
      <w:pPr>
        <w:numPr>
          <w:ilvl w:val="0"/>
          <w:numId w:val="14"/>
        </w:numPr>
        <w:spacing w:line="360" w:before="105" w:after="105" w:lineRule="auto"/>
      </w:pPr>
      <w:r>
        <w:rPr>
          <w:rFonts w:eastAsia="inter" w:cs="inter" w:ascii="inter" w:hAnsi="inter"/>
          <w:b/>
          <w:color w:val="000000"/>
          <w:sz w:val="21"/>
        </w:rPr>
        <w:t xml:space="preserve">Triple Utility</w:t>
      </w:r>
      <w:r>
        <w:rPr>
          <w:rFonts w:eastAsia="inter" w:cs="inter" w:ascii="inter" w:hAnsi="inter"/>
          <w:color w:val="000000"/>
          <w:sz w:val="21"/>
        </w:rPr>
        <w:t xml:space="preserve">:</w:t>
      </w:r>
    </w:p>
    <w:p>
      <w:pPr>
        <w:numPr>
          <w:ilvl w:val="1"/>
          <w:numId w:val="14"/>
        </w:numPr>
        <w:spacing w:line="360" w:before="105" w:after="105" w:lineRule="auto"/>
      </w:pPr>
      <w:r>
        <w:rPr>
          <w:rFonts w:eastAsia="inter" w:cs="inter" w:ascii="inter" w:hAnsi="inter"/>
          <w:color w:val="000000"/>
          <w:sz w:val="21"/>
        </w:rPr>
        <w:t xml:space="preserve">Intra-faction governance participation</w:t>
      </w:r>
    </w:p>
    <w:p>
      <w:pPr>
        <w:numPr>
          <w:ilvl w:val="1"/>
          <w:numId w:val="14"/>
        </w:numPr>
        <w:spacing w:line="360" w:before="105" w:after="105" w:lineRule="auto"/>
      </w:pPr>
      <w:r>
        <w:rPr>
          <w:rFonts w:eastAsia="inter" w:cs="inter" w:ascii="inter" w:hAnsi="inter"/>
          <w:color w:val="000000"/>
          <w:sz w:val="21"/>
        </w:rPr>
        <w:t xml:space="preserve">Burn-Mint conversion to COMM (Commons Control Rights)</w:t>
      </w:r>
    </w:p>
    <w:p>
      <w:pPr>
        <w:numPr>
          <w:ilvl w:val="1"/>
          <w:numId w:val="14"/>
        </w:numPr>
        <w:spacing w:line="360" w:before="105" w:after="105" w:lineRule="auto"/>
      </w:pPr>
      <w:r>
        <w:rPr>
          <w:rFonts w:eastAsia="inter" w:cs="inter" w:ascii="inter" w:hAnsi="inter"/>
          <w:color w:val="000000"/>
          <w:sz w:val="21"/>
        </w:rPr>
        <w:t xml:space="preserve">Burn-Mint conversion to CONX (Universal Payment Token)</w:t>
      </w:r>
    </w:p>
    <w:p>
      <w:pPr>
        <w:spacing w:line="360" w:after="210" w:lineRule="auto"/>
      </w:pPr>
      <w:r>
        <w:rPr>
          <w:rFonts w:eastAsia="inter" w:cs="inter" w:ascii="inter" w:hAnsi="inter"/>
          <w:b/>
          <w:color w:val="000000"/>
        </w:rPr>
        <w:t xml:space="preserve">3. CONX (Connects Coin) - Revolutionary Babel Token</w:t>
      </w:r>
    </w:p>
    <w:p>
      <w:pPr>
        <w:numPr>
          <w:ilvl w:val="0"/>
          <w:numId w:val="15"/>
        </w:numPr>
        <w:spacing w:line="360" w:before="105" w:after="105" w:lineRule="auto"/>
      </w:pPr>
      <w:r>
        <w:rPr>
          <w:rFonts w:eastAsia="inter" w:cs="inter" w:ascii="inter" w:hAnsi="inter"/>
          <w:b/>
          <w:color w:val="000000"/>
          <w:sz w:val="21"/>
        </w:rPr>
        <w:t xml:space="preserve">Universal Payment System</w:t>
      </w:r>
      <w:r>
        <w:rPr>
          <w:rFonts w:eastAsia="inter" w:cs="inter" w:ascii="inter" w:hAnsi="inter"/>
          <w:color w:val="000000"/>
          <w:sz w:val="21"/>
        </w:rPr>
        <w:t xml:space="preserve">: Single token for ALL fees and transactions</w:t>
      </w:r>
    </w:p>
    <w:p>
      <w:pPr>
        <w:numPr>
          <w:ilvl w:val="0"/>
          <w:numId w:val="15"/>
        </w:numPr>
        <w:spacing w:line="360" w:before="105" w:after="105" w:lineRule="auto"/>
      </w:pPr>
      <w:r>
        <w:rPr>
          <w:rFonts w:eastAsia="inter" w:cs="inter" w:ascii="inter" w:hAnsi="inter"/>
          <w:b/>
          <w:color w:val="000000"/>
          <w:sz w:val="21"/>
        </w:rPr>
        <w:t xml:space="preserve">Cardano Native Token</w:t>
      </w:r>
      <w:r>
        <w:rPr>
          <w:rFonts w:eastAsia="inter" w:cs="inter" w:ascii="inter" w:hAnsi="inter"/>
          <w:color w:val="000000"/>
          <w:sz w:val="21"/>
        </w:rPr>
        <w:t xml:space="preserve">: Leveraging efficient UTXO model with no gas fees</w:t>
      </w:r>
    </w:p>
    <w:p>
      <w:pPr>
        <w:numPr>
          <w:ilvl w:val="0"/>
          <w:numId w:val="15"/>
        </w:numPr>
        <w:spacing w:line="360" w:before="105" w:after="105" w:lineRule="auto"/>
      </w:pPr>
      <w:r>
        <w:rPr>
          <w:rFonts w:eastAsia="inter" w:cs="inter" w:ascii="inter" w:hAnsi="inter"/>
          <w:b/>
          <w:color w:val="000000"/>
          <w:sz w:val="21"/>
        </w:rPr>
        <w:t xml:space="preserve">Earned Through Service</w:t>
      </w:r>
      <w:r>
        <w:rPr>
          <w:rFonts w:eastAsia="inter" w:cs="inter" w:ascii="inter" w:hAnsi="inter"/>
          <w:color w:val="000000"/>
          <w:sz w:val="21"/>
        </w:rPr>
        <w:t xml:space="preserve">: Only obtainable by converting earned PPT tokens</w:t>
      </w:r>
    </w:p>
    <w:p>
      <w:pPr>
        <w:numPr>
          <w:ilvl w:val="0"/>
          <w:numId w:val="15"/>
        </w:numPr>
        <w:spacing w:line="360" w:before="105" w:after="105" w:lineRule="auto"/>
      </w:pPr>
      <w:r>
        <w:rPr>
          <w:rFonts w:eastAsia="inter" w:cs="inter" w:ascii="inter" w:hAnsi="inter"/>
          <w:b/>
          <w:color w:val="000000"/>
          <w:sz w:val="21"/>
        </w:rPr>
        <w:t xml:space="preserve">Democratic Rate Control</w:t>
      </w:r>
      <w:r>
        <w:rPr>
          <w:rFonts w:eastAsia="inter" w:cs="inter" w:ascii="inter" w:hAnsi="inter"/>
          <w:color w:val="000000"/>
          <w:sz w:val="21"/>
        </w:rPr>
        <w:t xml:space="preserve">: Conversion rates set through constitutional governance</w:t>
      </w:r>
    </w:p>
    <w:p>
      <w:pPr>
        <w:numPr>
          <w:ilvl w:val="0"/>
          <w:numId w:val="15"/>
        </w:numPr>
        <w:spacing w:line="360" w:before="105" w:after="105" w:lineRule="auto"/>
      </w:pPr>
      <w:r>
        <w:rPr>
          <w:rFonts w:eastAsia="inter" w:cs="inter" w:ascii="inter" w:hAnsi="inter"/>
          <w:b/>
          <w:color w:val="000000"/>
          <w:sz w:val="21"/>
        </w:rPr>
        <w:t xml:space="preserve">CapX Marketplace Trading</w:t>
      </w:r>
      <w:r>
        <w:rPr>
          <w:rFonts w:eastAsia="inter" w:cs="inter" w:ascii="inter" w:hAnsi="inter"/>
          <w:color w:val="000000"/>
          <w:sz w:val="21"/>
        </w:rPr>
        <w:t xml:space="preserve">: Member-to-member transferable via marketplace</w:t>
      </w:r>
    </w:p>
    <w:p>
      <w:pPr>
        <w:numPr>
          <w:ilvl w:val="0"/>
          <w:numId w:val="15"/>
        </w:numPr>
        <w:spacing w:line="360" w:before="105" w:after="105" w:lineRule="auto"/>
      </w:pPr>
      <w:r>
        <w:rPr>
          <w:rFonts w:eastAsia="inter" w:cs="inter" w:ascii="inter" w:hAnsi="inter"/>
          <w:b/>
          <w:color w:val="000000"/>
          <w:sz w:val="21"/>
        </w:rPr>
        <w:t xml:space="preserve">Surplus-Refund Pricing</w:t>
      </w:r>
      <w:r>
        <w:rPr>
          <w:rFonts w:eastAsia="inter" w:cs="inter" w:ascii="inter" w:hAnsi="inter"/>
          <w:color w:val="000000"/>
          <w:sz w:val="21"/>
        </w:rPr>
        <w:t xml:space="preserve">: Follows cooperative economic principles</w:t>
      </w:r>
    </w:p>
    <w:p>
      <w:pPr>
        <w:spacing w:line="360" w:after="210" w:lineRule="auto"/>
      </w:pPr>
      <w:r>
        <w:rPr>
          <w:rFonts w:eastAsia="inter" w:cs="inter" w:ascii="inter" w:hAnsi="inter"/>
          <w:b/>
          <w:color w:val="000000"/>
        </w:rPr>
        <w:t xml:space="preserve">4. COMM (Commons Coin)</w:t>
      </w:r>
    </w:p>
    <w:p>
      <w:pPr>
        <w:numPr>
          <w:ilvl w:val="0"/>
          <w:numId w:val="16"/>
        </w:numPr>
        <w:spacing w:line="360" w:before="105" w:after="105" w:lineRule="auto"/>
      </w:pPr>
      <w:r>
        <w:rPr>
          <w:rFonts w:eastAsia="inter" w:cs="inter" w:ascii="inter" w:hAnsi="inter"/>
          <w:b/>
          <w:color w:val="000000"/>
          <w:sz w:val="21"/>
        </w:rPr>
        <w:t xml:space="preserve">Commons Control Rights</w:t>
      </w:r>
      <w:r>
        <w:rPr>
          <w:rFonts w:eastAsia="inter" w:cs="inter" w:ascii="inter" w:hAnsi="inter"/>
          <w:color w:val="000000"/>
          <w:sz w:val="21"/>
        </w:rPr>
        <w:t xml:space="preserve">: Represents surplus/deficit participation rights</w:t>
      </w:r>
    </w:p>
    <w:p>
      <w:pPr>
        <w:numPr>
          <w:ilvl w:val="0"/>
          <w:numId w:val="16"/>
        </w:numPr>
        <w:spacing w:line="360" w:before="105" w:after="105" w:lineRule="auto"/>
      </w:pPr>
      <w:r>
        <w:rPr>
          <w:rFonts w:eastAsia="inter" w:cs="inter" w:ascii="inter" w:hAnsi="inter"/>
          <w:b/>
          <w:color w:val="000000"/>
          <w:sz w:val="21"/>
        </w:rPr>
        <w:t xml:space="preserve">Non-transferable</w:t>
      </w:r>
      <w:r>
        <w:rPr>
          <w:rFonts w:eastAsia="inter" w:cs="inter" w:ascii="inter" w:hAnsi="inter"/>
          <w:color w:val="000000"/>
          <w:sz w:val="21"/>
        </w:rPr>
        <w:t xml:space="preserve">: Pure patronage rewards token</w:t>
      </w:r>
    </w:p>
    <w:p>
      <w:pPr>
        <w:numPr>
          <w:ilvl w:val="0"/>
          <w:numId w:val="16"/>
        </w:numPr>
        <w:spacing w:line="360" w:before="105" w:after="105" w:lineRule="auto"/>
      </w:pPr>
      <w:r>
        <w:rPr>
          <w:rFonts w:eastAsia="inter" w:cs="inter" w:ascii="inter" w:hAnsi="inter"/>
          <w:b/>
          <w:color w:val="000000"/>
          <w:sz w:val="21"/>
        </w:rPr>
        <w:t xml:space="preserve">Obtained via PPT Burning</w:t>
      </w:r>
      <w:r>
        <w:rPr>
          <w:rFonts w:eastAsia="inter" w:cs="inter" w:ascii="inter" w:hAnsi="inter"/>
          <w:color w:val="000000"/>
          <w:sz w:val="21"/>
        </w:rPr>
        <w:t xml:space="preserve">: Quarterly conversion windows</w:t>
      </w:r>
    </w:p>
    <w:p>
      <w:pPr>
        <w:numPr>
          <w:ilvl w:val="0"/>
          <w:numId w:val="16"/>
        </w:numPr>
        <w:spacing w:line="360" w:before="105" w:after="105" w:lineRule="auto"/>
      </w:pPr>
      <w:r>
        <w:rPr>
          <w:rFonts w:eastAsia="inter" w:cs="inter" w:ascii="inter" w:hAnsi="inter"/>
          <w:b/>
          <w:color w:val="000000"/>
          <w:sz w:val="21"/>
        </w:rPr>
        <w:t xml:space="preserve">Democratic Economics</w:t>
      </w:r>
      <w:r>
        <w:rPr>
          <w:rFonts w:eastAsia="inter" w:cs="inter" w:ascii="inter" w:hAnsi="inter"/>
          <w:color w:val="000000"/>
          <w:sz w:val="21"/>
        </w:rPr>
        <w:t xml:space="preserve">: Entitles holders to surplus refunds or deficit billing</w:t>
      </w:r>
    </w:p>
    <w:p>
      <w:pPr>
        <w:spacing w:line="360" w:after="210" w:lineRule="auto"/>
      </w:pPr>
      <w:r>
        <w:rPr>
          <w:rFonts w:eastAsia="inter" w:cs="inter" w:ascii="inter" w:hAnsi="inter"/>
          <w:b/>
          <w:color w:val="000000"/>
        </w:rPr>
        <w:t xml:space="preserve">5. C-Bills (Community Debt Notes)</w:t>
      </w:r>
    </w:p>
    <w:p>
      <w:pPr>
        <w:numPr>
          <w:ilvl w:val="0"/>
          <w:numId w:val="17"/>
        </w:numPr>
        <w:spacing w:line="360" w:before="105" w:after="105" w:lineRule="auto"/>
      </w:pPr>
      <w:r>
        <w:rPr>
          <w:rFonts w:eastAsia="inter" w:cs="inter" w:ascii="inter" w:hAnsi="inter"/>
          <w:b/>
          <w:color w:val="000000"/>
          <w:sz w:val="21"/>
        </w:rPr>
        <w:t xml:space="preserve">Multi-Asset Funded</w:t>
      </w:r>
      <w:r>
        <w:rPr>
          <w:rFonts w:eastAsia="inter" w:cs="inter" w:ascii="inter" w:hAnsi="inter"/>
          <w:color w:val="000000"/>
          <w:sz w:val="21"/>
        </w:rPr>
        <w:t xml:space="preserve">: Purchasable with any approved vault asset</w:t>
      </w:r>
    </w:p>
    <w:p>
      <w:pPr>
        <w:numPr>
          <w:ilvl w:val="0"/>
          <w:numId w:val="17"/>
        </w:numPr>
        <w:spacing w:line="360" w:before="105" w:after="105" w:lineRule="auto"/>
      </w:pPr>
      <w:r>
        <w:rPr>
          <w:rFonts w:eastAsia="inter" w:cs="inter" w:ascii="inter" w:hAnsi="inter"/>
          <w:b/>
          <w:color w:val="000000"/>
          <w:sz w:val="21"/>
        </w:rPr>
        <w:t xml:space="preserve">72-epoch terms</w:t>
      </w:r>
      <w:r>
        <w:rPr>
          <w:rFonts w:eastAsia="inter" w:cs="inter" w:ascii="inter" w:hAnsi="inter"/>
          <w:color w:val="000000"/>
          <w:sz w:val="21"/>
        </w:rPr>
        <w:t xml:space="preserve">: Approximately 360-day convertible debt instruments</w:t>
      </w:r>
    </w:p>
    <w:p>
      <w:pPr>
        <w:numPr>
          <w:ilvl w:val="0"/>
          <w:numId w:val="17"/>
        </w:numPr>
        <w:spacing w:line="360" w:before="105" w:after="105" w:lineRule="auto"/>
      </w:pPr>
      <w:r>
        <w:rPr>
          <w:rFonts w:eastAsia="inter" w:cs="inter" w:ascii="inter" w:hAnsi="inter"/>
          <w:b/>
          <w:color w:val="000000"/>
          <w:sz w:val="21"/>
        </w:rPr>
        <w:t xml:space="preserve">Smart Contract Managed</w:t>
      </w:r>
      <w:r>
        <w:rPr>
          <w:rFonts w:eastAsia="inter" w:cs="inter" w:ascii="inter" w:hAnsi="inter"/>
          <w:color w:val="000000"/>
          <w:sz w:val="21"/>
        </w:rPr>
        <w:t xml:space="preserve">: Automated borrowing from member vault systems</w:t>
      </w:r>
    </w:p>
    <w:p>
      <w:pPr>
        <w:numPr>
          <w:ilvl w:val="0"/>
          <w:numId w:val="17"/>
        </w:numPr>
        <w:spacing w:line="360" w:before="105" w:after="105" w:lineRule="auto"/>
      </w:pPr>
      <w:r>
        <w:rPr>
          <w:rFonts w:eastAsia="inter" w:cs="inter" w:ascii="inter" w:hAnsi="inter"/>
          <w:b/>
          <w:color w:val="000000"/>
          <w:sz w:val="21"/>
        </w:rPr>
        <w:t xml:space="preserve">Guaranteed Returns</w:t>
      </w:r>
      <w:r>
        <w:rPr>
          <w:rFonts w:eastAsia="inter" w:cs="inter" w:ascii="inter" w:hAnsi="inter"/>
          <w:color w:val="000000"/>
          <w:sz w:val="21"/>
        </w:rPr>
        <w:t xml:space="preserve">: Convertible to COMM or redeemable for original asset plus rewards</w:t>
      </w:r>
    </w:p>
    <w:p>
      <w:pPr>
        <w:spacing w:line="360" w:before="315" w:after="105" w:lineRule="auto"/>
        <w:ind w:left="-30"/>
        <w:jc w:val="left"/>
      </w:pPr>
      <w:r>
        <w:rPr>
          <w:rFonts w:eastAsia="inter" w:cs="inter" w:ascii="inter" w:hAnsi="inter"/>
          <w:b/>
          <w:color w:val="000000"/>
          <w:sz w:val="24"/>
        </w:rPr>
        <w:t xml:space="preserve">4.3 Democratic ISPO Innovation</w:t>
      </w:r>
    </w:p>
    <w:p>
      <w:pPr>
        <w:spacing w:line="360" w:after="210" w:lineRule="auto"/>
      </w:pPr>
      <w:r>
        <w:rPr>
          <w:rFonts w:eastAsia="inter" w:cs="inter" w:ascii="inter" w:hAnsi="inter"/>
          <w:b/>
          <w:color w:val="000000"/>
        </w:rPr>
        <w:t xml:space="preserve">C3-Managed Initial Stake Pool Offerings</w:t>
      </w:r>
      <w:r>
        <w:rPr>
          <w:rFonts w:eastAsia="inter" w:cs="inter" w:ascii="inter" w:hAnsi="inter"/>
          <w:color w:val="000000"/>
        </w:rPr>
        <w:t xml:space="preserve">:</w:t>
      </w:r>
    </w:p>
    <w:p>
      <w:pPr>
        <w:numPr>
          <w:ilvl w:val="0"/>
          <w:numId w:val="18"/>
        </w:numPr>
        <w:spacing w:line="360" w:before="105" w:after="105" w:lineRule="auto"/>
      </w:pPr>
      <w:r>
        <w:rPr>
          <w:rFonts w:eastAsia="inter" w:cs="inter" w:ascii="inter" w:hAnsi="inter"/>
          <w:b/>
          <w:color w:val="000000"/>
          <w:sz w:val="21"/>
        </w:rPr>
        <w:t xml:space="preserve">Impact Quest Authorization</w:t>
      </w:r>
      <w:r>
        <w:rPr>
          <w:rFonts w:eastAsia="inter" w:cs="inter" w:ascii="inter" w:hAnsi="inter"/>
          <w:color w:val="000000"/>
          <w:sz w:val="21"/>
        </w:rPr>
        <w:t xml:space="preserve">: ISPO projects require democratic approval through established governance</w:t>
      </w:r>
    </w:p>
    <w:p>
      <w:pPr>
        <w:numPr>
          <w:ilvl w:val="0"/>
          <w:numId w:val="18"/>
        </w:numPr>
        <w:spacing w:line="360" w:before="105" w:after="105" w:lineRule="auto"/>
      </w:pPr>
      <w:r>
        <w:rPr>
          <w:rFonts w:eastAsia="inter" w:cs="inter" w:ascii="inter" w:hAnsi="inter"/>
          <w:b/>
          <w:color w:val="000000"/>
          <w:sz w:val="21"/>
        </w:rPr>
        <w:t xml:space="preserve">Community Vetting</w:t>
      </w:r>
      <w:r>
        <w:rPr>
          <w:rFonts w:eastAsia="inter" w:cs="inter" w:ascii="inter" w:hAnsi="inter"/>
          <w:color w:val="000000"/>
          <w:sz w:val="21"/>
        </w:rPr>
        <w:t xml:space="preserve">: Democratic evaluation eliminates rug pull risks</w:t>
      </w:r>
    </w:p>
    <w:p>
      <w:pPr>
        <w:numPr>
          <w:ilvl w:val="0"/>
          <w:numId w:val="18"/>
        </w:numPr>
        <w:spacing w:line="360" w:before="105" w:after="105" w:lineRule="auto"/>
      </w:pPr>
      <w:r>
        <w:rPr>
          <w:rFonts w:eastAsia="inter" w:cs="inter" w:ascii="inter" w:hAnsi="inter"/>
          <w:b/>
          <w:color w:val="000000"/>
          <w:sz w:val="21"/>
        </w:rPr>
        <w:t xml:space="preserve">100% Member Rewards</w:t>
      </w:r>
      <w:r>
        <w:rPr>
          <w:rFonts w:eastAsia="inter" w:cs="inter" w:ascii="inter" w:hAnsi="inter"/>
          <w:color w:val="000000"/>
          <w:sz w:val="21"/>
        </w:rPr>
        <w:t xml:space="preserve">: No treasury extraction - all rewards flow to participating members</w:t>
      </w:r>
    </w:p>
    <w:p>
      <w:pPr>
        <w:numPr>
          <w:ilvl w:val="0"/>
          <w:numId w:val="18"/>
        </w:numPr>
        <w:spacing w:line="360" w:before="105" w:after="105" w:lineRule="auto"/>
      </w:pPr>
      <w:r>
        <w:rPr>
          <w:rFonts w:eastAsia="inter" w:cs="inter" w:ascii="inter" w:hAnsi="inter"/>
          <w:b/>
          <w:color w:val="000000"/>
          <w:sz w:val="21"/>
        </w:rPr>
        <w:t xml:space="preserve">NFT Reward Tracking</w:t>
      </w:r>
      <w:r>
        <w:rPr>
          <w:rFonts w:eastAsia="inter" w:cs="inter" w:ascii="inter" w:hAnsi="inter"/>
          <w:color w:val="000000"/>
          <w:sz w:val="21"/>
        </w:rPr>
        <w:t xml:space="preserve">: Project-specific NFTs provide verifiable ownership of ISPO participation</w:t>
      </w:r>
    </w:p>
    <w:p>
      <w:pPr>
        <w:numPr>
          <w:ilvl w:val="0"/>
          <w:numId w:val="18"/>
        </w:numPr>
        <w:spacing w:line="360" w:before="105" w:after="105" w:lineRule="auto"/>
      </w:pPr>
      <w:r>
        <w:rPr>
          <w:rFonts w:eastAsia="inter" w:cs="inter" w:ascii="inter" w:hAnsi="inter"/>
          <w:b/>
          <w:color w:val="000000"/>
          <w:sz w:val="21"/>
        </w:rPr>
        <w:t xml:space="preserve">Constitutional Governance</w:t>
      </w:r>
      <w:r>
        <w:rPr>
          <w:rFonts w:eastAsia="inter" w:cs="inter" w:ascii="inter" w:hAnsi="inter"/>
          <w:color w:val="000000"/>
          <w:sz w:val="21"/>
        </w:rPr>
        <w:t xml:space="preserve">: ISPO approval follows same democratic processes as other Impact Quests</w:t>
      </w:r>
    </w:p>
    <w:p>
      <w:pPr>
        <w:spacing w:line="360" w:after="210" w:lineRule="auto"/>
      </w:pPr>
      <w:r>
        <w:rPr>
          <w:rFonts w:eastAsia="inter" w:cs="inter" w:ascii="inter" w:hAnsi="inter"/>
          <w:b/>
          <w:color w:val="000000"/>
        </w:rPr>
        <w:t xml:space="preserve">ISPO Integration Benefits</w:t>
      </w:r>
      <w:r>
        <w:rPr>
          <w:rFonts w:eastAsia="inter" w:cs="inter" w:ascii="inter" w:hAnsi="inter"/>
          <w:color w:val="000000"/>
        </w:rPr>
        <w:t xml:space="preserve">:</w:t>
      </w:r>
    </w:p>
    <w:p>
      <w:pPr>
        <w:numPr>
          <w:ilvl w:val="0"/>
          <w:numId w:val="19"/>
        </w:numPr>
        <w:spacing w:line="360" w:before="105" w:after="105" w:lineRule="auto"/>
      </w:pPr>
      <w:r>
        <w:rPr>
          <w:rFonts w:eastAsia="inter" w:cs="inter" w:ascii="inter" w:hAnsi="inter"/>
          <w:b/>
          <w:color w:val="000000"/>
          <w:sz w:val="21"/>
        </w:rPr>
        <w:t xml:space="preserve">Community Project Incubation</w:t>
      </w:r>
      <w:r>
        <w:rPr>
          <w:rFonts w:eastAsia="inter" w:cs="inter" w:ascii="inter" w:hAnsi="inter"/>
          <w:color w:val="000000"/>
          <w:sz w:val="21"/>
        </w:rPr>
        <w:t xml:space="preserve">: C3s become platforms for member-driven innovation</w:t>
      </w:r>
    </w:p>
    <w:p>
      <w:pPr>
        <w:numPr>
          <w:ilvl w:val="0"/>
          <w:numId w:val="19"/>
        </w:numPr>
        <w:spacing w:line="360" w:before="105" w:after="105" w:lineRule="auto"/>
      </w:pPr>
      <w:r>
        <w:rPr>
          <w:rFonts w:eastAsia="inter" w:cs="inter" w:ascii="inter" w:hAnsi="inter"/>
          <w:b/>
          <w:color w:val="000000"/>
          <w:sz w:val="21"/>
        </w:rPr>
        <w:t xml:space="preserve">Democratic Risk Management</w:t>
      </w:r>
      <w:r>
        <w:rPr>
          <w:rFonts w:eastAsia="inter" w:cs="inter" w:ascii="inter" w:hAnsi="inter"/>
          <w:color w:val="000000"/>
          <w:sz w:val="21"/>
        </w:rPr>
        <w:t xml:space="preserve">: Community evaluation replaces individual due diligence</w:t>
      </w:r>
    </w:p>
    <w:p>
      <w:pPr>
        <w:numPr>
          <w:ilvl w:val="0"/>
          <w:numId w:val="19"/>
        </w:numPr>
        <w:spacing w:line="360" w:before="105" w:after="105" w:lineRule="auto"/>
      </w:pPr>
      <w:r>
        <w:rPr>
          <w:rFonts w:eastAsia="inter" w:cs="inter" w:ascii="inter" w:hAnsi="inter"/>
          <w:b/>
          <w:color w:val="000000"/>
          <w:sz w:val="21"/>
        </w:rPr>
        <w:t xml:space="preserve">Extraction-Free Economics</w:t>
      </w:r>
      <w:r>
        <w:rPr>
          <w:rFonts w:eastAsia="inter" w:cs="inter" w:ascii="inter" w:hAnsi="inter"/>
          <w:color w:val="000000"/>
          <w:sz w:val="21"/>
        </w:rPr>
        <w:t xml:space="preserve">: Members capture full value of successful projects</w:t>
      </w:r>
    </w:p>
    <w:p>
      <w:pPr>
        <w:numPr>
          <w:ilvl w:val="0"/>
          <w:numId w:val="19"/>
        </w:numPr>
        <w:spacing w:line="360" w:before="105" w:after="105" w:lineRule="auto"/>
      </w:pPr>
      <w:r>
        <w:rPr>
          <w:rFonts w:eastAsia="inter" w:cs="inter" w:ascii="inter" w:hAnsi="inter"/>
          <w:b/>
          <w:color w:val="000000"/>
          <w:sz w:val="21"/>
        </w:rPr>
        <w:t xml:space="preserve">NFT Utility Enhancement</w:t>
      </w:r>
      <w:r>
        <w:rPr>
          <w:rFonts w:eastAsia="inter" w:cs="inter" w:ascii="inter" w:hAnsi="inter"/>
          <w:color w:val="000000"/>
          <w:sz w:val="21"/>
        </w:rPr>
        <w:t xml:space="preserve">: ISPO participation NFTs can become vault assets for other members</w:t>
      </w:r>
    </w:p>
    <w:p>
      <w:pPr>
        <w:spacing w:line="360" w:before="315" w:after="105" w:lineRule="auto"/>
        <w:ind w:left="-30"/>
        <w:jc w:val="left"/>
      </w:pPr>
      <w:r>
        <w:rPr>
          <w:rFonts w:eastAsia="inter" w:cs="inter" w:ascii="inter" w:hAnsi="inter"/>
          <w:b/>
          <w:color w:val="000000"/>
          <w:sz w:val="24"/>
        </w:rPr>
        <w:t xml:space="preserve">5. Enhanced Governance Architecture</w:t>
      </w:r>
    </w:p>
    <w:p>
      <w:pPr>
        <w:spacing w:line="360" w:before="315" w:after="105" w:lineRule="auto"/>
        <w:ind w:left="-30"/>
        <w:jc w:val="left"/>
      </w:pPr>
      <w:r>
        <w:rPr>
          <w:rFonts w:eastAsia="inter" w:cs="inter" w:ascii="inter" w:hAnsi="inter"/>
          <w:b/>
          <w:color w:val="000000"/>
          <w:sz w:val="24"/>
        </w:rPr>
        <w:t xml:space="preserve">5.1 Multi-Stakeholder Faction System</w:t>
      </w:r>
    </w:p>
    <w:p>
      <w:pPr>
        <w:spacing w:line="360" w:after="210" w:lineRule="auto"/>
      </w:pPr>
      <w:r>
        <w:rPr>
          <w:rFonts w:eastAsia="inter" w:cs="inter" w:ascii="inter" w:hAnsi="inter"/>
          <w:b/>
          <w:color w:val="000000"/>
        </w:rPr>
        <w:t xml:space="preserve">Division of Power Principles</w:t>
      </w:r>
      <w:r>
        <w:rPr>
          <w:rFonts w:eastAsia="inter" w:cs="inter" w:ascii="inter" w:hAnsi="inter"/>
          <w:color w:val="000000"/>
        </w:rPr>
        <w:t xml:space="preserve">: C3s operate as solidarity cooperatives with three core factions representing distinct member interests while maintaining asset choice sovereignty:</w:t>
      </w:r>
    </w:p>
    <w:p>
      <w:pPr>
        <w:spacing w:line="360" w:after="210" w:lineRule="auto"/>
      </w:pPr>
      <w:r>
        <w:rPr>
          <w:rFonts w:eastAsia="inter" w:cs="inter" w:ascii="inter" w:hAnsi="inter"/>
          <w:b/>
          <w:color w:val="000000"/>
        </w:rPr>
        <w:t xml:space="preserve">Union Faction (Producer-PDT)</w:t>
      </w:r>
      <w:r>
        <w:rPr>
          <w:rFonts w:eastAsia="inter" w:cs="inter" w:ascii="inter" w:hAnsi="inter"/>
          <w:color w:val="000000"/>
        </w:rPr>
        <w:t xml:space="preserve">:</w:t>
      </w:r>
    </w:p>
    <w:p>
      <w:pPr>
        <w:numPr>
          <w:ilvl w:val="0"/>
          <w:numId w:val="20"/>
        </w:numPr>
        <w:spacing w:line="360" w:before="105" w:after="105" w:lineRule="auto"/>
      </w:pPr>
      <w:r>
        <w:rPr>
          <w:rFonts w:eastAsia="inter" w:cs="inter" w:ascii="inter" w:hAnsi="inter"/>
          <w:color w:val="000000"/>
          <w:sz w:val="21"/>
        </w:rPr>
        <w:t xml:space="preserve">Represents workforce and service delivery interests</w:t>
      </w:r>
    </w:p>
    <w:p>
      <w:pPr>
        <w:numPr>
          <w:ilvl w:val="0"/>
          <w:numId w:val="20"/>
        </w:numPr>
        <w:spacing w:line="360" w:before="105" w:after="105" w:lineRule="auto"/>
      </w:pPr>
      <w:r>
        <w:rPr>
          <w:rFonts w:eastAsia="inter" w:cs="inter" w:ascii="inter" w:hAnsi="inter"/>
          <w:color w:val="000000"/>
          <w:sz w:val="21"/>
        </w:rPr>
        <w:t xml:space="preserve">Advocates for member working conditions and compensation</w:t>
      </w:r>
    </w:p>
    <w:p>
      <w:pPr>
        <w:numPr>
          <w:ilvl w:val="0"/>
          <w:numId w:val="20"/>
        </w:numPr>
        <w:spacing w:line="360" w:before="105" w:after="105" w:lineRule="auto"/>
      </w:pPr>
      <w:r>
        <w:rPr>
          <w:rFonts w:eastAsia="inter" w:cs="inter" w:ascii="inter" w:hAnsi="inter"/>
          <w:color w:val="000000"/>
          <w:sz w:val="21"/>
        </w:rPr>
        <w:t xml:space="preserve">Manages production quality and efficiency standards</w:t>
      </w:r>
    </w:p>
    <w:p>
      <w:pPr>
        <w:numPr>
          <w:ilvl w:val="0"/>
          <w:numId w:val="20"/>
        </w:numPr>
        <w:spacing w:line="360" w:before="105" w:after="105" w:lineRule="auto"/>
      </w:pPr>
      <w:r>
        <w:rPr>
          <w:rFonts w:eastAsia="inter" w:cs="inter" w:ascii="inter" w:hAnsi="inter"/>
          <w:color w:val="000000"/>
          <w:sz w:val="21"/>
        </w:rPr>
        <w:t xml:space="preserve">May engage adversarially with Guild during negotiations</w:t>
      </w:r>
    </w:p>
    <w:p>
      <w:pPr>
        <w:spacing w:line="360" w:after="210" w:lineRule="auto"/>
      </w:pPr>
      <w:r>
        <w:rPr>
          <w:rFonts w:eastAsia="inter" w:cs="inter" w:ascii="inter" w:hAnsi="inter"/>
          <w:b/>
          <w:color w:val="000000"/>
        </w:rPr>
        <w:t xml:space="preserve">Guild Faction (Procurer-PCT)</w:t>
      </w:r>
      <w:r>
        <w:rPr>
          <w:rFonts w:eastAsia="inter" w:cs="inter" w:ascii="inter" w:hAnsi="inter"/>
          <w:color w:val="000000"/>
        </w:rPr>
        <w:t xml:space="preserve">:</w:t>
      </w:r>
    </w:p>
    <w:p>
      <w:pPr>
        <w:numPr>
          <w:ilvl w:val="0"/>
          <w:numId w:val="21"/>
        </w:numPr>
        <w:spacing w:line="360" w:before="105" w:after="105" w:lineRule="auto"/>
      </w:pPr>
      <w:r>
        <w:rPr>
          <w:rFonts w:eastAsia="inter" w:cs="inter" w:ascii="inter" w:hAnsi="inter"/>
          <w:color w:val="000000"/>
          <w:sz w:val="21"/>
        </w:rPr>
        <w:t xml:space="preserve">Handles resource allocation and procurement decisions</w:t>
      </w:r>
    </w:p>
    <w:p>
      <w:pPr>
        <w:numPr>
          <w:ilvl w:val="0"/>
          <w:numId w:val="21"/>
        </w:numPr>
        <w:spacing w:line="360" w:before="105" w:after="105" w:lineRule="auto"/>
      </w:pPr>
      <w:r>
        <w:rPr>
          <w:rFonts w:eastAsia="inter" w:cs="inter" w:ascii="inter" w:hAnsi="inter"/>
          <w:color w:val="000000"/>
          <w:sz w:val="21"/>
        </w:rPr>
        <w:t xml:space="preserve">Manages multi-asset treasury and financial planning</w:t>
      </w:r>
    </w:p>
    <w:p>
      <w:pPr>
        <w:numPr>
          <w:ilvl w:val="0"/>
          <w:numId w:val="21"/>
        </w:numPr>
        <w:spacing w:line="360" w:before="105" w:after="105" w:lineRule="auto"/>
      </w:pPr>
      <w:r>
        <w:rPr>
          <w:rFonts w:eastAsia="inter" w:cs="inter" w:ascii="inter" w:hAnsi="inter"/>
          <w:color w:val="000000"/>
          <w:sz w:val="21"/>
        </w:rPr>
        <w:t xml:space="preserve">Oversees vault asset approval and conversion rate governance</w:t>
      </w:r>
    </w:p>
    <w:p>
      <w:pPr>
        <w:numPr>
          <w:ilvl w:val="0"/>
          <w:numId w:val="21"/>
        </w:numPr>
        <w:spacing w:line="360" w:before="105" w:after="105" w:lineRule="auto"/>
      </w:pPr>
      <w:r>
        <w:rPr>
          <w:rFonts w:eastAsia="inter" w:cs="inter" w:ascii="inter" w:hAnsi="inter"/>
          <w:color w:val="000000"/>
          <w:sz w:val="21"/>
        </w:rPr>
        <w:t xml:space="preserve">Balances efficiency with member service quality</w:t>
      </w:r>
    </w:p>
    <w:p>
      <w:pPr>
        <w:spacing w:line="360" w:after="210" w:lineRule="auto"/>
      </w:pPr>
      <w:r>
        <w:rPr>
          <w:rFonts w:eastAsia="inter" w:cs="inter" w:ascii="inter" w:hAnsi="inter"/>
          <w:b/>
          <w:color w:val="000000"/>
        </w:rPr>
        <w:t xml:space="preserve">Syndicate Faction (Promoter-PMT)</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color w:val="000000"/>
          <w:sz w:val="21"/>
        </w:rPr>
        <w:t xml:space="preserve">Focuses on member growth and community outreach</w:t>
      </w:r>
    </w:p>
    <w:p>
      <w:pPr>
        <w:numPr>
          <w:ilvl w:val="0"/>
          <w:numId w:val="22"/>
        </w:numPr>
        <w:spacing w:line="360" w:before="105" w:after="105" w:lineRule="auto"/>
      </w:pPr>
      <w:r>
        <w:rPr>
          <w:rFonts w:eastAsia="inter" w:cs="inter" w:ascii="inter" w:hAnsi="inter"/>
          <w:color w:val="000000"/>
          <w:sz w:val="21"/>
        </w:rPr>
        <w:t xml:space="preserve">Manages marketing, partnerships, and external relations</w:t>
      </w:r>
    </w:p>
    <w:p>
      <w:pPr>
        <w:numPr>
          <w:ilvl w:val="0"/>
          <w:numId w:val="22"/>
        </w:numPr>
        <w:spacing w:line="360" w:before="105" w:after="105" w:lineRule="auto"/>
      </w:pPr>
      <w:r>
        <w:rPr>
          <w:rFonts w:eastAsia="inter" w:cs="inter" w:ascii="inter" w:hAnsi="inter"/>
          <w:color w:val="000000"/>
          <w:sz w:val="21"/>
        </w:rPr>
        <w:t xml:space="preserve">Advocates for expansion and innovation initiatives including ISPO projects</w:t>
      </w:r>
    </w:p>
    <w:p>
      <w:pPr>
        <w:numPr>
          <w:ilvl w:val="0"/>
          <w:numId w:val="22"/>
        </w:numPr>
        <w:spacing w:line="360" w:before="105" w:after="105" w:lineRule="auto"/>
      </w:pPr>
      <w:r>
        <w:rPr>
          <w:rFonts w:eastAsia="inter" w:cs="inter" w:ascii="inter" w:hAnsi="inter"/>
          <w:color w:val="000000"/>
          <w:sz w:val="21"/>
        </w:rPr>
        <w:t xml:space="preserve">Represents C3 interests in Alliance-level governance</w:t>
      </w:r>
    </w:p>
    <w:p>
      <w:pPr>
        <w:spacing w:line="360" w:before="315" w:after="105" w:lineRule="auto"/>
        <w:ind w:left="-30"/>
        <w:jc w:val="left"/>
      </w:pPr>
      <w:r>
        <w:rPr>
          <w:rFonts w:eastAsia="inter" w:cs="inter" w:ascii="inter" w:hAnsi="inter"/>
          <w:b/>
          <w:color w:val="000000"/>
          <w:sz w:val="24"/>
        </w:rPr>
        <w:t xml:space="preserve">5.2 Governance Loops with Asset Sovereignty</w:t>
      </w:r>
    </w:p>
    <w:p>
      <w:pPr>
        <w:spacing w:line="360" w:after="210" w:lineRule="auto"/>
      </w:pPr>
      <w:r>
        <w:rPr>
          <w:rFonts w:eastAsia="inter" w:cs="inter" w:ascii="inter" w:hAnsi="inter"/>
          <w:b/>
          <w:color w:val="000000"/>
        </w:rPr>
        <w:t xml:space="preserve">Legislative Loop</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Reviews and processes Impact Quests (IQs) and Impact Offers (IOs)</w:t>
      </w:r>
    </w:p>
    <w:p>
      <w:pPr>
        <w:numPr>
          <w:ilvl w:val="0"/>
          <w:numId w:val="23"/>
        </w:numPr>
        <w:spacing w:line="360" w:before="105" w:after="105" w:lineRule="auto"/>
      </w:pPr>
      <w:r>
        <w:rPr>
          <w:rFonts w:eastAsia="inter" w:cs="inter" w:ascii="inter" w:hAnsi="inter"/>
          <w:b/>
          <w:color w:val="000000"/>
          <w:sz w:val="21"/>
        </w:rPr>
        <w:t xml:space="preserve">Democratic Asset Approval</w:t>
      </w:r>
      <w:r>
        <w:rPr>
          <w:rFonts w:eastAsia="inter" w:cs="inter" w:ascii="inter" w:hAnsi="inter"/>
          <w:color w:val="000000"/>
          <w:sz w:val="21"/>
        </w:rPr>
        <w:t xml:space="preserve">: Votes on acceptable vault assets for community</w:t>
      </w:r>
    </w:p>
    <w:p>
      <w:pPr>
        <w:numPr>
          <w:ilvl w:val="0"/>
          <w:numId w:val="23"/>
        </w:numPr>
        <w:spacing w:line="360" w:before="105" w:after="105" w:lineRule="auto"/>
      </w:pPr>
      <w:r>
        <w:rPr>
          <w:rFonts w:eastAsia="inter" w:cs="inter" w:ascii="inter" w:hAnsi="inter"/>
          <w:b/>
          <w:color w:val="000000"/>
          <w:sz w:val="21"/>
        </w:rPr>
        <w:t xml:space="preserve">ISPO Authorization</w:t>
      </w:r>
      <w:r>
        <w:rPr>
          <w:rFonts w:eastAsia="inter" w:cs="inter" w:ascii="inter" w:hAnsi="inter"/>
          <w:color w:val="000000"/>
          <w:sz w:val="21"/>
        </w:rPr>
        <w:t xml:space="preserve">: Evaluates and approves community-managed ISPO projects</w:t>
      </w:r>
    </w:p>
    <w:p>
      <w:pPr>
        <w:numPr>
          <w:ilvl w:val="0"/>
          <w:numId w:val="23"/>
        </w:numPr>
        <w:spacing w:line="360" w:before="105" w:after="105" w:lineRule="auto"/>
      </w:pPr>
      <w:r>
        <w:rPr>
          <w:rFonts w:eastAsia="inter" w:cs="inter" w:ascii="inter" w:hAnsi="inter"/>
          <w:b/>
          <w:color w:val="000000"/>
          <w:sz w:val="21"/>
        </w:rPr>
        <w:t xml:space="preserve">CONX Rate Setting</w:t>
      </w:r>
      <w:r>
        <w:rPr>
          <w:rFonts w:eastAsia="inter" w:cs="inter" w:ascii="inter" w:hAnsi="inter"/>
          <w:color w:val="000000"/>
          <w:sz w:val="21"/>
        </w:rPr>
        <w:t xml:space="preserve">: Constitutional governance of PPT-to-CONX conversion rates</w:t>
      </w:r>
    </w:p>
    <w:p>
      <w:pPr>
        <w:numPr>
          <w:ilvl w:val="0"/>
          <w:numId w:val="23"/>
        </w:numPr>
        <w:spacing w:line="360" w:before="105" w:after="105" w:lineRule="auto"/>
      </w:pPr>
      <w:r>
        <w:rPr>
          <w:rFonts w:eastAsia="inter" w:cs="inter" w:ascii="inter" w:hAnsi="inter"/>
          <w:color w:val="000000"/>
          <w:sz w:val="21"/>
        </w:rPr>
        <w:t xml:space="preserve">Conducts democratic markup and amendment processes</w:t>
      </w:r>
    </w:p>
    <w:p>
      <w:pPr>
        <w:numPr>
          <w:ilvl w:val="0"/>
          <w:numId w:val="23"/>
        </w:numPr>
        <w:spacing w:line="360" w:before="105" w:after="105" w:lineRule="auto"/>
      </w:pPr>
      <w:r>
        <w:rPr>
          <w:rFonts w:eastAsia="inter" w:cs="inter" w:ascii="inter" w:hAnsi="inter"/>
          <w:color w:val="000000"/>
          <w:sz w:val="21"/>
        </w:rPr>
        <w:t xml:space="preserve">Posts approved items for 1-member-1-vote ratification</w:t>
      </w:r>
    </w:p>
    <w:p>
      <w:pPr>
        <w:spacing w:line="360" w:after="210" w:lineRule="auto"/>
      </w:pPr>
      <w:r>
        <w:rPr>
          <w:rFonts w:eastAsia="inter" w:cs="inter" w:ascii="inter" w:hAnsi="inter"/>
          <w:b/>
          <w:color w:val="000000"/>
        </w:rPr>
        <w:t xml:space="preserve">Executive Loop</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color w:val="000000"/>
          <w:sz w:val="21"/>
        </w:rPr>
        <w:t xml:space="preserve">Implements approved IOs and manages day-to-day operations</w:t>
      </w:r>
    </w:p>
    <w:p>
      <w:pPr>
        <w:numPr>
          <w:ilvl w:val="0"/>
          <w:numId w:val="24"/>
        </w:numPr>
        <w:spacing w:line="360" w:before="105" w:after="105" w:lineRule="auto"/>
      </w:pPr>
      <w:r>
        <w:rPr>
          <w:rFonts w:eastAsia="inter" w:cs="inter" w:ascii="inter" w:hAnsi="inter"/>
          <w:b/>
          <w:color w:val="000000"/>
          <w:sz w:val="21"/>
        </w:rPr>
        <w:t xml:space="preserve">Multi-Asset Treasury Management</w:t>
      </w:r>
      <w:r>
        <w:rPr>
          <w:rFonts w:eastAsia="inter" w:cs="inter" w:ascii="inter" w:hAnsi="inter"/>
          <w:color w:val="000000"/>
          <w:sz w:val="21"/>
        </w:rPr>
        <w:t xml:space="preserve">: Oversees diverse asset portfolio operations</w:t>
      </w:r>
    </w:p>
    <w:p>
      <w:pPr>
        <w:numPr>
          <w:ilvl w:val="0"/>
          <w:numId w:val="24"/>
        </w:numPr>
        <w:spacing w:line="360" w:before="105" w:after="105" w:lineRule="auto"/>
      </w:pPr>
      <w:r>
        <w:rPr>
          <w:rFonts w:eastAsia="inter" w:cs="inter" w:ascii="inter" w:hAnsi="inter"/>
          <w:b/>
          <w:color w:val="000000"/>
          <w:sz w:val="21"/>
        </w:rPr>
        <w:t xml:space="preserve">ISPO Project Coordination</w:t>
      </w:r>
      <w:r>
        <w:rPr>
          <w:rFonts w:eastAsia="inter" w:cs="inter" w:ascii="inter" w:hAnsi="inter"/>
          <w:color w:val="000000"/>
          <w:sz w:val="21"/>
        </w:rPr>
        <w:t xml:space="preserve">: Manages approved community projects</w:t>
      </w:r>
    </w:p>
    <w:p>
      <w:pPr>
        <w:numPr>
          <w:ilvl w:val="0"/>
          <w:numId w:val="24"/>
        </w:numPr>
        <w:spacing w:line="360" w:before="105" w:after="105" w:lineRule="auto"/>
      </w:pPr>
      <w:r>
        <w:rPr>
          <w:rFonts w:eastAsia="inter" w:cs="inter" w:ascii="inter" w:hAnsi="inter"/>
          <w:color w:val="000000"/>
          <w:sz w:val="21"/>
        </w:rPr>
        <w:t xml:space="preserve">Coordinates between factions for service delivery</w:t>
      </w:r>
    </w:p>
    <w:p>
      <w:pPr>
        <w:numPr>
          <w:ilvl w:val="0"/>
          <w:numId w:val="24"/>
        </w:numPr>
        <w:spacing w:line="360" w:before="105" w:after="105" w:lineRule="auto"/>
      </w:pPr>
      <w:r>
        <w:rPr>
          <w:rFonts w:eastAsia="inter" w:cs="inter" w:ascii="inter" w:hAnsi="inter"/>
          <w:color w:val="000000"/>
          <w:sz w:val="21"/>
        </w:rPr>
        <w:t xml:space="preserve">Oversees technical infrastructure and security across multiple blockchains</w:t>
      </w:r>
    </w:p>
    <w:p>
      <w:pPr>
        <w:spacing w:line="360" w:after="210" w:lineRule="auto"/>
      </w:pPr>
      <w:r>
        <w:rPr>
          <w:rFonts w:eastAsia="inter" w:cs="inter" w:ascii="inter" w:hAnsi="inter"/>
          <w:b/>
          <w:color w:val="000000"/>
        </w:rPr>
        <w:t xml:space="preserve">Judicial Loop</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color w:val="000000"/>
          <w:sz w:val="21"/>
        </w:rPr>
        <w:t xml:space="preserve">Interprets constitutional provisions and resolves disputes</w:t>
      </w:r>
    </w:p>
    <w:p>
      <w:pPr>
        <w:numPr>
          <w:ilvl w:val="0"/>
          <w:numId w:val="25"/>
        </w:numPr>
        <w:spacing w:line="360" w:before="105" w:after="105" w:lineRule="auto"/>
      </w:pPr>
      <w:r>
        <w:rPr>
          <w:rFonts w:eastAsia="inter" w:cs="inter" w:ascii="inter" w:hAnsi="inter"/>
          <w:b/>
          <w:color w:val="000000"/>
          <w:sz w:val="21"/>
        </w:rPr>
        <w:t xml:space="preserve">Asset Governance Disputes</w:t>
      </w:r>
      <w:r>
        <w:rPr>
          <w:rFonts w:eastAsia="inter" w:cs="inter" w:ascii="inter" w:hAnsi="inter"/>
          <w:color w:val="000000"/>
          <w:sz w:val="21"/>
        </w:rPr>
        <w:t xml:space="preserve">: Mediates disagreements over asset approval/valuation</w:t>
      </w:r>
    </w:p>
    <w:p>
      <w:pPr>
        <w:numPr>
          <w:ilvl w:val="0"/>
          <w:numId w:val="25"/>
        </w:numPr>
        <w:spacing w:line="360" w:before="105" w:after="105" w:lineRule="auto"/>
      </w:pPr>
      <w:r>
        <w:rPr>
          <w:rFonts w:eastAsia="inter" w:cs="inter" w:ascii="inter" w:hAnsi="inter"/>
          <w:b/>
          <w:color w:val="000000"/>
          <w:sz w:val="21"/>
        </w:rPr>
        <w:t xml:space="preserve">ISPO Conflict Resolution</w:t>
      </w:r>
      <w:r>
        <w:rPr>
          <w:rFonts w:eastAsia="inter" w:cs="inter" w:ascii="inter" w:hAnsi="inter"/>
          <w:color w:val="000000"/>
          <w:sz w:val="21"/>
        </w:rPr>
        <w:t xml:space="preserve">: Handles project-related disputes</w:t>
      </w:r>
    </w:p>
    <w:p>
      <w:pPr>
        <w:numPr>
          <w:ilvl w:val="0"/>
          <w:numId w:val="25"/>
        </w:numPr>
        <w:spacing w:line="360" w:before="105" w:after="105" w:lineRule="auto"/>
      </w:pPr>
      <w:r>
        <w:rPr>
          <w:rFonts w:eastAsia="inter" w:cs="inter" w:ascii="inter" w:hAnsi="inter"/>
          <w:color w:val="000000"/>
          <w:sz w:val="21"/>
        </w:rPr>
        <w:t xml:space="preserve">Ensures compliance with cooperative principles and member rights</w:t>
      </w:r>
    </w:p>
    <w:p>
      <w:pPr>
        <w:numPr>
          <w:ilvl w:val="0"/>
          <w:numId w:val="25"/>
        </w:numPr>
        <w:spacing w:line="360" w:before="105" w:after="105" w:lineRule="auto"/>
      </w:pPr>
      <w:r>
        <w:rPr>
          <w:rFonts w:eastAsia="inter" w:cs="inter" w:ascii="inter" w:hAnsi="inter"/>
          <w:color w:val="000000"/>
          <w:sz w:val="21"/>
        </w:rPr>
        <w:t xml:space="preserve">Maintains checks and balances on other governance loops</w:t>
      </w:r>
    </w:p>
    <w:p>
      <w:pPr>
        <w:spacing w:line="360" w:before="315" w:after="105" w:lineRule="auto"/>
        <w:ind w:left="-30"/>
        <w:jc w:val="left"/>
      </w:pPr>
      <w:r>
        <w:rPr>
          <w:rFonts w:eastAsia="inter" w:cs="inter" w:ascii="inter" w:hAnsi="inter"/>
          <w:b/>
          <w:color w:val="000000"/>
          <w:sz w:val="24"/>
        </w:rPr>
        <w:t xml:space="preserve">6. Member Onboarding and Participation</w:t>
      </w:r>
    </w:p>
    <w:p>
      <w:pPr>
        <w:spacing w:line="360" w:before="315" w:after="105" w:lineRule="auto"/>
        <w:ind w:left="-30"/>
        <w:jc w:val="left"/>
      </w:pPr>
      <w:r>
        <w:rPr>
          <w:rFonts w:eastAsia="inter" w:cs="inter" w:ascii="inter" w:hAnsi="inter"/>
          <w:b/>
          <w:color w:val="000000"/>
          <w:sz w:val="24"/>
        </w:rPr>
        <w:t xml:space="preserve">6.1 Simplified Multi-Asset Onboarding Flow</w:t>
      </w:r>
    </w:p>
    <w:p>
      <w:pPr>
        <w:spacing w:line="360" w:after="210" w:lineRule="auto"/>
      </w:pPr>
      <w:r>
        <w:rPr>
          <w:rFonts w:eastAsia="inter" w:cs="inter" w:ascii="inter" w:hAnsi="inter"/>
          <w:b/>
          <w:color w:val="000000"/>
        </w:rPr>
        <w:t xml:space="preserve">Step 1: MEID Vault Setup</w:t>
      </w:r>
    </w:p>
    <w:p>
      <w:pPr>
        <w:numPr>
          <w:ilvl w:val="0"/>
          <w:numId w:val="26"/>
        </w:numPr>
        <w:spacing w:line="360" w:before="105" w:after="105" w:lineRule="auto"/>
      </w:pPr>
      <w:r>
        <w:rPr>
          <w:rFonts w:eastAsia="inter" w:cs="inter" w:ascii="inter" w:hAnsi="inter"/>
          <w:color w:val="000000"/>
          <w:sz w:val="21"/>
        </w:rPr>
        <w:t xml:space="preserve">Member establishes sovereign identity with SBT and biometric verification</w:t>
      </w:r>
    </w:p>
    <w:p>
      <w:pPr>
        <w:numPr>
          <w:ilvl w:val="0"/>
          <w:numId w:val="26"/>
        </w:numPr>
        <w:spacing w:line="360" w:before="105" w:after="105" w:lineRule="auto"/>
      </w:pPr>
      <w:r>
        <w:rPr>
          <w:rFonts w:eastAsia="inter" w:cs="inter" w:ascii="inter" w:hAnsi="inter"/>
          <w:color w:val="000000"/>
          <w:sz w:val="21"/>
        </w:rPr>
        <w:t xml:space="preserve">Creates non-custodial vault through Lace wallet integration</w:t>
      </w:r>
    </w:p>
    <w:p>
      <w:pPr>
        <w:numPr>
          <w:ilvl w:val="0"/>
          <w:numId w:val="26"/>
        </w:numPr>
        <w:spacing w:line="360" w:before="105" w:after="105" w:lineRule="auto"/>
      </w:pPr>
      <w:r>
        <w:rPr>
          <w:rFonts w:eastAsia="inter" w:cs="inter" w:ascii="inter" w:hAnsi="inter"/>
          <w:b/>
          <w:color w:val="000000"/>
          <w:sz w:val="21"/>
        </w:rPr>
        <w:t xml:space="preserve">Asset Choice Freedom</w:t>
      </w:r>
      <w:r>
        <w:rPr>
          <w:rFonts w:eastAsia="inter" w:cs="inter" w:ascii="inter" w:hAnsi="inter"/>
          <w:color w:val="000000"/>
          <w:sz w:val="21"/>
        </w:rPr>
        <w:t xml:space="preserve">: Fund vault with ANY C3-approved FT/NFT asset</w:t>
      </w:r>
    </w:p>
    <w:p>
      <w:pPr>
        <w:numPr>
          <w:ilvl w:val="0"/>
          <w:numId w:val="26"/>
        </w:numPr>
        <w:spacing w:line="360" w:before="105" w:after="105" w:lineRule="auto"/>
      </w:pPr>
      <w:r>
        <w:rPr>
          <w:rFonts w:eastAsia="inter" w:cs="inter" w:ascii="inter" w:hAnsi="inter"/>
          <w:color w:val="000000"/>
          <w:sz w:val="21"/>
        </w:rPr>
        <w:t xml:space="preserve">Receives unique MEID for all C3 ecosystem interactions</w:t>
      </w:r>
    </w:p>
    <w:p>
      <w:pPr>
        <w:spacing w:line="360" w:after="210" w:lineRule="auto"/>
      </w:pPr>
      <w:r>
        <w:rPr>
          <w:rFonts w:eastAsia="inter" w:cs="inter" w:ascii="inter" w:hAnsi="inter"/>
          <w:b/>
          <w:color w:val="000000"/>
        </w:rPr>
        <w:t xml:space="preserve">Step 2: Multi-Asset Vault Funding</w:t>
      </w:r>
    </w:p>
    <w:p>
      <w:pPr>
        <w:numPr>
          <w:ilvl w:val="0"/>
          <w:numId w:val="27"/>
        </w:numPr>
        <w:spacing w:line="360" w:before="105" w:after="105" w:lineRule="auto"/>
      </w:pPr>
      <w:r>
        <w:rPr>
          <w:rFonts w:eastAsia="inter" w:cs="inter" w:ascii="inter" w:hAnsi="inter"/>
          <w:b/>
          <w:color w:val="000000"/>
          <w:sz w:val="21"/>
        </w:rPr>
        <w:t xml:space="preserve">Democratic Asset Selection</w:t>
      </w:r>
      <w:r>
        <w:rPr>
          <w:rFonts w:eastAsia="inter" w:cs="inter" w:ascii="inter" w:hAnsi="inter"/>
          <w:color w:val="000000"/>
          <w:sz w:val="21"/>
        </w:rPr>
        <w:t xml:space="preserve">: Choose from community-approved asset list</w:t>
      </w:r>
    </w:p>
    <w:p>
      <w:pPr>
        <w:numPr>
          <w:ilvl w:val="0"/>
          <w:numId w:val="27"/>
        </w:numPr>
        <w:spacing w:line="360" w:before="105" w:after="105" w:lineRule="auto"/>
      </w:pPr>
      <w:r>
        <w:rPr>
          <w:rFonts w:eastAsia="inter" w:cs="inter" w:ascii="inter" w:hAnsi="inter"/>
          <w:color w:val="000000"/>
          <w:sz w:val="21"/>
        </w:rPr>
        <w:t xml:space="preserve">Assets remain in member's non-custodial control</w:t>
      </w:r>
    </w:p>
    <w:p>
      <w:pPr>
        <w:numPr>
          <w:ilvl w:val="0"/>
          <w:numId w:val="27"/>
        </w:numPr>
        <w:spacing w:line="360" w:before="105" w:after="105" w:lineRule="auto"/>
      </w:pPr>
      <w:r>
        <w:rPr>
          <w:rFonts w:eastAsia="inter" w:cs="inter" w:ascii="inter" w:hAnsi="inter"/>
          <w:b/>
          <w:color w:val="000000"/>
          <w:sz w:val="21"/>
        </w:rPr>
        <w:t xml:space="preserve">NFT Productive Utilization</w:t>
      </w:r>
      <w:r>
        <w:rPr>
          <w:rFonts w:eastAsia="inter" w:cs="inter" w:ascii="inter" w:hAnsi="inter"/>
          <w:color w:val="000000"/>
          <w:sz w:val="21"/>
        </w:rPr>
        <w:t xml:space="preserve">: Art, IP, domains become economically active</w:t>
      </w:r>
    </w:p>
    <w:p>
      <w:pPr>
        <w:numPr>
          <w:ilvl w:val="0"/>
          <w:numId w:val="27"/>
        </w:numPr>
        <w:spacing w:line="360" w:before="105" w:after="105" w:lineRule="auto"/>
      </w:pPr>
      <w:r>
        <w:rPr>
          <w:rFonts w:eastAsia="inter" w:cs="inter" w:ascii="inter" w:hAnsi="inter"/>
          <w:color w:val="000000"/>
          <w:sz w:val="21"/>
        </w:rPr>
        <w:t xml:space="preserve">Establishes member's economic participation capacity</w:t>
      </w:r>
    </w:p>
    <w:p>
      <w:pPr>
        <w:spacing w:line="360" w:after="210" w:lineRule="auto"/>
      </w:pPr>
      <w:r>
        <w:rPr>
          <w:rFonts w:eastAsia="inter" w:cs="inter" w:ascii="inter" w:hAnsi="inter"/>
          <w:b/>
          <w:color w:val="000000"/>
        </w:rPr>
        <w:t xml:space="preserve">Step 3: Treasury Participation</w:t>
      </w:r>
    </w:p>
    <w:p>
      <w:pPr>
        <w:numPr>
          <w:ilvl w:val="0"/>
          <w:numId w:val="28"/>
        </w:numPr>
        <w:spacing w:line="360" w:before="105" w:after="105" w:lineRule="auto"/>
      </w:pPr>
      <w:r>
        <w:rPr>
          <w:rFonts w:eastAsia="inter" w:cs="inter" w:ascii="inter" w:hAnsi="inter"/>
          <w:b/>
          <w:color w:val="000000"/>
          <w:sz w:val="21"/>
        </w:rPr>
        <w:t xml:space="preserve">Direct Asset Conversion</w:t>
      </w:r>
      <w:r>
        <w:rPr>
          <w:rFonts w:eastAsia="inter" w:cs="inter" w:ascii="inter" w:hAnsi="inter"/>
          <w:color w:val="000000"/>
          <w:sz w:val="21"/>
        </w:rPr>
        <w:t xml:space="preserve">: Purchase C-Bills with any approved vault asset</w:t>
      </w:r>
    </w:p>
    <w:p>
      <w:pPr>
        <w:numPr>
          <w:ilvl w:val="0"/>
          <w:numId w:val="28"/>
        </w:numPr>
        <w:spacing w:line="360" w:before="105" w:after="105" w:lineRule="auto"/>
      </w:pPr>
      <w:r>
        <w:rPr>
          <w:rFonts w:eastAsia="inter" w:cs="inter" w:ascii="inter" w:hAnsi="inter"/>
          <w:color w:val="000000"/>
          <w:sz w:val="21"/>
        </w:rPr>
        <w:t xml:space="preserve">No intermediate token conversion required</w:t>
      </w:r>
    </w:p>
    <w:p>
      <w:pPr>
        <w:numPr>
          <w:ilvl w:val="0"/>
          <w:numId w:val="28"/>
        </w:numPr>
        <w:spacing w:line="360" w:before="105" w:after="105" w:lineRule="auto"/>
      </w:pPr>
      <w:r>
        <w:rPr>
          <w:rFonts w:eastAsia="inter" w:cs="inter" w:ascii="inter" w:hAnsi="inter"/>
          <w:color w:val="000000"/>
          <w:sz w:val="21"/>
        </w:rPr>
        <w:t xml:space="preserve">Smart contracts ensure proof of reserves and member protection</w:t>
      </w:r>
    </w:p>
    <w:p>
      <w:pPr>
        <w:numPr>
          <w:ilvl w:val="0"/>
          <w:numId w:val="28"/>
        </w:numPr>
        <w:spacing w:line="360" w:before="105" w:after="105" w:lineRule="auto"/>
      </w:pPr>
      <w:r>
        <w:rPr>
          <w:rFonts w:eastAsia="inter" w:cs="inter" w:ascii="inter" w:hAnsi="inter"/>
          <w:color w:val="000000"/>
          <w:sz w:val="21"/>
        </w:rPr>
        <w:t xml:space="preserve">Convertible to COMM or redeemable for original asset plus rewards at maturity</w:t>
      </w:r>
    </w:p>
    <w:p>
      <w:pPr>
        <w:spacing w:line="360" w:after="210" w:lineRule="auto"/>
      </w:pPr>
      <w:r>
        <w:rPr>
          <w:rFonts w:eastAsia="inter" w:cs="inter" w:ascii="inter" w:hAnsi="inter"/>
          <w:b/>
          <w:color w:val="000000"/>
        </w:rPr>
        <w:t xml:space="preserve">Step 4: Service Economy Participation</w:t>
      </w:r>
    </w:p>
    <w:p>
      <w:pPr>
        <w:numPr>
          <w:ilvl w:val="0"/>
          <w:numId w:val="29"/>
        </w:numPr>
        <w:spacing w:line="360" w:before="105" w:after="105" w:lineRule="auto"/>
      </w:pPr>
      <w:r>
        <w:rPr>
          <w:rFonts w:eastAsia="inter" w:cs="inter" w:ascii="inter" w:hAnsi="inter"/>
          <w:color w:val="000000"/>
          <w:sz w:val="21"/>
        </w:rPr>
        <w:t xml:space="preserve">Complete Impact Offers to earn PPT tokens</w:t>
      </w:r>
    </w:p>
    <w:p>
      <w:pPr>
        <w:numPr>
          <w:ilvl w:val="0"/>
          <w:numId w:val="29"/>
        </w:numPr>
        <w:spacing w:line="360" w:before="105" w:after="105" w:lineRule="auto"/>
      </w:pPr>
      <w:r>
        <w:rPr>
          <w:rFonts w:eastAsia="inter" w:cs="inter" w:ascii="inter" w:hAnsi="inter"/>
          <w:b/>
          <w:color w:val="000000"/>
          <w:sz w:val="21"/>
        </w:rPr>
        <w:t xml:space="preserve">PPT Triple Utility</w:t>
      </w:r>
      <w:r>
        <w:rPr>
          <w:rFonts w:eastAsia="inter" w:cs="inter" w:ascii="inter" w:hAnsi="inter"/>
          <w:color w:val="000000"/>
          <w:sz w:val="21"/>
        </w:rPr>
        <w:t xml:space="preserve">: Convert to CONX for payments or COMM for surplus participation</w:t>
      </w:r>
    </w:p>
    <w:p>
      <w:pPr>
        <w:numPr>
          <w:ilvl w:val="0"/>
          <w:numId w:val="29"/>
        </w:numPr>
        <w:spacing w:line="360" w:before="105" w:after="105" w:lineRule="auto"/>
      </w:pPr>
      <w:r>
        <w:rPr>
          <w:rFonts w:eastAsia="inter" w:cs="inter" w:ascii="inter" w:hAnsi="inter"/>
          <w:b/>
          <w:color w:val="000000"/>
          <w:sz w:val="21"/>
        </w:rPr>
        <w:t xml:space="preserve">ISPO Opportunities</w:t>
      </w:r>
      <w:r>
        <w:rPr>
          <w:rFonts w:eastAsia="inter" w:cs="inter" w:ascii="inter" w:hAnsi="inter"/>
          <w:color w:val="000000"/>
          <w:sz w:val="21"/>
        </w:rPr>
        <w:t xml:space="preserve">: Participate in democratically approved community projects</w:t>
      </w:r>
    </w:p>
    <w:p>
      <w:pPr>
        <w:numPr>
          <w:ilvl w:val="0"/>
          <w:numId w:val="29"/>
        </w:numPr>
        <w:spacing w:line="360" w:before="105" w:after="105" w:lineRule="auto"/>
      </w:pPr>
      <w:r>
        <w:rPr>
          <w:rFonts w:eastAsia="inter" w:cs="inter" w:ascii="inter" w:hAnsi="inter"/>
          <w:color w:val="000000"/>
          <w:sz w:val="21"/>
        </w:rPr>
        <w:t xml:space="preserve">Access CapX marketplace for CONX trading and asset exchange</w:t>
      </w:r>
    </w:p>
    <w:p>
      <w:pPr>
        <w:spacing w:line="360" w:before="315" w:after="105" w:lineRule="auto"/>
        <w:ind w:left="-30"/>
        <w:jc w:val="left"/>
      </w:pPr>
      <w:r>
        <w:rPr>
          <w:rFonts w:eastAsia="inter" w:cs="inter" w:ascii="inter" w:hAnsi="inter"/>
          <w:b/>
          <w:color w:val="000000"/>
          <w:sz w:val="24"/>
        </w:rPr>
        <w:t xml:space="preserve">6.2 Enhanced Wealth Accumulation Path</w:t>
      </w:r>
    </w:p>
    <w:p>
      <w:pPr>
        <w:spacing w:line="360" w:after="210" w:lineRule="auto"/>
      </w:pPr>
      <w:r>
        <w:rPr>
          <w:rFonts w:eastAsia="inter" w:cs="inter" w:ascii="inter" w:hAnsi="inter"/>
          <w:b/>
          <w:color w:val="000000"/>
        </w:rPr>
        <w:t xml:space="preserve">Multi-Asset Service Participation</w:t>
      </w:r>
      <w:r>
        <w:rPr>
          <w:rFonts w:eastAsia="inter" w:cs="inter" w:ascii="inter" w:hAnsi="inter"/>
          <w:color w:val="000000"/>
        </w:rPr>
        <w:t xml:space="preserve">: Members complete Impact Offers regardless of vault asset type</w:t>
      </w:r>
      <w:r>
        <w:rPr>
          <w:rFonts w:eastAsia="inter" w:cs="inter" w:ascii="inter" w:hAnsi="inter"/>
          <w:color w:val="000000"/>
        </w:rPr>
        <w:br w:type="textWrapping"/>
      </w:r>
      <w:r>
        <w:rPr>
          <w:rFonts w:eastAsia="inter" w:cs="inter" w:ascii="inter" w:hAnsi="inter"/>
          <w:b/>
          <w:color w:val="000000"/>
        </w:rPr>
        <w:t xml:space="preserve">Role Specialization</w:t>
      </w:r>
      <w:r>
        <w:rPr>
          <w:rFonts w:eastAsia="inter" w:cs="inter" w:ascii="inter" w:hAnsi="inter"/>
          <w:color w:val="000000"/>
        </w:rPr>
        <w:t xml:space="preserve">: Earn faction-specific PPT (PDT/PCT/PMT) based on contribution type</w:t>
      </w:r>
      <w:r>
        <w:rPr>
          <w:rFonts w:eastAsia="inter" w:cs="inter" w:ascii="inter" w:hAnsi="inter"/>
          <w:color w:val="000000"/>
        </w:rPr>
        <w:br w:type="textWrapping"/>
      </w:r>
      <w:r>
        <w:rPr>
          <w:rFonts w:eastAsia="inter" w:cs="inter" w:ascii="inter" w:hAnsi="inter"/>
          <w:b/>
          <w:color w:val="000000"/>
        </w:rPr>
        <w:t xml:space="preserve">CONX Conversion</w:t>
      </w:r>
      <w:r>
        <w:rPr>
          <w:rFonts w:eastAsia="inter" w:cs="inter" w:ascii="inter" w:hAnsi="inter"/>
          <w:color w:val="000000"/>
        </w:rPr>
        <w:t xml:space="preserve">: Convert PPT to universal payment token via democratic or market rates</w:t>
      </w:r>
      <w:r>
        <w:rPr>
          <w:rFonts w:eastAsia="inter" w:cs="inter" w:ascii="inter" w:hAnsi="inter"/>
          <w:color w:val="000000"/>
        </w:rPr>
        <w:br w:type="textWrapping"/>
      </w:r>
      <w:r>
        <w:rPr>
          <w:rFonts w:eastAsia="inter" w:cs="inter" w:ascii="inter" w:hAnsi="inter"/>
          <w:b/>
          <w:color w:val="000000"/>
        </w:rPr>
        <w:t xml:space="preserve">ISPO Investment</w:t>
      </w:r>
      <w:r>
        <w:rPr>
          <w:rFonts w:eastAsia="inter" w:cs="inter" w:ascii="inter" w:hAnsi="inter"/>
          <w:color w:val="000000"/>
        </w:rPr>
        <w:t xml:space="preserve">: Participate in community-vetted projects with NFT reward tracking</w:t>
      </w:r>
      <w:r>
        <w:rPr>
          <w:rFonts w:eastAsia="inter" w:cs="inter" w:ascii="inter" w:hAnsi="inter"/>
          <w:color w:val="000000"/>
        </w:rPr>
        <w:br w:type="textWrapping"/>
      </w:r>
      <w:r>
        <w:rPr>
          <w:rFonts w:eastAsia="inter" w:cs="inter" w:ascii="inter" w:hAnsi="inter"/>
          <w:b/>
          <w:color w:val="000000"/>
        </w:rPr>
        <w:t xml:space="preserve">Asset Diversification</w:t>
      </w:r>
      <w:r>
        <w:rPr>
          <w:rFonts w:eastAsia="inter" w:cs="inter" w:ascii="inter" w:hAnsi="inter"/>
          <w:color w:val="000000"/>
        </w:rPr>
        <w:t xml:space="preserve">: Reinvest through additional multi-asset vault funding and cross-chain opportunities</w:t>
      </w:r>
    </w:p>
    <w:p>
      <w:pPr>
        <w:spacing w:line="360" w:before="315" w:after="105" w:lineRule="auto"/>
        <w:ind w:left="-30"/>
        <w:jc w:val="left"/>
      </w:pPr>
      <w:r>
        <w:rPr>
          <w:rFonts w:eastAsia="inter" w:cs="inter" w:ascii="inter" w:hAnsi="inter"/>
          <w:b/>
          <w:color w:val="000000"/>
          <w:sz w:val="24"/>
        </w:rPr>
        <w:t xml:space="preserve">7. CapX Marketplace and Impact Offers</w:t>
      </w:r>
    </w:p>
    <w:p>
      <w:pPr>
        <w:spacing w:line="360" w:before="315" w:after="105" w:lineRule="auto"/>
        <w:ind w:left="-30"/>
        <w:jc w:val="left"/>
      </w:pPr>
      <w:r>
        <w:rPr>
          <w:rFonts w:eastAsia="inter" w:cs="inter" w:ascii="inter" w:hAnsi="inter"/>
          <w:b/>
          <w:color w:val="000000"/>
          <w:sz w:val="24"/>
        </w:rPr>
        <w:t xml:space="preserve">7.1 Enhanced Democratic Service Allocation</w:t>
      </w:r>
    </w:p>
    <w:p>
      <w:pPr>
        <w:spacing w:line="360" w:after="210" w:lineRule="auto"/>
      </w:pPr>
      <w:r>
        <w:rPr>
          <w:rFonts w:eastAsia="inter" w:cs="inter" w:ascii="inter" w:hAnsi="inter"/>
          <w:b/>
          <w:color w:val="000000"/>
        </w:rPr>
        <w:t xml:space="preserve">CapX (Capital Exchange) Marketplace</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b/>
          <w:color w:val="000000"/>
          <w:sz w:val="21"/>
        </w:rPr>
        <w:t xml:space="preserve">Multi-Asset Trading</w:t>
      </w:r>
      <w:r>
        <w:rPr>
          <w:rFonts w:eastAsia="inter" w:cs="inter" w:ascii="inter" w:hAnsi="inter"/>
          <w:color w:val="000000"/>
          <w:sz w:val="21"/>
        </w:rPr>
        <w:t xml:space="preserve">: Support for all C3-approved assets</w:t>
      </w:r>
    </w:p>
    <w:p>
      <w:pPr>
        <w:numPr>
          <w:ilvl w:val="0"/>
          <w:numId w:val="30"/>
        </w:numPr>
        <w:spacing w:line="360" w:before="105" w:after="105" w:lineRule="auto"/>
      </w:pPr>
      <w:r>
        <w:rPr>
          <w:rFonts w:eastAsia="inter" w:cs="inter" w:ascii="inter" w:hAnsi="inter"/>
          <w:b/>
          <w:color w:val="000000"/>
          <w:sz w:val="21"/>
        </w:rPr>
        <w:t xml:space="preserve">CONX Price Discovery</w:t>
      </w:r>
      <w:r>
        <w:rPr>
          <w:rFonts w:eastAsia="inter" w:cs="inter" w:ascii="inter" w:hAnsi="inter"/>
          <w:color w:val="000000"/>
          <w:sz w:val="21"/>
        </w:rPr>
        <w:t xml:space="preserve">: Real-time valuation through marketplace dynamics</w:t>
      </w:r>
    </w:p>
    <w:p>
      <w:pPr>
        <w:numPr>
          <w:ilvl w:val="0"/>
          <w:numId w:val="30"/>
        </w:numPr>
        <w:spacing w:line="360" w:before="105" w:after="105" w:lineRule="auto"/>
      </w:pPr>
      <w:r>
        <w:rPr>
          <w:rFonts w:eastAsia="inter" w:cs="inter" w:ascii="inter" w:hAnsi="inter"/>
          <w:b/>
          <w:color w:val="000000"/>
          <w:sz w:val="21"/>
        </w:rPr>
        <w:t xml:space="preserve">Dynamic Rate Signals</w:t>
      </w:r>
      <w:r>
        <w:rPr>
          <w:rFonts w:eastAsia="inter" w:cs="inter" w:ascii="inter" w:hAnsi="inter"/>
          <w:color w:val="000000"/>
          <w:sz w:val="21"/>
        </w:rPr>
        <w:t xml:space="preserve">: Impact Offer bidding provides CONX conversion rate indicators</w:t>
      </w:r>
    </w:p>
    <w:p>
      <w:pPr>
        <w:numPr>
          <w:ilvl w:val="0"/>
          <w:numId w:val="30"/>
        </w:numPr>
        <w:spacing w:line="360" w:before="105" w:after="105" w:lineRule="auto"/>
      </w:pPr>
      <w:r>
        <w:rPr>
          <w:rFonts w:eastAsia="inter" w:cs="inter" w:ascii="inter" w:hAnsi="inter"/>
          <w:b/>
          <w:color w:val="000000"/>
          <w:sz w:val="21"/>
        </w:rPr>
        <w:t xml:space="preserve">NFT Integration</w:t>
      </w:r>
      <w:r>
        <w:rPr>
          <w:rFonts w:eastAsia="inter" w:cs="inter" w:ascii="inter" w:hAnsi="inter"/>
          <w:color w:val="000000"/>
          <w:sz w:val="21"/>
        </w:rPr>
        <w:t xml:space="preserve">: Trading of ISPO project NFTs and other community assets</w:t>
      </w:r>
    </w:p>
    <w:p>
      <w:pPr>
        <w:numPr>
          <w:ilvl w:val="0"/>
          <w:numId w:val="30"/>
        </w:numPr>
        <w:spacing w:line="360" w:before="105" w:after="105" w:lineRule="auto"/>
      </w:pPr>
      <w:r>
        <w:rPr>
          <w:rFonts w:eastAsia="inter" w:cs="inter" w:ascii="inter" w:hAnsi="inter"/>
          <w:b/>
          <w:color w:val="000000"/>
          <w:sz w:val="21"/>
        </w:rPr>
        <w:t xml:space="preserve">Cross-C3 Operations</w:t>
      </w:r>
      <w:r>
        <w:rPr>
          <w:rFonts w:eastAsia="inter" w:cs="inter" w:ascii="inter" w:hAnsi="inter"/>
          <w:color w:val="000000"/>
          <w:sz w:val="21"/>
        </w:rPr>
        <w:t xml:space="preserve">: Seamless trading across multiple communities</w:t>
      </w:r>
    </w:p>
    <w:p>
      <w:pPr>
        <w:spacing w:line="360" w:before="315" w:after="105" w:lineRule="auto"/>
        <w:ind w:left="-30"/>
        <w:jc w:val="left"/>
      </w:pPr>
      <w:r>
        <w:rPr>
          <w:rFonts w:eastAsia="inter" w:cs="inter" w:ascii="inter" w:hAnsi="inter"/>
          <w:b/>
          <w:color w:val="000000"/>
          <w:sz w:val="24"/>
        </w:rPr>
        <w:t xml:space="preserve">7.2 Impact Offer Process with CONX Integration</w:t>
      </w:r>
    </w:p>
    <w:p>
      <w:pPr>
        <w:spacing w:line="360" w:after="210" w:lineRule="auto"/>
      </w:pPr>
      <w:r>
        <w:rPr>
          <w:rFonts w:eastAsia="inter" w:cs="inter" w:ascii="inter" w:hAnsi="inter"/>
          <w:b/>
          <w:color w:val="000000"/>
        </w:rPr>
        <w:t xml:space="preserve">Submission</w:t>
      </w:r>
      <w:r>
        <w:rPr>
          <w:rFonts w:eastAsia="inter" w:cs="inter" w:ascii="inter" w:hAnsi="inter"/>
          <w:color w:val="000000"/>
        </w:rPr>
        <w:t xml:space="preserve">: Members propose services through Legislative Loop</w:t>
      </w:r>
      <w:r>
        <w:rPr>
          <w:rFonts w:eastAsia="inter" w:cs="inter" w:ascii="inter" w:hAnsi="inter"/>
          <w:color w:val="000000"/>
        </w:rPr>
        <w:br w:type="textWrapping"/>
      </w:r>
      <w:r>
        <w:rPr>
          <w:rFonts w:eastAsia="inter" w:cs="inter" w:ascii="inter" w:hAnsi="inter"/>
          <w:b/>
          <w:color w:val="000000"/>
        </w:rPr>
        <w:t xml:space="preserve">Review</w:t>
      </w:r>
      <w:r>
        <w:rPr>
          <w:rFonts w:eastAsia="inter" w:cs="inter" w:ascii="inter" w:hAnsi="inter"/>
          <w:color w:val="000000"/>
        </w:rPr>
        <w:t xml:space="preserve">: Democratic markup process with faction input and community feedback</w:t>
      </w:r>
      <w:r>
        <w:rPr>
          <w:rFonts w:eastAsia="inter" w:cs="inter" w:ascii="inter" w:hAnsi="inter"/>
          <w:color w:val="000000"/>
        </w:rPr>
        <w:br w:type="textWrapping"/>
      </w:r>
      <w:r>
        <w:rPr>
          <w:rFonts w:eastAsia="inter" w:cs="inter" w:ascii="inter" w:hAnsi="inter"/>
          <w:b/>
          <w:color w:val="000000"/>
        </w:rPr>
        <w:t xml:space="preserve">Approval</w:t>
      </w:r>
      <w:r>
        <w:rPr>
          <w:rFonts w:eastAsia="inter" w:cs="inter" w:ascii="inter" w:hAnsi="inter"/>
          <w:color w:val="000000"/>
        </w:rPr>
        <w:t xml:space="preserve">: 1-member-1-vote ratification using MEID-based identity verification</w:t>
      </w:r>
      <w:r>
        <w:rPr>
          <w:rFonts w:eastAsia="inter" w:cs="inter" w:ascii="inter" w:hAnsi="inter"/>
          <w:color w:val="000000"/>
        </w:rPr>
        <w:br w:type="textWrapping"/>
      </w:r>
      <w:r>
        <w:rPr>
          <w:rFonts w:eastAsia="inter" w:cs="inter" w:ascii="inter" w:hAnsi="inter"/>
          <w:b/>
          <w:color w:val="000000"/>
        </w:rPr>
        <w:t xml:space="preserve">Bidding</w:t>
      </w:r>
      <w:r>
        <w:rPr>
          <w:rFonts w:eastAsia="inter" w:cs="inter" w:ascii="inter" w:hAnsi="inter"/>
          <w:color w:val="000000"/>
        </w:rPr>
        <w:t xml:space="preserve">: Approved IOs posted to CapX for competitive member bidding using CONX</w:t>
      </w:r>
      <w:r>
        <w:rPr>
          <w:rFonts w:eastAsia="inter" w:cs="inter" w:ascii="inter" w:hAnsi="inter"/>
          <w:color w:val="000000"/>
        </w:rPr>
        <w:br w:type="textWrapping"/>
      </w:r>
      <w:r>
        <w:rPr>
          <w:rFonts w:eastAsia="inter" w:cs="inter" w:ascii="inter" w:hAnsi="inter"/>
          <w:b/>
          <w:color w:val="000000"/>
        </w:rPr>
        <w:t xml:space="preserve">Execution</w:t>
      </w:r>
      <w:r>
        <w:rPr>
          <w:rFonts w:eastAsia="inter" w:cs="inter" w:ascii="inter" w:hAnsi="inter"/>
          <w:color w:val="000000"/>
        </w:rPr>
        <w:t xml:space="preserve">: Winning bidders receive CONX payment and corresponding PPT tokens</w:t>
      </w:r>
    </w:p>
    <w:p>
      <w:pPr>
        <w:spacing w:line="360" w:before="315" w:after="105" w:lineRule="auto"/>
        <w:ind w:left="-30"/>
        <w:jc w:val="left"/>
      </w:pPr>
      <w:r>
        <w:rPr>
          <w:rFonts w:eastAsia="inter" w:cs="inter" w:ascii="inter" w:hAnsi="inter"/>
          <w:b/>
          <w:color w:val="000000"/>
          <w:sz w:val="24"/>
        </w:rPr>
        <w:t xml:space="preserve">7.3 ISPO Project Integration</w:t>
      </w:r>
    </w:p>
    <w:p>
      <w:pPr>
        <w:spacing w:line="360" w:after="210" w:lineRule="auto"/>
      </w:pPr>
      <w:r>
        <w:rPr>
          <w:rFonts w:eastAsia="inter" w:cs="inter" w:ascii="inter" w:hAnsi="inter"/>
          <w:b/>
          <w:color w:val="000000"/>
        </w:rPr>
        <w:t xml:space="preserve">Democratic Project Approval</w:t>
      </w:r>
      <w:r>
        <w:rPr>
          <w:rFonts w:eastAsia="inter" w:cs="inter" w:ascii="inter" w:hAnsi="inter"/>
          <w:color w:val="000000"/>
        </w:rPr>
        <w:t xml:space="preserve">: ISPO proposals evaluated through Impact Quest framework</w:t>
      </w:r>
      <w:r>
        <w:rPr>
          <w:rFonts w:eastAsia="inter" w:cs="inter" w:ascii="inter" w:hAnsi="inter"/>
          <w:color w:val="000000"/>
        </w:rPr>
        <w:br w:type="textWrapping"/>
      </w:r>
      <w:r>
        <w:rPr>
          <w:rFonts w:eastAsia="inter" w:cs="inter" w:ascii="inter" w:hAnsi="inter"/>
          <w:b/>
          <w:color w:val="000000"/>
        </w:rPr>
        <w:t xml:space="preserve">Community Vetting</w:t>
      </w:r>
      <w:r>
        <w:rPr>
          <w:rFonts w:eastAsia="inter" w:cs="inter" w:ascii="inter" w:hAnsi="inter"/>
          <w:color w:val="000000"/>
        </w:rPr>
        <w:t xml:space="preserve">: Technical and strategic evaluation by relevant factions</w:t>
      </w:r>
      <w:r>
        <w:rPr>
          <w:rFonts w:eastAsia="inter" w:cs="inter" w:ascii="inter" w:hAnsi="inter"/>
          <w:color w:val="000000"/>
        </w:rPr>
        <w:br w:type="textWrapping"/>
      </w:r>
      <w:r>
        <w:rPr>
          <w:rFonts w:eastAsia="inter" w:cs="inter" w:ascii="inter" w:hAnsi="inter"/>
          <w:b/>
          <w:color w:val="000000"/>
        </w:rPr>
        <w:t xml:space="preserve">NFT Reward Issuance</w:t>
      </w:r>
      <w:r>
        <w:rPr>
          <w:rFonts w:eastAsia="inter" w:cs="inter" w:ascii="inter" w:hAnsi="inter"/>
          <w:color w:val="000000"/>
        </w:rPr>
        <w:t xml:space="preserve">: Project-specific NFTs distributed to participating members</w:t>
      </w:r>
      <w:r>
        <w:rPr>
          <w:rFonts w:eastAsia="inter" w:cs="inter" w:ascii="inter" w:hAnsi="inter"/>
          <w:color w:val="000000"/>
        </w:rPr>
        <w:br w:type="textWrapping"/>
      </w:r>
      <w:r>
        <w:rPr>
          <w:rFonts w:eastAsia="inter" w:cs="inter" w:ascii="inter" w:hAnsi="inter"/>
          <w:b/>
          <w:color w:val="000000"/>
        </w:rPr>
        <w:t xml:space="preserve">100% Member Benefits</w:t>
      </w:r>
      <w:r>
        <w:rPr>
          <w:rFonts w:eastAsia="inter" w:cs="inter" w:ascii="inter" w:hAnsi="inter"/>
          <w:color w:val="000000"/>
        </w:rPr>
        <w:t xml:space="preserve">: All ISPO rewards flow directly to NFT holders</w:t>
      </w:r>
      <w:r>
        <w:rPr>
          <w:rFonts w:eastAsia="inter" w:cs="inter" w:ascii="inter" w:hAnsi="inter"/>
          <w:color w:val="000000"/>
        </w:rPr>
        <w:br w:type="textWrapping"/>
      </w:r>
      <w:r>
        <w:rPr>
          <w:rFonts w:eastAsia="inter" w:cs="inter" w:ascii="inter" w:hAnsi="inter"/>
          <w:b/>
          <w:color w:val="000000"/>
        </w:rPr>
        <w:t xml:space="preserve">Secondary Market</w:t>
      </w:r>
      <w:r>
        <w:rPr>
          <w:rFonts w:eastAsia="inter" w:cs="inter" w:ascii="inter" w:hAnsi="inter"/>
          <w:color w:val="000000"/>
        </w:rPr>
        <w:t xml:space="preserve">: ISPO NFTs tradeable on CapX marketplace</w:t>
      </w:r>
    </w:p>
    <w:p>
      <w:pPr>
        <w:spacing w:line="360" w:before="315" w:after="105" w:lineRule="auto"/>
        <w:ind w:left="-30"/>
        <w:jc w:val="left"/>
      </w:pPr>
      <w:r>
        <w:rPr>
          <w:rFonts w:eastAsia="inter" w:cs="inter" w:ascii="inter" w:hAnsi="inter"/>
          <w:b/>
          <w:color w:val="000000"/>
          <w:sz w:val="24"/>
        </w:rPr>
        <w:t xml:space="preserve">8. Technology Integration and Privacy</w:t>
      </w:r>
    </w:p>
    <w:p>
      <w:pPr>
        <w:spacing w:line="360" w:before="315" w:after="105" w:lineRule="auto"/>
        <w:ind w:left="-30"/>
        <w:jc w:val="left"/>
      </w:pPr>
      <w:r>
        <w:rPr>
          <w:rFonts w:eastAsia="inter" w:cs="inter" w:ascii="inter" w:hAnsi="inter"/>
          <w:b/>
          <w:color w:val="000000"/>
          <w:sz w:val="24"/>
        </w:rPr>
        <w:t xml:space="preserve">8.1 Enhanced Cardano Ecosystem Leverage</w:t>
      </w:r>
    </w:p>
    <w:p>
      <w:pPr>
        <w:spacing w:line="360" w:after="210" w:lineRule="auto"/>
      </w:pPr>
      <w:r>
        <w:rPr>
          <w:rFonts w:eastAsia="inter" w:cs="inter" w:ascii="inter" w:hAnsi="inter"/>
          <w:b/>
          <w:color w:val="000000"/>
        </w:rPr>
        <w:t xml:space="preserve">IOHK Product Integration</w:t>
      </w:r>
      <w:r>
        <w:rPr>
          <w:rFonts w:eastAsia="inter" w:cs="inter" w:ascii="inter" w:hAnsi="inter"/>
          <w:color w:val="000000"/>
        </w:rPr>
        <w:t xml:space="preserve">:</w:t>
      </w:r>
    </w:p>
    <w:p>
      <w:pPr>
        <w:numPr>
          <w:ilvl w:val="0"/>
          <w:numId w:val="31"/>
        </w:numPr>
        <w:spacing w:line="360" w:before="105" w:after="105" w:lineRule="auto"/>
      </w:pPr>
      <w:r>
        <w:rPr>
          <w:rFonts w:eastAsia="inter" w:cs="inter" w:ascii="inter" w:hAnsi="inter"/>
          <w:b/>
          <w:color w:val="000000"/>
          <w:sz w:val="21"/>
        </w:rPr>
        <w:t xml:space="preserve">Hyperledger Identus</w:t>
      </w:r>
      <w:r>
        <w:rPr>
          <w:rFonts w:eastAsia="inter" w:cs="inter" w:ascii="inter" w:hAnsi="inter"/>
          <w:color w:val="000000"/>
          <w:sz w:val="21"/>
        </w:rPr>
        <w:t xml:space="preserve">: Multi-blockchain DID creation, verification, and management</w:t>
      </w:r>
    </w:p>
    <w:p>
      <w:pPr>
        <w:numPr>
          <w:ilvl w:val="0"/>
          <w:numId w:val="31"/>
        </w:numPr>
        <w:spacing w:line="360" w:before="105" w:after="105" w:lineRule="auto"/>
      </w:pPr>
      <w:r>
        <w:rPr>
          <w:rFonts w:eastAsia="inter" w:cs="inter" w:ascii="inter" w:hAnsi="inter"/>
          <w:b/>
          <w:color w:val="000000"/>
          <w:sz w:val="21"/>
        </w:rPr>
        <w:t xml:space="preserve">Lace Wallet</w:t>
      </w:r>
      <w:r>
        <w:rPr>
          <w:rFonts w:eastAsia="inter" w:cs="inter" w:ascii="inter" w:hAnsi="inter"/>
          <w:color w:val="000000"/>
          <w:sz w:val="21"/>
        </w:rPr>
        <w:t xml:space="preserve">: Non-custodial interface supporting diverse asset portfolios</w:t>
      </w:r>
    </w:p>
    <w:p>
      <w:pPr>
        <w:numPr>
          <w:ilvl w:val="0"/>
          <w:numId w:val="31"/>
        </w:numPr>
        <w:spacing w:line="360" w:before="105" w:after="105" w:lineRule="auto"/>
      </w:pPr>
      <w:r>
        <w:rPr>
          <w:rFonts w:eastAsia="inter" w:cs="inter" w:ascii="inter" w:hAnsi="inter"/>
          <w:b/>
          <w:color w:val="000000"/>
          <w:sz w:val="21"/>
        </w:rPr>
        <w:t xml:space="preserve">Project Catalyst</w:t>
      </w:r>
      <w:r>
        <w:rPr>
          <w:rFonts w:eastAsia="inter" w:cs="inter" w:ascii="inter" w:hAnsi="inter"/>
          <w:color w:val="000000"/>
          <w:sz w:val="21"/>
        </w:rPr>
        <w:t xml:space="preserve">: Funding mechanism for C3 development and expansion</w:t>
      </w:r>
    </w:p>
    <w:p>
      <w:pPr>
        <w:numPr>
          <w:ilvl w:val="0"/>
          <w:numId w:val="31"/>
        </w:numPr>
        <w:spacing w:line="360" w:before="105" w:after="105" w:lineRule="auto"/>
      </w:pPr>
      <w:r>
        <w:rPr>
          <w:rFonts w:eastAsia="inter" w:cs="inter" w:ascii="inter" w:hAnsi="inter"/>
          <w:b/>
          <w:color w:val="000000"/>
          <w:sz w:val="21"/>
        </w:rPr>
        <w:t xml:space="preserve">Midnight Network</w:t>
      </w:r>
      <w:r>
        <w:rPr>
          <w:rFonts w:eastAsia="inter" w:cs="inter" w:ascii="inter" w:hAnsi="inter"/>
          <w:color w:val="000000"/>
          <w:sz w:val="21"/>
        </w:rPr>
        <w:t xml:space="preserve">: Privacy-preserving smart contracts and selective disclosure</w:t>
      </w:r>
    </w:p>
    <w:p>
      <w:pPr>
        <w:spacing w:line="360" w:after="210" w:lineRule="auto"/>
      </w:pPr>
      <w:r>
        <w:rPr>
          <w:rFonts w:eastAsia="inter" w:cs="inter" w:ascii="inter" w:hAnsi="inter"/>
          <w:b/>
          <w:color w:val="000000"/>
        </w:rPr>
        <w:t xml:space="preserve">Infrastructure Services</w:t>
      </w:r>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b/>
          <w:color w:val="000000"/>
          <w:sz w:val="21"/>
        </w:rPr>
        <w:t xml:space="preserve">Multi-Chain SPO Nodes</w:t>
      </w:r>
      <w:r>
        <w:rPr>
          <w:rFonts w:eastAsia="inter" w:cs="inter" w:ascii="inter" w:hAnsi="inter"/>
          <w:color w:val="000000"/>
          <w:sz w:val="21"/>
        </w:rPr>
        <w:t xml:space="preserve">: Network participation across supported blockchains</w:t>
      </w:r>
    </w:p>
    <w:p>
      <w:pPr>
        <w:numPr>
          <w:ilvl w:val="0"/>
          <w:numId w:val="32"/>
        </w:numPr>
        <w:spacing w:line="360" w:before="105" w:after="105" w:lineRule="auto"/>
      </w:pPr>
      <w:r>
        <w:rPr>
          <w:rFonts w:eastAsia="inter" w:cs="inter" w:ascii="inter" w:hAnsi="inter"/>
          <w:b/>
          <w:color w:val="000000"/>
          <w:sz w:val="21"/>
        </w:rPr>
        <w:t xml:space="preserve">Cross-Asset Yield Optimization</w:t>
      </w:r>
      <w:r>
        <w:rPr>
          <w:rFonts w:eastAsia="inter" w:cs="inter" w:ascii="inter" w:hAnsi="inter"/>
          <w:color w:val="000000"/>
          <w:sz w:val="21"/>
        </w:rPr>
        <w:t xml:space="preserve">: Treasury growth across diverse asset types</w:t>
      </w:r>
    </w:p>
    <w:p>
      <w:pPr>
        <w:numPr>
          <w:ilvl w:val="0"/>
          <w:numId w:val="32"/>
        </w:numPr>
        <w:spacing w:line="360" w:before="105" w:after="105" w:lineRule="auto"/>
      </w:pPr>
      <w:r>
        <w:rPr>
          <w:rFonts w:eastAsia="inter" w:cs="inter" w:ascii="inter" w:hAnsi="inter"/>
          <w:b/>
          <w:color w:val="000000"/>
          <w:sz w:val="21"/>
        </w:rPr>
        <w:t xml:space="preserve">Universal Bridge Integration</w:t>
      </w:r>
      <w:r>
        <w:rPr>
          <w:rFonts w:eastAsia="inter" w:cs="inter" w:ascii="inter" w:hAnsi="inter"/>
          <w:color w:val="000000"/>
          <w:sz w:val="21"/>
        </w:rPr>
        <w:t xml:space="preserve">: Ecosystem interoperability</w:t>
      </w:r>
    </w:p>
    <w:p>
      <w:pPr>
        <w:numPr>
          <w:ilvl w:val="0"/>
          <w:numId w:val="32"/>
        </w:numPr>
        <w:spacing w:line="360" w:before="105" w:after="105" w:lineRule="auto"/>
      </w:pPr>
      <w:r>
        <w:rPr>
          <w:rFonts w:eastAsia="inter" w:cs="inter" w:ascii="inter" w:hAnsi="inter"/>
          <w:b/>
          <w:color w:val="000000"/>
          <w:sz w:val="21"/>
        </w:rPr>
        <w:t xml:space="preserve">Native Token Minting</w:t>
      </w:r>
      <w:r>
        <w:rPr>
          <w:rFonts w:eastAsia="inter" w:cs="inter" w:ascii="inter" w:hAnsi="inter"/>
          <w:color w:val="000000"/>
          <w:sz w:val="21"/>
        </w:rPr>
        <w:t xml:space="preserve">: CONX, PPT, and COMM management on Cardano</w:t>
      </w:r>
    </w:p>
    <w:p>
      <w:pPr>
        <w:spacing w:line="360" w:before="315" w:after="105" w:lineRule="auto"/>
        <w:ind w:left="-30"/>
        <w:jc w:val="left"/>
      </w:pPr>
      <w:r>
        <w:rPr>
          <w:rFonts w:eastAsia="inter" w:cs="inter" w:ascii="inter" w:hAnsi="inter"/>
          <w:b/>
          <w:color w:val="000000"/>
          <w:sz w:val="24"/>
        </w:rPr>
        <w:t xml:space="preserve">8.2 Privacy and Compliance Features</w:t>
      </w:r>
    </w:p>
    <w:p>
      <w:pPr>
        <w:spacing w:line="360" w:after="210" w:lineRule="auto"/>
      </w:pPr>
      <w:r>
        <w:rPr>
          <w:rFonts w:eastAsia="inter" w:cs="inter" w:ascii="inter" w:hAnsi="inter"/>
          <w:b/>
          <w:color w:val="000000"/>
        </w:rPr>
        <w:t xml:space="preserve">Midnight Network Integration</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b/>
          <w:color w:val="000000"/>
          <w:sz w:val="21"/>
        </w:rPr>
        <w:t xml:space="preserve">Multi-Asset Privacy</w:t>
      </w:r>
      <w:r>
        <w:rPr>
          <w:rFonts w:eastAsia="inter" w:cs="inter" w:ascii="inter" w:hAnsi="inter"/>
          <w:color w:val="000000"/>
          <w:sz w:val="21"/>
        </w:rPr>
        <w:t xml:space="preserve">: Zero-knowledge proofs for diverse asset transactions</w:t>
      </w:r>
    </w:p>
    <w:p>
      <w:pPr>
        <w:numPr>
          <w:ilvl w:val="0"/>
          <w:numId w:val="33"/>
        </w:numPr>
        <w:spacing w:line="360" w:before="105" w:after="105" w:lineRule="auto"/>
      </w:pPr>
      <w:r>
        <w:rPr>
          <w:rFonts w:eastAsia="inter" w:cs="inter" w:ascii="inter" w:hAnsi="inter"/>
          <w:b/>
          <w:color w:val="000000"/>
          <w:sz w:val="21"/>
        </w:rPr>
        <w:t xml:space="preserve">Selective Disclosure</w:t>
      </w:r>
      <w:r>
        <w:rPr>
          <w:rFonts w:eastAsia="inter" w:cs="inter" w:ascii="inter" w:hAnsi="inter"/>
          <w:color w:val="000000"/>
          <w:sz w:val="21"/>
        </w:rPr>
        <w:t xml:space="preserve">: Regulatory compliance without comprehensive exposure</w:t>
      </w:r>
    </w:p>
    <w:p>
      <w:pPr>
        <w:numPr>
          <w:ilvl w:val="0"/>
          <w:numId w:val="33"/>
        </w:numPr>
        <w:spacing w:line="360" w:before="105" w:after="105" w:lineRule="auto"/>
      </w:pPr>
      <w:r>
        <w:rPr>
          <w:rFonts w:eastAsia="inter" w:cs="inter" w:ascii="inter" w:hAnsi="inter"/>
          <w:b/>
          <w:color w:val="000000"/>
          <w:sz w:val="21"/>
        </w:rPr>
        <w:t xml:space="preserve">Cross-Chain Privacy</w:t>
      </w:r>
      <w:r>
        <w:rPr>
          <w:rFonts w:eastAsia="inter" w:cs="inter" w:ascii="inter" w:hAnsi="inter"/>
          <w:color w:val="000000"/>
          <w:sz w:val="21"/>
        </w:rPr>
        <w:t xml:space="preserve">: Privacy preservation across multiple blockchains</w:t>
      </w:r>
    </w:p>
    <w:p>
      <w:pPr>
        <w:numPr>
          <w:ilvl w:val="0"/>
          <w:numId w:val="33"/>
        </w:numPr>
        <w:spacing w:line="360" w:before="105" w:after="105" w:lineRule="auto"/>
      </w:pPr>
      <w:r>
        <w:rPr>
          <w:rFonts w:eastAsia="inter" w:cs="inter" w:ascii="inter" w:hAnsi="inter"/>
          <w:b/>
          <w:color w:val="000000"/>
          <w:sz w:val="21"/>
        </w:rPr>
        <w:t xml:space="preserve">Democratic Transparency</w:t>
      </w:r>
      <w:r>
        <w:rPr>
          <w:rFonts w:eastAsia="inter" w:cs="inter" w:ascii="inter" w:hAnsi="inter"/>
          <w:color w:val="000000"/>
          <w:sz w:val="21"/>
        </w:rPr>
        <w:t xml:space="preserve">: Balance privacy with community governance needs</w:t>
      </w:r>
    </w:p>
    <w:p>
      <w:pPr>
        <w:spacing w:line="360" w:after="210" w:lineRule="auto"/>
      </w:pPr>
      <w:r>
        <w:rPr>
          <w:rFonts w:eastAsia="inter" w:cs="inter" w:ascii="inter" w:hAnsi="inter"/>
          <w:b/>
          <w:color w:val="000000"/>
        </w:rPr>
        <w:t xml:space="preserve">Regulatory Alignment</w:t>
      </w:r>
      <w:r>
        <w:rPr>
          <w:rFonts w:eastAsia="inter" w:cs="inter" w:ascii="inter" w:hAnsi="inter"/>
          <w:color w:val="000000"/>
        </w:rPr>
        <w:t xml:space="preserve">:</w:t>
      </w:r>
    </w:p>
    <w:p>
      <w:pPr>
        <w:numPr>
          <w:ilvl w:val="0"/>
          <w:numId w:val="34"/>
        </w:numPr>
        <w:spacing w:line="360" w:before="105" w:after="105" w:lineRule="auto"/>
      </w:pPr>
      <w:r>
        <w:rPr>
          <w:rFonts w:eastAsia="inter" w:cs="inter" w:ascii="inter" w:hAnsi="inter"/>
          <w:b/>
          <w:color w:val="000000"/>
          <w:sz w:val="21"/>
        </w:rPr>
        <w:t xml:space="preserve">Multi-Jurisdiction Compliance</w:t>
      </w:r>
      <w:r>
        <w:rPr>
          <w:rFonts w:eastAsia="inter" w:cs="inter" w:ascii="inter" w:hAnsi="inter"/>
          <w:color w:val="000000"/>
          <w:sz w:val="21"/>
        </w:rPr>
        <w:t xml:space="preserve">: KYC/AML across supported asset types</w:t>
      </w:r>
    </w:p>
    <w:p>
      <w:pPr>
        <w:numPr>
          <w:ilvl w:val="0"/>
          <w:numId w:val="34"/>
        </w:numPr>
        <w:spacing w:line="360" w:before="105" w:after="105" w:lineRule="auto"/>
      </w:pPr>
      <w:r>
        <w:rPr>
          <w:rFonts w:eastAsia="inter" w:cs="inter" w:ascii="inter" w:hAnsi="inter"/>
          <w:b/>
          <w:color w:val="000000"/>
          <w:sz w:val="21"/>
        </w:rPr>
        <w:t xml:space="preserve">Asset-Specific Regulations</w:t>
      </w:r>
      <w:r>
        <w:rPr>
          <w:rFonts w:eastAsia="inter" w:cs="inter" w:ascii="inter" w:hAnsi="inter"/>
          <w:color w:val="000000"/>
          <w:sz w:val="21"/>
        </w:rPr>
        <w:t xml:space="preserve">: Compliance frameworks for different token/NFT types</w:t>
      </w:r>
    </w:p>
    <w:p>
      <w:pPr>
        <w:numPr>
          <w:ilvl w:val="0"/>
          <w:numId w:val="34"/>
        </w:numPr>
        <w:spacing w:line="360" w:before="105" w:after="105" w:lineRule="auto"/>
      </w:pPr>
      <w:r>
        <w:rPr>
          <w:rFonts w:eastAsia="inter" w:cs="inter" w:ascii="inter" w:hAnsi="inter"/>
          <w:b/>
          <w:color w:val="000000"/>
          <w:sz w:val="21"/>
        </w:rPr>
        <w:t xml:space="preserve">Cooperative Law Alignment</w:t>
      </w:r>
      <w:r>
        <w:rPr>
          <w:rFonts w:eastAsia="inter" w:cs="inter" w:ascii="inter" w:hAnsi="inter"/>
          <w:color w:val="000000"/>
          <w:sz w:val="21"/>
        </w:rPr>
        <w:t xml:space="preserve">: Surplus/deficit handling across diverse assets</w:t>
      </w:r>
    </w:p>
    <w:p>
      <w:pPr>
        <w:numPr>
          <w:ilvl w:val="0"/>
          <w:numId w:val="34"/>
        </w:numPr>
        <w:spacing w:line="360" w:before="105" w:after="105" w:lineRule="auto"/>
      </w:pPr>
      <w:r>
        <w:rPr>
          <w:rFonts w:eastAsia="inter" w:cs="inter" w:ascii="inter" w:hAnsi="inter"/>
          <w:b/>
          <w:color w:val="000000"/>
          <w:sz w:val="21"/>
        </w:rPr>
        <w:t xml:space="preserve">Clear Utility Classification</w:t>
      </w:r>
      <w:r>
        <w:rPr>
          <w:rFonts w:eastAsia="inter" w:cs="inter" w:ascii="inter" w:hAnsi="inter"/>
          <w:color w:val="000000"/>
          <w:sz w:val="21"/>
        </w:rPr>
        <w:t xml:space="preserve">: CONX as clearly functional utility token</w:t>
      </w:r>
    </w:p>
    <w:p>
      <w:pPr>
        <w:spacing w:line="360" w:before="315" w:after="105" w:lineRule="auto"/>
        <w:ind w:left="-30"/>
        <w:jc w:val="left"/>
      </w:pPr>
      <w:r>
        <w:rPr>
          <w:rFonts w:eastAsia="inter" w:cs="inter" w:ascii="inter" w:hAnsi="inter"/>
          <w:b/>
          <w:color w:val="000000"/>
          <w:sz w:val="24"/>
        </w:rPr>
        <w:t xml:space="preserve">9. Roadmap and Implementation</w:t>
      </w:r>
    </w:p>
    <w:p>
      <w:pPr>
        <w:spacing w:line="360" w:before="315" w:after="105" w:lineRule="auto"/>
        <w:ind w:left="-30"/>
        <w:jc w:val="left"/>
      </w:pPr>
      <w:r>
        <w:rPr>
          <w:rFonts w:eastAsia="inter" w:cs="inter" w:ascii="inter" w:hAnsi="inter"/>
          <w:b/>
          <w:color w:val="000000"/>
          <w:sz w:val="24"/>
        </w:rPr>
        <w:t xml:space="preserve">9.1 Phase 1: Foundation (Q4 2025 - Q2 2026)</w:t>
      </w:r>
    </w:p>
    <w:p>
      <w:pPr>
        <w:spacing w:line="360" w:after="210" w:lineRule="auto"/>
      </w:pPr>
      <w:r>
        <w:rPr>
          <w:rFonts w:eastAsia="inter" w:cs="inter" w:ascii="inter" w:hAnsi="inter"/>
          <w:b/>
          <w:color w:val="000000"/>
        </w:rPr>
        <w:t xml:space="preserve">Legal Structure Establishment</w:t>
      </w:r>
      <w:r>
        <w:rPr>
          <w:rFonts w:eastAsia="inter" w:cs="inter" w:ascii="inter" w:hAnsi="inter"/>
          <w:color w:val="000000"/>
        </w:rPr>
        <w:t xml:space="preserve">:</w:t>
      </w:r>
    </w:p>
    <w:p>
      <w:pPr>
        <w:numPr>
          <w:ilvl w:val="0"/>
          <w:numId w:val="35"/>
        </w:numPr>
        <w:spacing w:line="360" w:before="105" w:after="105" w:lineRule="auto"/>
      </w:pPr>
      <w:r>
        <w:rPr>
          <w:rFonts w:eastAsia="inter" w:cs="inter" w:ascii="inter" w:hAnsi="inter"/>
          <w:color w:val="000000"/>
          <w:sz w:val="21"/>
        </w:rPr>
        <w:t xml:space="preserve">File Colorado LCA for C3 Alliance umbrella organization</w:t>
      </w:r>
    </w:p>
    <w:p>
      <w:pPr>
        <w:numPr>
          <w:ilvl w:val="0"/>
          <w:numId w:val="35"/>
        </w:numPr>
        <w:spacing w:line="360" w:before="105" w:after="105" w:lineRule="auto"/>
      </w:pPr>
      <w:r>
        <w:rPr>
          <w:rFonts w:eastAsia="inter" w:cs="inter" w:ascii="inter" w:hAnsi="inter"/>
          <w:color w:val="000000"/>
          <w:sz w:val="21"/>
        </w:rPr>
        <w:t xml:space="preserve">Develop template Wyoming DAO LLC with cooperative and multi-asset language</w:t>
      </w:r>
    </w:p>
    <w:p>
      <w:pPr>
        <w:numPr>
          <w:ilvl w:val="0"/>
          <w:numId w:val="35"/>
        </w:numPr>
        <w:spacing w:line="360" w:before="105" w:after="105" w:lineRule="auto"/>
      </w:pPr>
      <w:r>
        <w:rPr>
          <w:rFonts w:eastAsia="inter" w:cs="inter" w:ascii="inter" w:hAnsi="inter"/>
          <w:color w:val="000000"/>
          <w:sz w:val="21"/>
        </w:rPr>
        <w:t xml:space="preserve">Create constitutional framework including asset sovereignty protections</w:t>
      </w:r>
    </w:p>
    <w:p>
      <w:pPr>
        <w:numPr>
          <w:ilvl w:val="0"/>
          <w:numId w:val="35"/>
        </w:numPr>
        <w:spacing w:line="360" w:before="105" w:after="105" w:lineRule="auto"/>
      </w:pPr>
      <w:r>
        <w:rPr>
          <w:rFonts w:eastAsia="inter" w:cs="inter" w:ascii="inter" w:hAnsi="inter"/>
          <w:color w:val="000000"/>
          <w:sz w:val="21"/>
        </w:rPr>
        <w:t xml:space="preserve">Establish partnerships with multi-chain infrastructure providers</w:t>
      </w:r>
    </w:p>
    <w:p>
      <w:pPr>
        <w:spacing w:line="360" w:after="210" w:lineRule="auto"/>
      </w:pPr>
      <w:r>
        <w:rPr>
          <w:rFonts w:eastAsia="inter" w:cs="inter" w:ascii="inter" w:hAnsi="inter"/>
          <w:b/>
          <w:color w:val="000000"/>
        </w:rPr>
        <w:t xml:space="preserve">Technical MVP</w:t>
      </w:r>
      <w:r>
        <w:rPr>
          <w:rFonts w:eastAsia="inter" w:cs="inter" w:ascii="inter" w:hAnsi="inter"/>
          <w:color w:val="000000"/>
        </w:rPr>
        <w:t xml:space="preserve">:</w:t>
      </w:r>
    </w:p>
    <w:p>
      <w:pPr>
        <w:numPr>
          <w:ilvl w:val="0"/>
          <w:numId w:val="36"/>
        </w:numPr>
        <w:spacing w:line="360" w:before="105" w:after="105" w:lineRule="auto"/>
      </w:pPr>
      <w:r>
        <w:rPr>
          <w:rFonts w:eastAsia="inter" w:cs="inter" w:ascii="inter" w:hAnsi="inter"/>
          <w:color w:val="000000"/>
          <w:sz w:val="21"/>
        </w:rPr>
        <w:t xml:space="preserve">Deploy CONX as Cardano native token</w:t>
      </w:r>
    </w:p>
    <w:p>
      <w:pPr>
        <w:numPr>
          <w:ilvl w:val="0"/>
          <w:numId w:val="36"/>
        </w:numPr>
        <w:spacing w:line="360" w:before="105" w:after="105" w:lineRule="auto"/>
      </w:pPr>
      <w:r>
        <w:rPr>
          <w:rFonts w:eastAsia="inter" w:cs="inter" w:ascii="inter" w:hAnsi="inter"/>
          <w:color w:val="000000"/>
          <w:sz w:val="21"/>
        </w:rPr>
        <w:t xml:space="preserve">Implement basic multi-asset vault interface</w:t>
      </w:r>
    </w:p>
    <w:p>
      <w:pPr>
        <w:numPr>
          <w:ilvl w:val="0"/>
          <w:numId w:val="36"/>
        </w:numPr>
        <w:spacing w:line="360" w:before="105" w:after="105" w:lineRule="auto"/>
      </w:pPr>
      <w:r>
        <w:rPr>
          <w:rFonts w:eastAsia="inter" w:cs="inter" w:ascii="inter" w:hAnsi="inter"/>
          <w:color w:val="000000"/>
          <w:sz w:val="21"/>
        </w:rPr>
        <w:t xml:space="preserve">Integrate democratic asset approval governance framework</w:t>
      </w:r>
    </w:p>
    <w:p>
      <w:pPr>
        <w:numPr>
          <w:ilvl w:val="0"/>
          <w:numId w:val="36"/>
        </w:numPr>
        <w:spacing w:line="360" w:before="105" w:after="105" w:lineRule="auto"/>
      </w:pPr>
      <w:r>
        <w:rPr>
          <w:rFonts w:eastAsia="inter" w:cs="inter" w:ascii="inter" w:hAnsi="inter"/>
          <w:color w:val="000000"/>
          <w:sz w:val="21"/>
        </w:rPr>
        <w:t xml:space="preserve">Create enhanced CapX marketplace with CONX trading</w:t>
      </w:r>
    </w:p>
    <w:p>
      <w:pPr>
        <w:spacing w:line="360" w:before="315" w:after="105" w:lineRule="auto"/>
        <w:ind w:left="-30"/>
        <w:jc w:val="left"/>
      </w:pPr>
      <w:r>
        <w:rPr>
          <w:rFonts w:eastAsia="inter" w:cs="inter" w:ascii="inter" w:hAnsi="inter"/>
          <w:b/>
          <w:color w:val="000000"/>
          <w:sz w:val="24"/>
        </w:rPr>
        <w:t xml:space="preserve">9.2 Phase 2: Multi-Asset Operations (Q3 2026 - Q1 2027)</w:t>
      </w:r>
    </w:p>
    <w:p>
      <w:pPr>
        <w:spacing w:line="360" w:after="210" w:lineRule="auto"/>
      </w:pPr>
      <w:r>
        <w:rPr>
          <w:rFonts w:eastAsia="inter" w:cs="inter" w:ascii="inter" w:hAnsi="inter"/>
          <w:b/>
          <w:color w:val="000000"/>
        </w:rPr>
        <w:t xml:space="preserve">First C3 Launch with Multi-Asset Support</w:t>
      </w:r>
      <w:r>
        <w:rPr>
          <w:rFonts w:eastAsia="inter" w:cs="inter" w:ascii="inter" w:hAnsi="inter"/>
          <w:color w:val="000000"/>
        </w:rPr>
        <w:t xml:space="preserve">:</w:t>
      </w:r>
    </w:p>
    <w:p>
      <w:pPr>
        <w:numPr>
          <w:ilvl w:val="0"/>
          <w:numId w:val="37"/>
        </w:numPr>
        <w:spacing w:line="360" w:before="105" w:after="105" w:lineRule="auto"/>
      </w:pPr>
      <w:r>
        <w:rPr>
          <w:rFonts w:eastAsia="inter" w:cs="inter" w:ascii="inter" w:hAnsi="inter"/>
          <w:color w:val="000000"/>
          <w:sz w:val="21"/>
        </w:rPr>
        <w:t xml:space="preserve">Onboard founding members through enhanced MEID system</w:t>
      </w:r>
    </w:p>
    <w:p>
      <w:pPr>
        <w:numPr>
          <w:ilvl w:val="0"/>
          <w:numId w:val="37"/>
        </w:numPr>
        <w:spacing w:line="360" w:before="105" w:after="105" w:lineRule="auto"/>
      </w:pPr>
      <w:r>
        <w:rPr>
          <w:rFonts w:eastAsia="inter" w:cs="inter" w:ascii="inter" w:hAnsi="inter"/>
          <w:color w:val="000000"/>
          <w:sz w:val="21"/>
        </w:rPr>
        <w:t xml:space="preserve">Implement multi-asset C-Bills and treasury management</w:t>
      </w:r>
    </w:p>
    <w:p>
      <w:pPr>
        <w:numPr>
          <w:ilvl w:val="0"/>
          <w:numId w:val="37"/>
        </w:numPr>
        <w:spacing w:line="360" w:before="105" w:after="105" w:lineRule="auto"/>
      </w:pPr>
      <w:r>
        <w:rPr>
          <w:rFonts w:eastAsia="inter" w:cs="inter" w:ascii="inter" w:hAnsi="inter"/>
          <w:color w:val="000000"/>
          <w:sz w:val="21"/>
        </w:rPr>
        <w:t xml:space="preserve">Launch democratic asset approval processes</w:t>
      </w:r>
    </w:p>
    <w:p>
      <w:pPr>
        <w:numPr>
          <w:ilvl w:val="0"/>
          <w:numId w:val="37"/>
        </w:numPr>
        <w:spacing w:line="360" w:before="105" w:after="105" w:lineRule="auto"/>
      </w:pPr>
      <w:r>
        <w:rPr>
          <w:rFonts w:eastAsia="inter" w:cs="inter" w:ascii="inter" w:hAnsi="inter"/>
          <w:color w:val="000000"/>
          <w:sz w:val="21"/>
        </w:rPr>
        <w:t xml:space="preserve">Begin CONX-based service delivery through faction-managed IOs</w:t>
      </w:r>
    </w:p>
    <w:p>
      <w:pPr>
        <w:spacing w:line="360" w:after="210" w:lineRule="auto"/>
      </w:pPr>
      <w:r>
        <w:rPr>
          <w:rFonts w:eastAsia="inter" w:cs="inter" w:ascii="inter" w:hAnsi="inter"/>
          <w:b/>
          <w:color w:val="000000"/>
        </w:rPr>
        <w:t xml:space="preserve">Governance Testing</w:t>
      </w:r>
      <w:r>
        <w:rPr>
          <w:rFonts w:eastAsia="inter" w:cs="inter" w:ascii="inter" w:hAnsi="inter"/>
          <w:color w:val="000000"/>
        </w:rPr>
        <w:t xml:space="preserve">:</w:t>
      </w:r>
    </w:p>
    <w:p>
      <w:pPr>
        <w:numPr>
          <w:ilvl w:val="0"/>
          <w:numId w:val="38"/>
        </w:numPr>
        <w:spacing w:line="360" w:before="105" w:after="105" w:lineRule="auto"/>
      </w:pPr>
      <w:r>
        <w:rPr>
          <w:rFonts w:eastAsia="inter" w:cs="inter" w:ascii="inter" w:hAnsi="inter"/>
          <w:color w:val="000000"/>
          <w:sz w:val="21"/>
        </w:rPr>
        <w:t xml:space="preserve">Activate three-loop constitutional governance with asset sovereignty</w:t>
      </w:r>
    </w:p>
    <w:p>
      <w:pPr>
        <w:numPr>
          <w:ilvl w:val="0"/>
          <w:numId w:val="38"/>
        </w:numPr>
        <w:spacing w:line="360" w:before="105" w:after="105" w:lineRule="auto"/>
      </w:pPr>
      <w:r>
        <w:rPr>
          <w:rFonts w:eastAsia="inter" w:cs="inter" w:ascii="inter" w:hAnsi="inter"/>
          <w:color w:val="000000"/>
          <w:sz w:val="21"/>
        </w:rPr>
        <w:t xml:space="preserve">Test faction balance with multi-asset decision making</w:t>
      </w:r>
    </w:p>
    <w:p>
      <w:pPr>
        <w:numPr>
          <w:ilvl w:val="0"/>
          <w:numId w:val="38"/>
        </w:numPr>
        <w:spacing w:line="360" w:before="105" w:after="105" w:lineRule="auto"/>
      </w:pPr>
      <w:r>
        <w:rPr>
          <w:rFonts w:eastAsia="inter" w:cs="inter" w:ascii="inter" w:hAnsi="inter"/>
          <w:color w:val="000000"/>
          <w:sz w:val="21"/>
        </w:rPr>
        <w:t xml:space="preserve">Refine PPT to CONX conversion mechanics with market dynamics</w:t>
      </w:r>
    </w:p>
    <w:p>
      <w:pPr>
        <w:numPr>
          <w:ilvl w:val="0"/>
          <w:numId w:val="38"/>
        </w:numPr>
        <w:spacing w:line="360" w:before="105" w:after="105" w:lineRule="auto"/>
      </w:pPr>
      <w:r>
        <w:rPr>
          <w:rFonts w:eastAsia="inter" w:cs="inter" w:ascii="inter" w:hAnsi="inter"/>
          <w:color w:val="000000"/>
          <w:sz w:val="21"/>
        </w:rPr>
        <w:t xml:space="preserve">Validate democratic asset approval and ISPO evaluation processes</w:t>
      </w:r>
    </w:p>
    <w:p>
      <w:pPr>
        <w:spacing w:line="360" w:before="315" w:after="105" w:lineRule="auto"/>
        <w:ind w:left="-30"/>
        <w:jc w:val="left"/>
      </w:pPr>
      <w:r>
        <w:rPr>
          <w:rFonts w:eastAsia="inter" w:cs="inter" w:ascii="inter" w:hAnsi="inter"/>
          <w:b/>
          <w:color w:val="000000"/>
          <w:sz w:val="24"/>
        </w:rPr>
        <w:t xml:space="preserve">9.3 Phase 3: ISPO Integration and Scaling (Q2 2027 - Q4 2027)</w:t>
      </w:r>
    </w:p>
    <w:p>
      <w:pPr>
        <w:spacing w:line="360" w:after="210" w:lineRule="auto"/>
      </w:pPr>
      <w:r>
        <w:rPr>
          <w:rFonts w:eastAsia="inter" w:cs="inter" w:ascii="inter" w:hAnsi="inter"/>
          <w:b/>
          <w:color w:val="000000"/>
        </w:rPr>
        <w:t xml:space="preserve">ISPO Project Management</w:t>
      </w:r>
      <w:r>
        <w:rPr>
          <w:rFonts w:eastAsia="inter" w:cs="inter" w:ascii="inter" w:hAnsi="inter"/>
          <w:color w:val="000000"/>
        </w:rPr>
        <w:t xml:space="preserve">:</w:t>
      </w:r>
    </w:p>
    <w:p>
      <w:pPr>
        <w:numPr>
          <w:ilvl w:val="0"/>
          <w:numId w:val="39"/>
        </w:numPr>
        <w:spacing w:line="360" w:before="105" w:after="105" w:lineRule="auto"/>
      </w:pPr>
      <w:r>
        <w:rPr>
          <w:rFonts w:eastAsia="inter" w:cs="inter" w:ascii="inter" w:hAnsi="inter"/>
          <w:color w:val="000000"/>
          <w:sz w:val="21"/>
        </w:rPr>
        <w:t xml:space="preserve">Launch first democratically approved ISPO projects</w:t>
      </w:r>
    </w:p>
    <w:p>
      <w:pPr>
        <w:numPr>
          <w:ilvl w:val="0"/>
          <w:numId w:val="39"/>
        </w:numPr>
        <w:spacing w:line="360" w:before="105" w:after="105" w:lineRule="auto"/>
      </w:pPr>
      <w:r>
        <w:rPr>
          <w:rFonts w:eastAsia="inter" w:cs="inter" w:ascii="inter" w:hAnsi="inter"/>
          <w:color w:val="000000"/>
          <w:sz w:val="21"/>
        </w:rPr>
        <w:t xml:space="preserve">Implement NFT reward tracking and distribution systems</w:t>
      </w:r>
    </w:p>
    <w:p>
      <w:pPr>
        <w:numPr>
          <w:ilvl w:val="0"/>
          <w:numId w:val="39"/>
        </w:numPr>
        <w:spacing w:line="360" w:before="105" w:after="105" w:lineRule="auto"/>
      </w:pPr>
      <w:r>
        <w:rPr>
          <w:rFonts w:eastAsia="inter" w:cs="inter" w:ascii="inter" w:hAnsi="inter"/>
          <w:color w:val="000000"/>
          <w:sz w:val="21"/>
        </w:rPr>
        <w:t xml:space="preserve">Test 100% member reward mechanisms</w:t>
      </w:r>
    </w:p>
    <w:p>
      <w:pPr>
        <w:numPr>
          <w:ilvl w:val="0"/>
          <w:numId w:val="39"/>
        </w:numPr>
        <w:spacing w:line="360" w:before="105" w:after="105" w:lineRule="auto"/>
      </w:pPr>
      <w:r>
        <w:rPr>
          <w:rFonts w:eastAsia="inter" w:cs="inter" w:ascii="inter" w:hAnsi="inter"/>
          <w:color w:val="000000"/>
          <w:sz w:val="21"/>
        </w:rPr>
        <w:t xml:space="preserve">Develop ISPO project evaluation frameworks</w:t>
      </w:r>
    </w:p>
    <w:p>
      <w:pPr>
        <w:spacing w:line="360" w:after="210" w:lineRule="auto"/>
      </w:pPr>
      <w:r>
        <w:rPr>
          <w:rFonts w:eastAsia="inter" w:cs="inter" w:ascii="inter" w:hAnsi="inter"/>
          <w:b/>
          <w:color w:val="000000"/>
        </w:rPr>
        <w:t xml:space="preserve">Multi-C3 Ecosystem</w:t>
      </w:r>
      <w:r>
        <w:rPr>
          <w:rFonts w:eastAsia="inter" w:cs="inter" w:ascii="inter" w:hAnsi="inter"/>
          <w:color w:val="000000"/>
        </w:rPr>
        <w:t xml:space="preserve">:</w:t>
      </w:r>
    </w:p>
    <w:p>
      <w:pPr>
        <w:numPr>
          <w:ilvl w:val="0"/>
          <w:numId w:val="40"/>
        </w:numPr>
        <w:spacing w:line="360" w:before="105" w:after="105" w:lineRule="auto"/>
      </w:pPr>
      <w:r>
        <w:rPr>
          <w:rFonts w:eastAsia="inter" w:cs="inter" w:ascii="inter" w:hAnsi="inter"/>
          <w:color w:val="000000"/>
          <w:sz w:val="21"/>
        </w:rPr>
        <w:t xml:space="preserve">Launch additional C3 sidechains with asset sovereignty</w:t>
      </w:r>
    </w:p>
    <w:p>
      <w:pPr>
        <w:numPr>
          <w:ilvl w:val="0"/>
          <w:numId w:val="40"/>
        </w:numPr>
        <w:spacing w:line="360" w:before="105" w:after="105" w:lineRule="auto"/>
      </w:pPr>
      <w:r>
        <w:rPr>
          <w:rFonts w:eastAsia="inter" w:cs="inter" w:ascii="inter" w:hAnsi="inter"/>
          <w:color w:val="000000"/>
          <w:sz w:val="21"/>
        </w:rPr>
        <w:t xml:space="preserve">Implement cross-C3 asset trading and communication</w:t>
      </w:r>
    </w:p>
    <w:p>
      <w:pPr>
        <w:numPr>
          <w:ilvl w:val="0"/>
          <w:numId w:val="40"/>
        </w:numPr>
        <w:spacing w:line="360" w:before="105" w:after="105" w:lineRule="auto"/>
      </w:pPr>
      <w:r>
        <w:rPr>
          <w:rFonts w:eastAsia="inter" w:cs="inter" w:ascii="inter" w:hAnsi="inter"/>
          <w:color w:val="000000"/>
          <w:sz w:val="21"/>
        </w:rPr>
        <w:t xml:space="preserve">Scale CapX marketplace across multiple communities</w:t>
      </w:r>
    </w:p>
    <w:p>
      <w:pPr>
        <w:numPr>
          <w:ilvl w:val="0"/>
          <w:numId w:val="40"/>
        </w:numPr>
        <w:spacing w:line="360" w:before="105" w:after="105" w:lineRule="auto"/>
      </w:pPr>
      <w:r>
        <w:rPr>
          <w:rFonts w:eastAsia="inter" w:cs="inter" w:ascii="inter" w:hAnsi="inter"/>
          <w:color w:val="000000"/>
          <w:sz w:val="21"/>
        </w:rPr>
        <w:t xml:space="preserve">Develop Alliance-level multi-asset governance coordination</w:t>
      </w:r>
    </w:p>
    <w:p>
      <w:pPr>
        <w:spacing w:line="360" w:before="315" w:after="105" w:lineRule="auto"/>
        <w:ind w:left="-30"/>
        <w:jc w:val="left"/>
      </w:pPr>
      <w:r>
        <w:rPr>
          <w:rFonts w:eastAsia="inter" w:cs="inter" w:ascii="inter" w:hAnsi="inter"/>
          <w:b/>
          <w:color w:val="000000"/>
          <w:sz w:val="24"/>
        </w:rPr>
        <w:t xml:space="preserve">9.4 Phase 4: Full Blockchain Agnosticism (Q1 2028+)</w:t>
      </w:r>
    </w:p>
    <w:p>
      <w:pPr>
        <w:spacing w:line="360" w:after="210" w:lineRule="auto"/>
      </w:pPr>
      <w:r>
        <w:rPr>
          <w:rFonts w:eastAsia="inter" w:cs="inter" w:ascii="inter" w:hAnsi="inter"/>
          <w:b/>
          <w:color w:val="000000"/>
        </w:rPr>
        <w:t xml:space="preserve">Advanced Multi-Chain Features</w:t>
      </w:r>
      <w:r>
        <w:rPr>
          <w:rFonts w:eastAsia="inter" w:cs="inter" w:ascii="inter" w:hAnsi="inter"/>
          <w:color w:val="000000"/>
        </w:rPr>
        <w:t xml:space="preserve">:</w:t>
      </w:r>
    </w:p>
    <w:p>
      <w:pPr>
        <w:numPr>
          <w:ilvl w:val="0"/>
          <w:numId w:val="41"/>
        </w:numPr>
        <w:spacing w:line="360" w:before="105" w:after="105" w:lineRule="auto"/>
      </w:pPr>
      <w:r>
        <w:rPr>
          <w:rFonts w:eastAsia="inter" w:cs="inter" w:ascii="inter" w:hAnsi="inter"/>
          <w:color w:val="000000"/>
          <w:sz w:val="21"/>
        </w:rPr>
        <w:t xml:space="preserve">Full cross-chain interoperability with major blockchain networks</w:t>
      </w:r>
    </w:p>
    <w:p>
      <w:pPr>
        <w:numPr>
          <w:ilvl w:val="0"/>
          <w:numId w:val="41"/>
        </w:numPr>
        <w:spacing w:line="360" w:before="105" w:after="105" w:lineRule="auto"/>
      </w:pPr>
      <w:r>
        <w:rPr>
          <w:rFonts w:eastAsia="inter" w:cs="inter" w:ascii="inter" w:hAnsi="inter"/>
          <w:color w:val="000000"/>
          <w:sz w:val="21"/>
        </w:rPr>
        <w:t xml:space="preserve">Advanced multi-asset yield optimization and treasury management</w:t>
      </w:r>
    </w:p>
    <w:p>
      <w:pPr>
        <w:numPr>
          <w:ilvl w:val="0"/>
          <w:numId w:val="41"/>
        </w:numPr>
        <w:spacing w:line="360" w:before="105" w:after="105" w:lineRule="auto"/>
      </w:pPr>
      <w:r>
        <w:rPr>
          <w:rFonts w:eastAsia="inter" w:cs="inter" w:ascii="inter" w:hAnsi="inter"/>
          <w:color w:val="000000"/>
          <w:sz w:val="21"/>
        </w:rPr>
        <w:t xml:space="preserve">Institutional partnership integration for traditional finance assets</w:t>
      </w:r>
    </w:p>
    <w:p>
      <w:pPr>
        <w:numPr>
          <w:ilvl w:val="0"/>
          <w:numId w:val="41"/>
        </w:numPr>
        <w:spacing w:line="360" w:before="105" w:after="105" w:lineRule="auto"/>
      </w:pPr>
      <w:r>
        <w:rPr>
          <w:rFonts w:eastAsia="inter" w:cs="inter" w:ascii="inter" w:hAnsi="inter"/>
          <w:color w:val="000000"/>
          <w:sz w:val="21"/>
        </w:rPr>
        <w:t xml:space="preserve">Enhanced privacy features across multiple blockchain ecosystems</w:t>
      </w:r>
    </w:p>
    <w:p>
      <w:pPr>
        <w:spacing w:line="360" w:before="315" w:after="105" w:lineRule="auto"/>
        <w:ind w:left="-30"/>
        <w:jc w:val="left"/>
      </w:pPr>
      <w:r>
        <w:rPr>
          <w:rFonts w:eastAsia="inter" w:cs="inter" w:ascii="inter" w:hAnsi="inter"/>
          <w:b/>
          <w:color w:val="000000"/>
          <w:sz w:val="24"/>
        </w:rPr>
        <w:t xml:space="preserve">10. Risk Assessment and Mitigation</w:t>
      </w:r>
    </w:p>
    <w:p>
      <w:pPr>
        <w:spacing w:line="360" w:before="315" w:after="105" w:lineRule="auto"/>
        <w:ind w:left="-30"/>
        <w:jc w:val="left"/>
      </w:pPr>
      <w:r>
        <w:rPr>
          <w:rFonts w:eastAsia="inter" w:cs="inter" w:ascii="inter" w:hAnsi="inter"/>
          <w:b/>
          <w:color w:val="000000"/>
          <w:sz w:val="24"/>
        </w:rPr>
        <w:t xml:space="preserve">10.1 Technical Risks</w:t>
      </w:r>
    </w:p>
    <w:p>
      <w:pPr>
        <w:spacing w:line="360" w:after="210" w:lineRule="auto"/>
      </w:pPr>
      <w:r>
        <w:rPr>
          <w:rFonts w:eastAsia="inter" w:cs="inter" w:ascii="inter" w:hAnsi="inter"/>
          <w:b/>
          <w:color w:val="000000"/>
        </w:rPr>
        <w:t xml:space="preserve">Multi-Asset Complexity</w:t>
      </w:r>
      <w:r>
        <w:rPr>
          <w:rFonts w:eastAsia="inter" w:cs="inter" w:ascii="inter" w:hAnsi="inter"/>
          <w:color w:val="000000"/>
        </w:rPr>
        <w:t xml:space="preserve">: Managing diverse asset types increases technical complexity</w:t>
      </w:r>
    </w:p>
    <w:p>
      <w:pPr>
        <w:numPr>
          <w:ilvl w:val="0"/>
          <w:numId w:val="42"/>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Phased rollout starting with major cryptocurrencies, extensive testing</w:t>
      </w:r>
    </w:p>
    <w:p>
      <w:pPr>
        <w:numPr>
          <w:ilvl w:val="0"/>
          <w:numId w:val="42"/>
        </w:numPr>
        <w:spacing w:line="360" w:before="105" w:after="105" w:lineRule="auto"/>
      </w:pPr>
      <w:r>
        <w:rPr>
          <w:rFonts w:eastAsia="inter" w:cs="inter" w:ascii="inter" w:hAnsi="inter"/>
          <w:b/>
          <w:color w:val="000000"/>
          <w:sz w:val="21"/>
        </w:rPr>
        <w:t xml:space="preserve">Governance</w:t>
      </w:r>
      <w:r>
        <w:rPr>
          <w:rFonts w:eastAsia="inter" w:cs="inter" w:ascii="inter" w:hAnsi="inter"/>
          <w:color w:val="000000"/>
          <w:sz w:val="21"/>
        </w:rPr>
        <w:t xml:space="preserve">: Democratic asset approval ensures community risk acceptance</w:t>
      </w:r>
    </w:p>
    <w:p>
      <w:pPr>
        <w:spacing w:line="360" w:after="210" w:lineRule="auto"/>
      </w:pPr>
      <w:r>
        <w:rPr>
          <w:rFonts w:eastAsia="inter" w:cs="inter" w:ascii="inter" w:hAnsi="inter"/>
          <w:b/>
          <w:color w:val="000000"/>
        </w:rPr>
        <w:t xml:space="preserve">Cross-Chain Security</w:t>
      </w:r>
      <w:r>
        <w:rPr>
          <w:rFonts w:eastAsia="inter" w:cs="inter" w:ascii="inter" w:hAnsi="inter"/>
          <w:color w:val="000000"/>
        </w:rPr>
        <w:t xml:space="preserve">: Multiple blockchain dependencies create varied risk profiles</w:t>
      </w:r>
    </w:p>
    <w:p>
      <w:pPr>
        <w:numPr>
          <w:ilvl w:val="0"/>
          <w:numId w:val="43"/>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Regular security auditing across all supported networks</w:t>
      </w:r>
    </w:p>
    <w:p>
      <w:pPr>
        <w:numPr>
          <w:ilvl w:val="0"/>
          <w:numId w:val="43"/>
        </w:numPr>
        <w:spacing w:line="360" w:before="105" w:after="105" w:lineRule="auto"/>
      </w:pPr>
      <w:r>
        <w:rPr>
          <w:rFonts w:eastAsia="inter" w:cs="inter" w:ascii="inter" w:hAnsi="inter"/>
          <w:b/>
          <w:color w:val="000000"/>
          <w:sz w:val="21"/>
        </w:rPr>
        <w:t xml:space="preserve">Diversification</w:t>
      </w:r>
      <w:r>
        <w:rPr>
          <w:rFonts w:eastAsia="inter" w:cs="inter" w:ascii="inter" w:hAnsi="inter"/>
          <w:color w:val="000000"/>
          <w:sz w:val="21"/>
        </w:rPr>
        <w:t xml:space="preserve">: Multi-asset approach reduces single blockchain failure impact</w:t>
      </w:r>
    </w:p>
    <w:p>
      <w:pPr>
        <w:spacing w:line="360" w:before="315" w:after="105" w:lineRule="auto"/>
        <w:ind w:left="-30"/>
        <w:jc w:val="left"/>
      </w:pPr>
      <w:r>
        <w:rPr>
          <w:rFonts w:eastAsia="inter" w:cs="inter" w:ascii="inter" w:hAnsi="inter"/>
          <w:b/>
          <w:color w:val="000000"/>
          <w:sz w:val="24"/>
        </w:rPr>
        <w:t xml:space="preserve">10.2 Regulatory Risks</w:t>
      </w:r>
    </w:p>
    <w:p>
      <w:pPr>
        <w:spacing w:line="360" w:after="210" w:lineRule="auto"/>
      </w:pPr>
      <w:r>
        <w:rPr>
          <w:rFonts w:eastAsia="inter" w:cs="inter" w:ascii="inter" w:hAnsi="inter"/>
          <w:b/>
          <w:color w:val="000000"/>
        </w:rPr>
        <w:t xml:space="preserve">Multi-Jurisdiction Compliance</w:t>
      </w:r>
      <w:r>
        <w:rPr>
          <w:rFonts w:eastAsia="inter" w:cs="inter" w:ascii="inter" w:hAnsi="inter"/>
          <w:color w:val="000000"/>
        </w:rPr>
        <w:t xml:space="preserve">: Different assets face different regulatory frameworks</w:t>
      </w:r>
    </w:p>
    <w:p>
      <w:pPr>
        <w:numPr>
          <w:ilvl w:val="0"/>
          <w:numId w:val="44"/>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Legal review for each approved asset type</w:t>
      </w:r>
    </w:p>
    <w:p>
      <w:pPr>
        <w:numPr>
          <w:ilvl w:val="0"/>
          <w:numId w:val="44"/>
        </w:numPr>
        <w:spacing w:line="360" w:before="105" w:after="105" w:lineRule="auto"/>
      </w:pPr>
      <w:r>
        <w:rPr>
          <w:rFonts w:eastAsia="inter" w:cs="inter" w:ascii="inter" w:hAnsi="inter"/>
          <w:b/>
          <w:color w:val="000000"/>
          <w:sz w:val="21"/>
        </w:rPr>
        <w:t xml:space="preserve">Flexibility</w:t>
      </w:r>
      <w:r>
        <w:rPr>
          <w:rFonts w:eastAsia="inter" w:cs="inter" w:ascii="inter" w:hAnsi="inter"/>
          <w:color w:val="000000"/>
          <w:sz w:val="21"/>
        </w:rPr>
        <w:t xml:space="preserve">: Democratic asset removal capability for regulatory changes</w:t>
      </w:r>
    </w:p>
    <w:p>
      <w:pPr>
        <w:spacing w:line="360" w:after="210" w:lineRule="auto"/>
      </w:pPr>
      <w:r>
        <w:rPr>
          <w:rFonts w:eastAsia="inter" w:cs="inter" w:ascii="inter" w:hAnsi="inter"/>
          <w:b/>
          <w:color w:val="000000"/>
        </w:rPr>
        <w:t xml:space="preserve">ISPO Regulatory Clarity</w:t>
      </w:r>
      <w:r>
        <w:rPr>
          <w:rFonts w:eastAsia="inter" w:cs="inter" w:ascii="inter" w:hAnsi="inter"/>
          <w:color w:val="000000"/>
        </w:rPr>
        <w:t xml:space="preserve">: Community-managed ISPOs may face securities scrutiny</w:t>
      </w:r>
    </w:p>
    <w:p>
      <w:pPr>
        <w:numPr>
          <w:ilvl w:val="0"/>
          <w:numId w:val="45"/>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Clear utility focus, 100% member reward structure, legal consultation</w:t>
      </w:r>
    </w:p>
    <w:p>
      <w:pPr>
        <w:spacing w:line="360" w:before="315" w:after="105" w:lineRule="auto"/>
        <w:ind w:left="-30"/>
        <w:jc w:val="left"/>
      </w:pPr>
      <w:r>
        <w:rPr>
          <w:rFonts w:eastAsia="inter" w:cs="inter" w:ascii="inter" w:hAnsi="inter"/>
          <w:b/>
          <w:color w:val="000000"/>
          <w:sz w:val="24"/>
        </w:rPr>
        <w:t xml:space="preserve">10.3 Economic Risks</w:t>
      </w:r>
    </w:p>
    <w:p>
      <w:pPr>
        <w:spacing w:line="360" w:after="210" w:lineRule="auto"/>
      </w:pPr>
      <w:r>
        <w:rPr>
          <w:rFonts w:eastAsia="inter" w:cs="inter" w:ascii="inter" w:hAnsi="inter"/>
          <w:b/>
          <w:color w:val="000000"/>
        </w:rPr>
        <w:t xml:space="preserve">Asset Volatility Diversification</w:t>
      </w:r>
      <w:r>
        <w:rPr>
          <w:rFonts w:eastAsia="inter" w:cs="inter" w:ascii="inter" w:hAnsi="inter"/>
          <w:color w:val="000000"/>
        </w:rPr>
        <w:t xml:space="preserve">: Multi-asset approach spreads but doesn't eliminate volatility</w:t>
      </w:r>
    </w:p>
    <w:p>
      <w:pPr>
        <w:numPr>
          <w:ilvl w:val="0"/>
          <w:numId w:val="46"/>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C-Bills stabilization mechanism works across asset types</w:t>
      </w:r>
    </w:p>
    <w:p>
      <w:pPr>
        <w:numPr>
          <w:ilvl w:val="0"/>
          <w:numId w:val="46"/>
        </w:numPr>
        <w:spacing w:line="360" w:before="105" w:after="105" w:lineRule="auto"/>
      </w:pPr>
      <w:r>
        <w:rPr>
          <w:rFonts w:eastAsia="inter" w:cs="inter" w:ascii="inter" w:hAnsi="inter"/>
          <w:b/>
          <w:color w:val="000000"/>
          <w:sz w:val="21"/>
        </w:rPr>
        <w:t xml:space="preserve">Member Choice</w:t>
      </w:r>
      <w:r>
        <w:rPr>
          <w:rFonts w:eastAsia="inter" w:cs="inter" w:ascii="inter" w:hAnsi="inter"/>
          <w:color w:val="000000"/>
          <w:sz w:val="21"/>
        </w:rPr>
        <w:t xml:space="preserve">: Individual asset selection allows personal risk management</w:t>
      </w:r>
    </w:p>
    <w:p>
      <w:pPr>
        <w:spacing w:line="360" w:after="210" w:lineRule="auto"/>
      </w:pPr>
      <w:r>
        <w:rPr>
          <w:rFonts w:eastAsia="inter" w:cs="inter" w:ascii="inter" w:hAnsi="inter"/>
          <w:b/>
          <w:color w:val="000000"/>
        </w:rPr>
        <w:t xml:space="preserve">CONX Liquidity Management</w:t>
      </w:r>
      <w:r>
        <w:rPr>
          <w:rFonts w:eastAsia="inter" w:cs="inter" w:ascii="inter" w:hAnsi="inter"/>
          <w:color w:val="000000"/>
        </w:rPr>
        <w:t xml:space="preserve">: Universal payment token requires adequate supply</w:t>
      </w:r>
    </w:p>
    <w:p>
      <w:pPr>
        <w:numPr>
          <w:ilvl w:val="0"/>
          <w:numId w:val="47"/>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Dynamic pricing through CapX marketplace and democratic rate setting</w:t>
      </w:r>
    </w:p>
    <w:p>
      <w:pPr>
        <w:numPr>
          <w:ilvl w:val="0"/>
          <w:numId w:val="47"/>
        </w:numPr>
        <w:spacing w:line="360" w:before="105" w:after="105" w:lineRule="auto"/>
      </w:pPr>
      <w:r>
        <w:rPr>
          <w:rFonts w:eastAsia="inter" w:cs="inter" w:ascii="inter" w:hAnsi="inter"/>
          <w:b/>
          <w:color w:val="000000"/>
          <w:sz w:val="21"/>
        </w:rPr>
        <w:t xml:space="preserve">Economic Incentives</w:t>
      </w:r>
      <w:r>
        <w:rPr>
          <w:rFonts w:eastAsia="inter" w:cs="inter" w:ascii="inter" w:hAnsi="inter"/>
          <w:color w:val="000000"/>
          <w:sz w:val="21"/>
        </w:rPr>
        <w:t xml:space="preserve">: PPT earning encourages CONX availability</w:t>
      </w:r>
    </w:p>
    <w:p>
      <w:pPr>
        <w:spacing w:line="360" w:before="315" w:after="105" w:lineRule="auto"/>
        <w:ind w:left="-30"/>
        <w:jc w:val="left"/>
      </w:pPr>
      <w:r>
        <w:rPr>
          <w:rFonts w:eastAsia="inter" w:cs="inter" w:ascii="inter" w:hAnsi="inter"/>
          <w:b/>
          <w:color w:val="000000"/>
          <w:sz w:val="24"/>
        </w:rPr>
        <w:t xml:space="preserve">11. Conclusion</w:t>
      </w:r>
    </w:p>
    <w:p>
      <w:pPr>
        <w:spacing w:line="360" w:after="210" w:lineRule="auto"/>
      </w:pPr>
      <w:r>
        <w:rPr>
          <w:rFonts w:eastAsia="inter" w:cs="inter" w:ascii="inter" w:hAnsi="inter"/>
          <w:color w:val="000000"/>
        </w:rPr>
        <w:t xml:space="preserve">The C3 Alliance represents a fundamental evolution in cooperative economics, combining time-tested cooperative principles with revolutionary multi-asset blockchain technology to create truly sovereign, member-governed communities with unprecedented asset choice freedom.</w:t>
      </w:r>
    </w:p>
    <w:p>
      <w:pPr>
        <w:spacing w:line="360" w:after="210" w:lineRule="auto"/>
      </w:pPr>
      <w:r>
        <w:rPr>
          <w:rFonts w:eastAsia="inter" w:cs="inter" w:ascii="inter" w:hAnsi="inter"/>
          <w:color w:val="000000"/>
        </w:rPr>
        <w:t xml:space="preserve">By leveraging Cardano's robust infrastructure, Midnight Network's privacy capabilities, Wyoming's progressive DAO legislation, and innovative multi-asset vault systems, C3s can deliver essential infrastructure services while maintaining human-first values and true economic sovereignty in an increasingly automated world.</w:t>
      </w:r>
    </w:p>
    <w:p>
      <w:pPr>
        <w:spacing w:line="360" w:before="315" w:after="105" w:lineRule="auto"/>
        <w:ind w:left="-30"/>
        <w:jc w:val="left"/>
      </w:pPr>
      <w:r>
        <w:rPr>
          <w:rFonts w:eastAsia="inter" w:cs="inter" w:ascii="inter" w:hAnsi="inter"/>
          <w:b/>
          <w:color w:val="000000"/>
          <w:sz w:val="24"/>
        </w:rPr>
        <w:t xml:space="preserve">Key Success Factors</w:t>
      </w:r>
    </w:p>
    <w:p>
      <w:pPr>
        <w:spacing w:line="360" w:after="210" w:lineRule="auto"/>
      </w:pPr>
      <w:r>
        <w:rPr>
          <w:rFonts w:eastAsia="inter" w:cs="inter" w:ascii="inter" w:hAnsi="inter"/>
          <w:b/>
          <w:color w:val="000000"/>
        </w:rPr>
        <w:t xml:space="preserve">Legal Innovation</w:t>
      </w:r>
      <w:r>
        <w:rPr>
          <w:rFonts w:eastAsia="inter" w:cs="inter" w:ascii="inter" w:hAnsi="inter"/>
          <w:color w:val="000000"/>
        </w:rPr>
        <w:t xml:space="preserve">: Dual Colorado LCA/Wyoming DAO LLC structure with multi-asset provisions provides regulatory clarity while preserving cooperative principles and asset sovereignty</w:t>
      </w:r>
    </w:p>
    <w:p>
      <w:pPr>
        <w:spacing w:line="360" w:after="210" w:lineRule="auto"/>
      </w:pPr>
      <w:r>
        <w:rPr>
          <w:rFonts w:eastAsia="inter" w:cs="inter" w:ascii="inter" w:hAnsi="inter"/>
          <w:b/>
          <w:color w:val="000000"/>
        </w:rPr>
        <w:t xml:space="preserve">Technical Excellence</w:t>
      </w:r>
      <w:r>
        <w:rPr>
          <w:rFonts w:eastAsia="inter" w:cs="inter" w:ascii="inter" w:hAnsi="inter"/>
          <w:color w:val="000000"/>
        </w:rPr>
        <w:t xml:space="preserve">: Integration with proven multi-blockchain infrastructure ensures scalability, security, and member asset choice freedom</w:t>
      </w:r>
    </w:p>
    <w:p>
      <w:pPr>
        <w:spacing w:line="360" w:after="210" w:lineRule="auto"/>
      </w:pPr>
      <w:r>
        <w:rPr>
          <w:rFonts w:eastAsia="inter" w:cs="inter" w:ascii="inter" w:hAnsi="inter"/>
          <w:b/>
          <w:color w:val="000000"/>
        </w:rPr>
        <w:t xml:space="preserve">Economic Alignment</w:t>
      </w:r>
      <w:r>
        <w:rPr>
          <w:rFonts w:eastAsia="inter" w:cs="inter" w:ascii="inter" w:hAnsi="inter"/>
          <w:color w:val="000000"/>
        </w:rPr>
        <w:t xml:space="preserve">: CONX universal payment system with democratic rate control maintains cooperative economics while enabling efficient multi-asset operations</w:t>
      </w:r>
    </w:p>
    <w:p>
      <w:pPr>
        <w:spacing w:line="360" w:after="210" w:lineRule="auto"/>
      </w:pPr>
      <w:r>
        <w:rPr>
          <w:rFonts w:eastAsia="inter" w:cs="inter" w:ascii="inter" w:hAnsi="inter"/>
          <w:b/>
          <w:color w:val="000000"/>
        </w:rPr>
        <w:t xml:space="preserve">Governance Balance</w:t>
      </w:r>
      <w:r>
        <w:rPr>
          <w:rFonts w:eastAsia="inter" w:cs="inter" w:ascii="inter" w:hAnsi="inter"/>
          <w:color w:val="000000"/>
        </w:rPr>
        <w:t xml:space="preserve">: Multi-stakeholder faction system with asset sovereignty ensures democratic participation while preventing both oligarchic capture and technological lock-in</w:t>
      </w:r>
    </w:p>
    <w:p>
      <w:pPr>
        <w:spacing w:line="360" w:after="210" w:lineRule="auto"/>
      </w:pPr>
      <w:r>
        <w:rPr>
          <w:rFonts w:eastAsia="inter" w:cs="inter" w:ascii="inter" w:hAnsi="inter"/>
          <w:b/>
          <w:color w:val="000000"/>
        </w:rPr>
        <w:t xml:space="preserve">Revolutionary Asset Freedom</w:t>
      </w:r>
      <w:r>
        <w:rPr>
          <w:rFonts w:eastAsia="inter" w:cs="inter" w:ascii="inter" w:hAnsi="inter"/>
          <w:color w:val="000000"/>
        </w:rPr>
        <w:t xml:space="preserve">: Democratic approval of any FT/NFT for vault funding, combined with ISPO project incubation, creates unprecedented member economic sovereignty</w:t>
      </w:r>
    </w:p>
    <w:p>
      <w:pPr>
        <w:spacing w:line="360" w:after="210" w:lineRule="auto"/>
      </w:pPr>
      <w:r>
        <w:rPr>
          <w:rFonts w:eastAsia="inter" w:cs="inter" w:ascii="inter" w:hAnsi="inter"/>
          <w:color w:val="000000"/>
        </w:rPr>
        <w:t xml:space="preserve">The future of human economic organization lies not in corporate extraction, technological lock-in, or state dependency, but in cooperative sovereignty enabled by blockchain-agnostic technology with true asset choice freedom. The C3 Alliance provides the framework for communities to take control of their economic destiny across multiple blockchain ecosystems while building the infrastructure needed for human flourishing in the post-labor economy.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Comprehensive Revision v2.0</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7, 2025</w:t>
      </w:r>
      <w:r>
        <w:rPr>
          <w:rFonts w:eastAsia="inter" w:cs="inter" w:ascii="inter" w:hAnsi="inter"/>
          <w:color w:val="000000"/>
        </w:rPr>
        <w:br w:type="textWrapping"/>
      </w:r>
      <w:r>
        <w:rPr>
          <w:rFonts w:eastAsia="inter" w:cs="inter" w:ascii="inter" w:hAnsi="inter"/>
          <w:b/>
          <w:color w:val="000000"/>
        </w:rPr>
        <w:t xml:space="preserve">Next Review</w:t>
      </w:r>
      <w:r>
        <w:rPr>
          <w:rFonts w:eastAsia="inter" w:cs="inter" w:ascii="inter" w:hAnsi="inter"/>
          <w:color w:val="000000"/>
        </w:rPr>
        <w:t xml:space="preserve">: December 1, 2025</w:t>
      </w:r>
      <w:r>
        <w:rPr>
          <w:rFonts w:eastAsia="inter" w:cs="inter" w:ascii="inter" w:hAnsi="inter"/>
          <w:color w:val="000000"/>
        </w:rPr>
        <w:br w:type="textWrapping"/>
      </w:r>
      <w:r>
        <w:rPr>
          <w:rFonts w:eastAsia="inter" w:cs="inter" w:ascii="inter" w:hAnsi="inter"/>
          <w:b/>
          <w:color w:val="000000"/>
        </w:rPr>
        <w:t xml:space="preserve">Key Changes</w:t>
      </w:r>
      <w:r>
        <w:rPr>
          <w:rFonts w:eastAsia="inter" w:cs="inter" w:ascii="inter" w:hAnsi="inter"/>
          <w:color w:val="000000"/>
        </w:rPr>
        <w:t xml:space="preserve">: Multi-asset vault system, CONX babel token, democratic ISPO management, NFT productive utilization, blockchain agnostic architecture</w:t>
      </w:r>
    </w:p>
    <w:p>
      <w:pPr>
        <w:spacing w:line="360" w:after="210" w:lineRule="auto"/>
      </w:pPr>
      <w:r>
        <w:rPr>
          <w:rFonts w:eastAsia="inter" w:cs="inter" w:ascii="inter" w:hAnsi="inter"/>
          <w:b/>
          <w:color w:val="000000"/>
        </w:rPr>
        <w:t xml:space="preserve">Contact Information</w:t>
      </w:r>
      <w:r>
        <w:rPr>
          <w:rFonts w:eastAsia="inter" w:cs="inter" w:ascii="inter" w:hAnsi="inter"/>
          <w:color w:val="000000"/>
        </w:rPr>
        <w:br w:type="textWrapping"/>
      </w:r>
      <w:r>
        <w:rPr>
          <w:rFonts w:eastAsia="inter" w:cs="inter" w:ascii="inter" w:hAnsi="inter"/>
          <w:color w:val="000000"/>
        </w:rPr>
        <w:t xml:space="preserve">C3 Alliance Development Team</w:t>
      </w:r>
      <w:r>
        <w:rPr>
          <w:rFonts w:eastAsia="inter" w:cs="inter" w:ascii="inter" w:hAnsi="inter"/>
          <w:color w:val="000000"/>
        </w:rPr>
        <w:br w:type="textWrapping"/>
      </w:r>
      <w:r>
        <w:rPr>
          <w:rFonts w:eastAsia="inter" w:cs="inter" w:ascii="inter" w:hAnsi="inter"/>
          <w:color w:val="000000"/>
        </w:rPr>
        <w:t xml:space="preserve">Email: </w:t>
      </w:r>
      <w:hyperlink r:id="rId5">
        <w:r>
          <w:rPr>
            <w:rFonts w:eastAsia="inter" w:cs="inter" w:ascii="inter" w:hAnsi="inter"/>
            <w:color w:val="#000"/>
            <w:u w:val="single"/>
          </w:rPr>
          <w:t xml:space="preserve">development@c3alliance.coop</w:t>
        </w:r>
      </w:hyperlink>
      <w:r>
        <w:rPr>
          <w:rFonts w:eastAsia="inter" w:cs="inter" w:ascii="inter" w:hAnsi="inter"/>
          <w:color w:val="000000"/>
        </w:rPr>
        <w:br w:type="textWrapping"/>
      </w:r>
      <w:r>
        <w:rPr>
          <w:rFonts w:eastAsia="inter" w:cs="inter" w:ascii="inter" w:hAnsi="inter"/>
          <w:color w:val="000000"/>
        </w:rPr>
        <w:t xml:space="preserve">Web: </w:t>
      </w:r>
      <w:hyperlink r:id="rId6">
        <w:r>
          <w:rPr>
            <w:rFonts w:eastAsia="inter" w:cs="inter" w:ascii="inter" w:hAnsi="inter"/>
            <w:color w:val="#000"/>
            <w:u w:val="single"/>
          </w:rPr>
          <w:t xml:space="preserve">https://c3alliance.coop</w:t>
        </w:r>
      </w:hyperlink>
      <w:r>
        <w:rPr>
          <w:rFonts w:eastAsia="inter" w:cs="inter" w:ascii="inter" w:hAnsi="inter"/>
          <w:color w:val="000000"/>
        </w:rPr>
        <w:br w:type="textWrapping"/>
      </w:r>
      <w:r>
        <w:rPr>
          <w:rFonts w:eastAsia="inter" w:cs="inter" w:ascii="inter" w:hAnsi="inter"/>
          <w:color w:val="000000"/>
        </w:rPr>
        <w:t xml:space="preserve">Matrix: #c3alliance:matrix.org</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development@c3alliance.coop" TargetMode="External"/><Relationship Id="rId6" Type="http://schemas.openxmlformats.org/officeDocument/2006/relationships/hyperlink" Target="https://c3alliance.coop"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2025-09-07T19:36:49.482Z</dcterms:created>
  <dcterms:modified xsi:type="dcterms:W3CDTF">2025-09-07T19:36:49.482Z</dcterms:modified>
</cp:coreProperties>
</file>