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C3 Alliance Whitepaper 0.3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Sovereignty as a Service Mission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Executive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C3 Alliance: Delivering Sovereignty as a Service Through Global Self-Sovereign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exists to deliver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to our members through the revolutionary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 Vault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a SSI-DID controlled, non-custodial, highly secured multi-signature architecture wallet system. Our primary differentiator is building the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Self-Sovereignty Global Infrastructure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through a network of Constitutional Cooperative Communities (C3 Commons).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Core Service Offering: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Sovereign Vault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SSI-DID controlled non-custodial multi-sig wallet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Self-Sovereign Identity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MEID (Member Entity Identifier) with ZKP-attested biometrics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Global Sovereignty Network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Interconnected C3 Commons providing sovereignty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M2M Transaction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</w:t>
      </w:r>
      <w:r w:rsidDel="00000000" w:rsidR="00000000" w:rsidRPr="00000000">
        <w:rPr>
          <w:rFonts w:ascii="Inter" w:cs="Inter" w:eastAsia="Inter" w:hAnsi="Inter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DEX for member-to-member sovereign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Agnostic Architecture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Support for multi-assets including tokenized RWAs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Sovereignty as a Service Delivery Model: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Unlike traditional non-custodial wallets, C3 Alliance delivers complete sovereignty infrastructure, enabling members to establish, maintain, and exercise true self-sovereignty across identity, assets, and transactions within a global cooperative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1: Vision and Mission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1.1 Core Mission: Sovereignty as 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Primary Objective: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C3 Alliance exists to deliver Sovereignty as a Service to our members by providing the complete infrastructure necessary for self-sovereign living in the digital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Identity Sovereignty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SSI-DID infrastructure with MEID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Agnostic Sovereignty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Non-custodial Sovereign Vault with multi-asset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Transaction Sovereignty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shielded M2M transaction capabilities via C</w:t>
      </w:r>
      <w:r w:rsidDel="00000000" w:rsidR="00000000" w:rsidRPr="00000000">
        <w:rPr>
          <w:rFonts w:ascii="Inter" w:cs="Inter" w:eastAsia="Inter" w:hAnsi="Inter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Governance Sovereignty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participation in C3 Commons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Data Sovereignty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ZKP-based privacy and selective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1.2 The Sovereignty Infrastructure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Traditional financial and identity systems create dependencies that compromise individual sovereignty. C3 Alliance addresses this by building comprehensive sovereignty infrastructure that enables: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control over digital identity through SSI-DID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custody and control of all assets through Sovereign Vaults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Direct peer-to-peer transactions without intermediaries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governance participation in local C3 Commons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Privacy-preserving interactions through ZKP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3: Technical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3.1 Sovereign Vault: The Core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 Vault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represents the culmination of C3 Alliance's Sovereignty as a Service offering: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Architecture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SSI-DID Control Layer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Complete user control via self-sovereign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Non-Custodial Security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Multi-signature architecture with member-controlled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Agnostic Engine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Support for cryptocurrencies, NFTs, and tokenized RWAs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Cross-Chain Compatibility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Seamless operation across multiple blockchain ecosystems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ZKP Privacy Layer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Zero-knowledge proof integration for transaction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Sovereignty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Identity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Each vault linked to unique MEID for verified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Asset Approval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 governance over acceptable vault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Cross-Vault Interoperability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M2M transactions within the C3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Regulatory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KYC/AML through ZKP-attested biometrics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Recovery Mechanisms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Sovereign recovery through C3 Commons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3.2 Self-Sovereign Identity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MEID (Member Entity Identifier)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Unique DID for each member establishing sovereign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ZKP-attested biometrics for KYC/AML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Permanent, non-transferable token linked to Sovereign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Reputation management through verified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Cross-C3 recognition and interoperability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Privacy-First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Selective disclosure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Minimal data exposure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Cryptographic proof without data revelation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Member-controlled information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4: Economic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4.1 Sovereignty Service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economic model is designed to sustain and expand Sovereignty as a Service delivery: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Service Revenue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Vault Sovereignty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Infrastructure maintenance and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Identity Sovereignty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MEID management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Transaction Sovereignty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</w:t>
      </w:r>
      <w:r w:rsidDel="00000000" w:rsidR="00000000" w:rsidRPr="00000000">
        <w:rPr>
          <w:rFonts w:ascii="Inter" w:cs="Inter" w:eastAsia="Inter" w:hAnsi="Inter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DEX operation and M2M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Governance Sovereignty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C3 Commons operation and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Cooperative Surplus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 cost plus reserve recovery through member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Surplus less reserve refunds to members maintaining cooperative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Reinvestment in sovereignty infrastructure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C3 Commons network growth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4.2 Sovereign Token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Multi-Token System Supporting Sovereignty: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PPT (Proof of Patronage Tokens)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Earned through Impact Offers, demonstrating sovereign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CONX (Connects Coin)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payment token for all sovereignty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 (Commons Coin)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Governance rights for surplus/deficit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C-Bills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Sovereign debt instruments backed by member vault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Asset Sovereignty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approval of vault-acceptable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NFT productive utilization for economic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Tokenized RWA integration for comprehensive global asset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Cross-chain asset mobility within the sovereignty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6: Member Onboarding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6.1 Sovereignty Establishment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Step 1: Self-Sovereign Identity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MEID establishment with ZKP-attested biometrics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SSI-DID generation and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Permanent token linking to future Sovereign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Verified credentials system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Step 2: Sovereign Vault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Non-custodial wallet creation with multi-sig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Asset agnostic funding with community-approved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Cross-chain compatibility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Privacy layer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Step 3: C3 Commons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Local C3 Commons membership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Governance participation rights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Impact Quest/Offer system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DEX trading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Step 4: Sovereignty Network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Cross-C3 recognition and interoperability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Global sovereignty network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M2M transaction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Advanced sovereignty services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7: C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3 DE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X Marketplace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7.1 Sovereign Transaction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DEX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facilitates true peer-to-peer sovereignty by enabling: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M2M (Member-to-Member) Transaction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105" w:before="105" w:line="360" w:lineRule="auto"/>
        <w:ind w:left="540" w:hanging="360"/>
        <w:rPr>
          <w:b w:val="1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Direct sovereign-to-sovereign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Auction-style e-commerce through Impact Quest/Offers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Asset-agnostic trading within the sovereignty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Privacy-preserving transaction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Sovereignty-Preserving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intermediary custody or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Member-controlled transaction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pricing through Impact Offer bidding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Cross-C3 transaction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Impact Economy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Impact Quest listings for sovereignty-building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Impact Offer fulfillment with sovereign compensation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Reputation building through verified transaction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Community-driven value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9: Roadmap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9.1 Sovereignty Infrastructure Buildout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1: Core Sovereignty Services (Q4 2025 - Q2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Sovereign Vault MVP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MEID/SSI-DID infrastructure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Basic C</w:t>
      </w:r>
      <w:r w:rsidDel="00000000" w:rsidR="00000000" w:rsidRPr="00000000">
        <w:rPr>
          <w:rFonts w:ascii="Inter" w:cs="Inter" w:eastAsia="Inter" w:hAnsi="Inter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DEX for M2M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First C3 Commons sovereignty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2: Sovereignty Network Expansion (Q3 2026 - Q1 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Multi-C3 Commons network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Cross-chain sovereignty vault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Advanced Impact Quest/Offer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Tokenized RWA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3: Global Sovereignty Infrastructure (Q2 2027 - Q4 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International C3 Commons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Comprehensive asset agnostic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Advanced privacy and compliance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Institutional sovereignty service offerings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4: Sovereignty as a Service Platform (Q1 2028+)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Third-party sovereignty service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API-driven sovereignty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White-label C3 Commons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self-sovereignty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