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BHAVANARAYANA SWAMY TEMPLE</w:t>
        <w:br/>
        <w:t>Sarpavaram, Kakinada, Andhra Pradesh, India</w:t>
      </w:r>
    </w:p>
    <w:p>
      <w:r>
        <w:t>God</w:t>
        <w:br/>
        <w:br/>
        <w:br/>
        <w:tab/>
        <w:t>Sri Bhavanarayana Swamy is the presiding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Kakinada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6.5 KM</w:t>
        <w:br/>
        <w:t>0866-2570005</w:t>
        <w:br/>
        <w:br/>
        <w:br/>
        <w:t xml:space="preserve">  Kakinada Port Railway Station          </w:t>
        <w:br/>
        <w:br/>
        <w:t>9.4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56.2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Bhavanarayana Swamy is the presiding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Kakinada Bus Station</w:t>
        <w:br/>
        <w:t>6.5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Kakinada Port Railway Station</w:t>
        <w:br/>
        <w:t>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56.2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