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BUGGA RAMA LINGESWARA SWAMY TEMPLE</w:t>
        <w:br/>
        <w:t>Tadipatri, Andhra Pradesh, India</w:t>
      </w:r>
    </w:p>
    <w:p>
      <w:r>
        <w:t>God</w:t>
        <w:br/>
        <w:br/>
        <w:br/>
        <w:tab/>
        <w:t>Ramalingeswara Swamy is the presiding deity of this temple who is an incarnation of Lord Shiva. Lord Ramalingeswara is facing East direction. The Swayambhu Linga is placed on a pedestal in sanctum, Here water is seen flowing out of the pedestal all the time.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stationTadipatri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9959225856</w:t>
        <w:br/>
        <w:br/>
        <w:br/>
        <w:t xml:space="preserve">  Tadipatri railway station          </w:t>
        <w:br/>
        <w:br/>
        <w:t>4.5 KM</w:t>
        <w:br/>
        <w:t>9100992889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98.2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Ramalingeswara Swamy is the presiding deity of this temple who is an incarnation of Lord Shiva. Lord Ramalingeswara is facing East direction. The Swayambhu Linga is placed on a pedestal in sanctum, Here water is seen flowing out of the pedestal all the 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stationTadipatri</w:t>
        <w:br/>
        <w:t>1.6 KM</w:t>
        <w:br/>
        <w:t>9959225856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Tadipatri railway station</w:t>
        <w:br/>
        <w:t>4.5 KM</w:t>
        <w:br/>
        <w:t>9100992889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98.2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