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KESAVA MADHAVA SWAMY TEMPLE</w:t>
        <w:br/>
        <w:t>Peravali Village, Vemuru, Andhra Pradesh, India</w:t>
      </w:r>
    </w:p>
    <w:p>
      <w:r>
        <w:t>God</w:t>
        <w:br/>
        <w:br/>
        <w:br/>
        <w:tab/>
        <w:t xml:space="preserve">Sri Kesava Madhava Swamy is the main deity of this temple, who is an incarnation of Lord Vishnu.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Tenali Busstand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99592 25435</w:t>
        <w:br/>
        <w:br/>
        <w:br/>
        <w:t xml:space="preserve">  Mangalagiri Railway Station          </w:t>
        <w:br/>
        <w:br/>
        <w:t>46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72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Sri Kesava Madhava Swamy is the main deity of this temple, who is an incarnation of Lord Vishnu.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Tenali Busstand</w:t>
        <w:br/>
        <w:t>19 KM</w:t>
        <w:br/>
        <w:t>99592 25435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Mangalagiri Railway Station</w:t>
        <w:br/>
        <w:t>46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72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