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MUKHALINGESWARA SWAMY TEMPLE</w:t>
        <w:br/>
        <w:t>Mukhalingam, Andhra Pradesh, India</w:t>
      </w:r>
    </w:p>
    <w:p>
      <w:r>
        <w:t>God</w:t>
        <w:br/>
        <w:br/>
        <w:br/>
        <w:tab/>
        <w:t>Mukhalingeswara Swamy is the main deity of this temple, who is an incarnation of Lord Shiva. Here Lord is Self Manifested.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Narasanna peta bus stand</w:t>
        <w:tab/>
        <w:tab/>
        <w:tab/>
        <w:tab/>
        <w:tab/>
        <w:tab/>
        <w:tab/>
        <w:tab/>
        <w:tab/>
        <w:tab/>
        <w:t xml:space="preserve">    </w:t>
        <w:br/>
        <w:br/>
        <w:t>26.3 KM</w:t>
        <w:br/>
        <w:t>0866-2570005</w:t>
        <w:br/>
        <w:br/>
        <w:br/>
        <w:t xml:space="preserve">  Amadalavalasa Railway Station          </w:t>
        <w:br/>
        <w:br/>
        <w:t>27.7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158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Mukhalingeswara Swamy is the main deity of this temple, who is an incarnation of Lord Shiva. Here Lord is Self Manifested.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Narasanna peta bus stand</w:t>
        <w:br/>
        <w:t>26.3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Amadalavalasa Railway Station</w:t>
        <w:br/>
        <w:t>27.7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158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