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VARAHA LAKSHMI NARASIMHA SWAMY TEMPLE</w:t>
        <w:br/>
        <w:t>Simhachalam, Visakhapatnam, Andhra Pradesh, India</w:t>
      </w:r>
    </w:p>
    <w:p>
      <w:r>
        <w:t>God</w:t>
        <w:br/>
        <w:br/>
        <w:br/>
        <w:tab/>
        <w:t>Sri Varaha Laxmi Narasimha Swamy is the presiding deity of this temple, who is an incarnation of Lord Vishnu. The image of the deity in the shrine is overcovered with a thick coating of sandal paste, which is said to have appeased the fury of the Lord after the destruction of Hiranyakasipu. The deity height is 2 and 1/2 feet.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Visakhapatnam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18.1 KM</w:t>
        <w:br/>
        <w:t>0866-2570005</w:t>
        <w:br/>
        <w:br/>
        <w:br/>
        <w:t xml:space="preserve">  Visakhapatnam Railway Station          </w:t>
        <w:br/>
        <w:br/>
        <w:t>20.1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13.8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Varaha Laxmi Narasimha Swamy is the presiding deity of this temple, who is an incarnation of Lord Vishnu. The image of the deity in the shrine is overcovered with a thick coating of sandal paste, which is said to have appeased the fury of the Lord after the destruction of Hiranyakasipu. The deity height is 2 and 1/2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Visakhapatnam Bus Stand</w:t>
        <w:br/>
        <w:t>18.1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Visakhapatnam Railway Station</w:t>
        <w:br/>
        <w:t>20.1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13.8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