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BARPETA SATRA NAMGHAR</w:t>
        <w:br/>
        <w:t>Barpeta, Assam, India</w:t>
      </w:r>
    </w:p>
    <w:p>
      <w:r>
        <w:t>God</w:t>
        <w:br/>
        <w:br/>
        <w:br/>
        <w:tab/>
        <w:t>The main deity of this temple is Lord Satra who is an incarnation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Barpeta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03592201372</w:t>
        <w:br/>
        <w:br/>
        <w:br/>
        <w:t xml:space="preserve">  Guagachha Railway Station          </w:t>
        <w:br/>
        <w:br/>
        <w:t xml:space="preserve">28 KM   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95 KM</w:t>
        <w:br/>
        <w:t>913612841909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Satra who is an incarnation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Barpeta Bus Stand</w:t>
        <w:br/>
        <w:t xml:space="preserve">2 KM           </w:t>
        <w:br/>
        <w:t>03592201372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Guagachha Railway Station</w:t>
        <w:br/>
        <w:t xml:space="preserve">28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95 KM</w:t>
        <w:br/>
        <w:t>913612841909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