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BHALUNI DHAM TEMPLE</w:t>
        <w:br/>
        <w:t>Samhauti, Rohtas, Bihar, India</w:t>
      </w:r>
    </w:p>
    <w:p>
      <w:r>
        <w:t>Goddess</w:t>
        <w:br/>
        <w:br/>
        <w:br/>
        <w:tab/>
        <w:t>The main diety of this temple is Bhaluni Bhavani, who is an incarnation of Goddess Shakti. In the local language, Yakshini Devi is known as Jakhini Maai.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Sarana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</w:t>
        <w:br/>
        <w:t>18004253266</w:t>
        <w:br/>
        <w:br/>
        <w:br/>
        <w:t xml:space="preserve">  Bikramganj Railway Station          </w:t>
        <w:br/>
        <w:br/>
        <w:t xml:space="preserve">18 KM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120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Bhaluni Bhavani, who is an incarnation of Goddess Shakti. In the local language, Yakshini Devi is known as Jakhini Maai.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Sarana Bus Stand</w:t>
        <w:br/>
        <w:t xml:space="preserve">10 KM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Bikramganj Railway Station</w:t>
        <w:br/>
        <w:t xml:space="preserve">18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120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