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BRAHMESHWAR NATH TEMPLE</w:t>
        <w:br/>
        <w:t>Brahmpur, Buxar, Bihar, India</w:t>
      </w:r>
    </w:p>
    <w:p>
      <w:r>
        <w:t>God</w:t>
        <w:br/>
        <w:br/>
        <w:br/>
        <w:tab/>
        <w:t>The main diety of this temple is Brahmeshwar Nath, who is an incarnation of Lord Shiva facing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Nainijore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14 KM  </w:t>
        <w:br/>
        <w:t>18004253266</w:t>
        <w:br/>
        <w:br/>
        <w:br/>
        <w:t xml:space="preserve">  Raghunathpur Railway Station          </w:t>
        <w:br/>
        <w:br/>
        <w:t xml:space="preserve">4 KM   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 xml:space="preserve">90 KM </w:t>
        <w:br/>
        <w:t>06122220683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Brahmeshwar Nath, who is an incarnation of Lord Shiva facing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Nainijore Bus Stand</w:t>
        <w:br/>
        <w:t xml:space="preserve">14 KM 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Raghunathpur Railway Station</w:t>
        <w:br/>
        <w:t xml:space="preserve">4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 xml:space="preserve">90 KM </w:t>
        <w:br/>
        <w:t>06122220683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