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INDRADAMNESHWAR MAHADEV TEMPLE</w:t>
        <w:br/>
        <w:t>Balgudar, Lakhisarai, Bihar, India</w:t>
      </w:r>
    </w:p>
    <w:p>
      <w:r>
        <w:t>God</w:t>
        <w:br/>
        <w:br/>
        <w:br/>
        <w:tab/>
        <w:t>The main diety of this temple is Indradamneshwar Mahadev, who is Lord Shiva with 6 ft  linga structure.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Sikandra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</w:t>
        <w:br/>
        <w:t>18004253266</w:t>
        <w:br/>
        <w:br/>
        <w:br/>
        <w:t xml:space="preserve">  Mankatha Railway Station          </w:t>
        <w:br/>
        <w:br/>
        <w:t xml:space="preserve">3 KM   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135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Indradamneshwar Mahadev, who is Lord Shiva with 6 ft  linga structure.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Sikandra Bus stand</w:t>
        <w:br/>
        <w:t xml:space="preserve">6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Mankatha Railway Station</w:t>
        <w:br/>
        <w:t xml:space="preserve">3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135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