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UMGA SUN TEMPLE</w:t>
        <w:br/>
        <w:t>Madanpur, Aurangabad, Bihar, India</w:t>
      </w:r>
    </w:p>
    <w:p>
      <w:r>
        <w:t>God</w:t>
        <w:br/>
        <w:br/>
        <w:br/>
        <w:tab/>
        <w:t>The main diety of this temple is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Imamganj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55 KM</w:t>
        <w:br/>
        <w:t>18004253266</w:t>
        <w:br/>
        <w:br/>
        <w:br/>
        <w:t xml:space="preserve">  Rafiganj Railway Station          </w:t>
        <w:br/>
        <w:br/>
        <w:t xml:space="preserve">33 KM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 xml:space="preserve">58 KM 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Imamganj Main Bus Stand</w:t>
        <w:br/>
        <w:t>55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Rafiganj Railway Station</w:t>
        <w:br/>
        <w:t xml:space="preserve">33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 xml:space="preserve">58 KM 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