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KASHIVISHVANATHA TEMPLE</w:t>
        <w:br/>
        <w:t>Lakkundi, Gadag, Karnataka, India</w:t>
      </w:r>
    </w:p>
    <w:p>
      <w:r>
        <w:t>God</w:t>
        <w:br/>
        <w:br/>
        <w:br/>
        <w:tab/>
        <w:t>Kasivivesvara is the main deity of this temple, who is an incarnation of Lord Shiva. The Shiva linga is around three feet high from the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Adavi Somapur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08049596666</w:t>
        <w:br/>
        <w:br/>
        <w:br/>
        <w:t xml:space="preserve">  Kanginhal Railway Station          </w:t>
        <w:br/>
        <w:br/>
        <w:t>8.6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73.4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Kasivivesvara is the main deity of this temple, who is an incarnation of Lord Shiva. The Shiva linga is around three feet high from the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Adavi Somapur Bus stand</w:t>
        <w:br/>
        <w:t>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Kanginhal Railway Station</w:t>
        <w:br/>
        <w:t>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73.4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