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MALLIKARJUNA AND RAMESWARA TEMPLE</w:t>
        <w:br/>
        <w:t>Nadakalsi, Shimoga, Karnataka, India</w:t>
      </w:r>
    </w:p>
    <w:p>
      <w:r>
        <w:t>God</w:t>
        <w:br/>
        <w:br/>
        <w:t>Mallikarjuna Temple - The main deity of this temple is Lord Mallikarjuna who is an incarnation of Lord Shiva and houses a flat linga.</w:t>
        <w:br/>
        <w:br/>
        <w:t>Ramesvara Temple - The main deity of this temple is Lord Ramesvara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Agrahara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    </w:t>
        <w:br/>
        <w:t>08026252625</w:t>
        <w:br/>
        <w:br/>
        <w:br/>
        <w:t xml:space="preserve">  Sagara Jambagaru Railway Station          </w:t>
        <w:br/>
        <w:br/>
        <w:t xml:space="preserve">12 KM      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405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Mallikarjuna Temple - The main deity of this temple is Lord Mallikarjuna who is an incarnation of Lord Shiva and houses a flat linga.</w:t>
        <w:br/>
        <w:br/>
        <w:t>Ramesvara Temple - The main deity of this temple is Lord Ramesvara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Agrahara Bus Stand</w:t>
        <w:br/>
        <w:t xml:space="preserve">11 KM   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Sagara Jambagaru Railway Station</w:t>
        <w:br/>
        <w:t xml:space="preserve">12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405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