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MANGALADEVI TEMPLE</w:t>
        <w:br/>
        <w:t>Mangalore, Karnataka, India</w:t>
      </w:r>
    </w:p>
    <w:p>
      <w:r>
        <w:t>Goddess</w:t>
        <w:br/>
        <w:br/>
        <w:br/>
        <w:tab/>
        <w:t>Mangaladevi is the deity of this temple, who is an incarnation of Goddess Shakti. Here Mangaladevi is in a seated posture inside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Mangaladevi Bus Stop</w:t>
        <w:tab/>
        <w:tab/>
        <w:tab/>
        <w:tab/>
        <w:tab/>
        <w:tab/>
        <w:tab/>
        <w:tab/>
        <w:tab/>
        <w:tab/>
        <w:t xml:space="preserve">    </w:t>
        <w:br/>
        <w:br/>
        <w:t>150 MTRS</w:t>
        <w:br/>
        <w:t>9449596666</w:t>
        <w:br/>
        <w:br/>
        <w:br/>
        <w:t xml:space="preserve">  Mangalore Central Railway Station          </w:t>
        <w:br/>
        <w:br/>
        <w:t>2.8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16.2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Mangaladevi is the deity of this temple, who is an incarnation of Goddess Shakti. Here Mangaladevi is in a seated posture inside the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Mangaladevi Bus Stop</w:t>
        <w:br/>
        <w:t>150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Mangalore Central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16.2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