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NADI NARASIMHA TEMPLE</w:t>
        <w:br/>
        <w:t>Thittamaranahalli, Channapatna, Karnataka, India</w:t>
      </w:r>
    </w:p>
    <w:p>
      <w:r>
        <w:t>God</w:t>
        <w:br/>
        <w:br/>
        <w:br/>
        <w:tab/>
        <w:t>Narasimha Swamy is the main deity of this temple, who is an incarnation of Lord Vishnu. Here deity is facing in East direction.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(22°C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 S R T C Channapatna Bus Stand</w:t>
        <w:tab/>
        <w:tab/>
        <w:tab/>
        <w:tab/>
        <w:tab/>
        <w:tab/>
        <w:tab/>
        <w:tab/>
        <w:tab/>
        <w:tab/>
        <w:t xml:space="preserve">    </w:t>
        <w:br/>
        <w:br/>
        <w:t>3.9 KM</w:t>
        <w:br/>
        <w:t>9449596666</w:t>
        <w:br/>
        <w:br/>
        <w:br/>
        <w:t xml:space="preserve">  Channapatna Railway station          </w:t>
        <w:br/>
        <w:br/>
        <w:t>5.9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104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Narasimha Swamy is the main deity of this temple, who is an incarnation of Lord Vishnu. Here deity is facing in East direction.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(22&amp;deg;C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 S R T C Channapatna Bus Stand</w:t>
        <w:br/>
        <w:t>3.9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Channapatna Railway station</w:t>
        <w:br/>
        <w:t>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104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