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AKHANDALAMANI MAHADEV TEMPLE</w:t>
        <w:br/>
        <w:t>Aradi, Bhadrak, Odisha, India</w:t>
      </w:r>
    </w:p>
    <w:p>
      <w:r>
        <w:t>God</w:t>
        <w:br/>
        <w:br/>
        <w:br/>
        <w:tab/>
        <w:t>The main deity of this temple is Akhandalamani Mahadev, who is an incarnation of Lord Shiva with a height of 33 inches and is a Swayambhu. Lord Shiva is of black glazed granite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Pahana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18004194287</w:t>
        <w:br/>
        <w:br/>
        <w:br/>
        <w:t xml:space="preserve">  Bhadrak Railway Station          </w:t>
        <w:br/>
        <w:br/>
        <w:t xml:space="preserve">44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140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Akhandalamani Mahadev, who is an incarnation of Lord Shiva with a height of 33 inches and is a Swayambhu. Lord Shiva is of black glazed granite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Pahana Bus Stand</w:t>
        <w:br/>
        <w:t xml:space="preserve">1 KM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Bhadrak Railway Station</w:t>
        <w:br/>
        <w:t xml:space="preserve">44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140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