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CHANDIKHOL CHANDI TEMPLE</w:t>
        <w:br/>
        <w:t>Chandikhol, Jajpur, Odisha, India</w:t>
      </w:r>
    </w:p>
    <w:p>
      <w:r>
        <w:t>Goddess</w:t>
        <w:br/>
        <w:br/>
        <w:br/>
        <w:tab/>
        <w:t>The main deity of this temple is Goddess Chandi, who is an incarnation of Goddess Durga. The deity was installed by Baba Bhairabananda Bramhachari.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Sailpada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  </w:t>
        <w:br/>
        <w:t>18003451122</w:t>
        <w:br/>
        <w:br/>
        <w:br/>
        <w:t xml:space="preserve">  Dhanmandal Railway Station          </w:t>
        <w:br/>
        <w:br/>
        <w:t xml:space="preserve">6 KM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71 KM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Chandi, who is an incarnation of Goddess Durga. The deity was installed by Baba Bhairabananda Bramhachari.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Sailpada Bus Stand</w:t>
        <w:br/>
        <w:t xml:space="preserve">12 KM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Dhanmandal Railway Station</w:t>
        <w:br/>
        <w:t xml:space="preserve">6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71 KM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