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GORAKHNATH MAHADEV TEMPLE</w:t>
        <w:br/>
        <w:t>Rahadinga, Gorekhanath, Odisha, India</w:t>
      </w:r>
    </w:p>
    <w:p>
      <w:r>
        <w:t>God</w:t>
        <w:br/>
        <w:br/>
        <w:br/>
        <w:tab/>
        <w:t>The main deity of this temple is Gorakhnath Mahadev,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Jagatsinghpur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</w:t>
        <w:br/>
        <w:t>18004194287</w:t>
        <w:br/>
        <w:br/>
        <w:br/>
        <w:t xml:space="preserve">  Gorakhnath Railway Station          </w:t>
        <w:br/>
        <w:br/>
        <w:t xml:space="preserve">1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72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Gorakhnath Mahadev,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Jagatsinghpur Bus Stand</w:t>
        <w:br/>
        <w:t xml:space="preserve">13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Gorakhnath Railway Station</w:t>
        <w:br/>
        <w:t xml:space="preserve">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72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