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JALESWAR MAHADEV TEMPLE</w:t>
        <w:br/>
        <w:t>Kalarahanga, Bhubaneswar, Odisha, India</w:t>
      </w:r>
    </w:p>
    <w:p>
      <w:r>
        <w:t>God</w:t>
        <w:br/>
        <w:br/>
        <w:br/>
        <w:tab/>
        <w:t>The main deity of this temple is Jaleswar Mahadev, who is an incarnation of Lord Shiva. The presiding deity is a Sivalingam within a circular yonipitha inside the sanctum, which is 1.15 meters below the Chandrasila.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Patia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</w:t>
        <w:br/>
        <w:t>06742360916</w:t>
        <w:br/>
        <w:br/>
        <w:br/>
        <w:t xml:space="preserve">  Bhubaneswar Junction          </w:t>
        <w:br/>
        <w:br/>
        <w:t xml:space="preserve">5 KM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15 KM  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Jaleswar Mahadev, who is an incarnation of Lord Shiva. The presiding deity is a Sivalingam within a circular yonipitha inside the sanctum, which is 1.15 meters below the Chandrasila.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Patia Bus Stand</w:t>
        <w:br/>
        <w:t xml:space="preserve">3 KM       </w:t>
        <w:br/>
        <w:t>06742360916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Junction</w:t>
        <w:br/>
        <w:t xml:space="preserve">5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15 KM  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