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KAPILASH CHANDRASEKHARA MAHADEVA TEMPLE</w:t>
        <w:br/>
        <w:t>Mahulkhali, Dhenkanal, Odisha, India</w:t>
      </w:r>
    </w:p>
    <w:p>
      <w:r>
        <w:t>God</w:t>
        <w:br/>
        <w:br/>
        <w:br/>
        <w:tab/>
        <w:t>The main deity of this temple is Kapilasa Mahadev,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Dhenkanal New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26 KM </w:t>
        <w:br/>
        <w:t>09556665268</w:t>
        <w:br/>
        <w:br/>
        <w:br/>
        <w:t xml:space="preserve">  Raj Athagarh Junction          </w:t>
        <w:br/>
        <w:br/>
        <w:t xml:space="preserve">39 KM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88 KM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Kapilasa Mahadev,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Dhenkanal New Bus Stand</w:t>
        <w:br/>
        <w:t xml:space="preserve">26 KM </w:t>
        <w:br/>
        <w:t>09556665268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Raj Athagarh Junction</w:t>
        <w:br/>
        <w:t xml:space="preserve">39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88 KM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