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BHANDARA GHARANI TEMPLE</w:t>
        <w:br/>
        <w:t>Nowrangpur, Nabarangpur, Odisha, India</w:t>
      </w:r>
    </w:p>
    <w:p>
      <w:r>
        <w:t>Goddess</w:t>
        <w:br/>
        <w:br/>
        <w:br/>
        <w:tab/>
        <w:t>The main deity of this temple is Maa Bhandargharani,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Nabarangpur New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18003451122</w:t>
        <w:br/>
        <w:br/>
        <w:br/>
        <w:t xml:space="preserve">  Koraput Junction          </w:t>
        <w:br/>
        <w:br/>
        <w:t xml:space="preserve">63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518 KM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Maa Bhandargharani,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Nabarangpur New Bus Stand </w:t>
        <w:br/>
        <w:t xml:space="preserve">1 KM          </w:t>
        <w:br/>
        <w:t>18003451122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Koraput Junction</w:t>
        <w:br/>
        <w:t xml:space="preserve">63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518 KM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