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MAA DHAMARAI TEMPLE</w:t>
        <w:br/>
        <w:t>Dhamara, Bhadrak, Odisha, India</w:t>
      </w:r>
    </w:p>
    <w:p>
      <w:r>
        <w:t>Goddess</w:t>
        <w:br/>
        <w:br/>
        <w:br/>
        <w:tab/>
        <w:t>The main deity of this temple is Goddess Dhamarai, who is an incarnation of Goddess Shakti.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Dhamra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 KM   </w:t>
        <w:br/>
        <w:t>18004194287</w:t>
        <w:br/>
        <w:br/>
        <w:br/>
        <w:t xml:space="preserve">  Bhadrak Railway Station          </w:t>
        <w:br/>
        <w:br/>
        <w:t>62 KM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>107 KM</w:t>
        <w:br/>
        <w:t>06782267337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Dhamarai, who is an incarnation of Goddess Shakti.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Dhamra Bus Stand</w:t>
        <w:br/>
        <w:t xml:space="preserve">2 KM   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Bhadrak Railway Station</w:t>
        <w:br/>
        <w:t>62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>107 KM</w:t>
        <w:br/>
        <w:t>06782267337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