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MANINAGA TEMPLE</w:t>
        <w:br/>
        <w:t>Ranpur, Nayagarh, Odisha, India</w:t>
      </w:r>
    </w:p>
    <w:p>
      <w:r>
        <w:t>Goddess</w:t>
        <w:br/>
        <w:br/>
        <w:br/>
        <w:tab/>
        <w:t>The main deity of this temple is Goddess Maa Maninaga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Olasingh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17 KM </w:t>
        <w:br/>
        <w:t>18003451122</w:t>
        <w:br/>
        <w:br/>
        <w:br/>
        <w:t xml:space="preserve">  Rajsunakhala Railway Station          </w:t>
        <w:br/>
        <w:br/>
        <w:t>13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68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Maninaga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Olasingh Bus Stand</w:t>
        <w:br/>
        <w:t xml:space="preserve">17 KM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Rajsunakhala Railway Station</w:t>
        <w:br/>
        <w:t>13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68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