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BUDHALINGA TEMPLE</w:t>
        <w:br/>
        <w:t>Chandanpur, Puri, Odisha, India</w:t>
      </w:r>
    </w:p>
    <w:p>
      <w:r>
        <w:t>God</w:t>
        <w:br/>
        <w:br/>
        <w:br/>
        <w:tab/>
        <w:t>The main deity of this temple is Lord Budhalingeswara,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Malatipatpur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      </w:t>
        <w:br/>
        <w:t>18004194287</w:t>
        <w:br/>
        <w:br/>
        <w:br/>
        <w:t xml:space="preserve">  Janakadeipur Railway Station          </w:t>
        <w:br/>
        <w:br/>
        <w:t xml:space="preserve">1 KM     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47 KM 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Budhalingeswara,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Malatipatpur Bus Stand</w:t>
        <w:br/>
        <w:t xml:space="preserve">5 KM  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Janakadeipur Railway Station</w:t>
        <w:br/>
        <w:t xml:space="preserve">1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47 KM 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