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SONAR GOURANGA MANDIR</w:t>
        <w:br/>
        <w:t>Puri, Odisha, India</w:t>
      </w:r>
    </w:p>
    <w:p>
      <w:r>
        <w:t>God</w:t>
        <w:br/>
        <w:br/>
        <w:br/>
        <w:tab/>
        <w:t>Shri Chaitanya Mahaprabhu who hailed from Nabadwip, Nadia in Bengal and who left his life here at Swargadwar for worshiping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tab/>
        <w:tab/>
        <w:t>All Types of leather items are not allowed in this temple.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</w:t>
        <w:br/>
        <w:t xml:space="preserve">9513508001 </w:t>
        <w:br/>
        <w:br/>
        <w:br/>
        <w:t xml:space="preserve">  Puri Railway Station          </w:t>
        <w:br/>
        <w:br/>
        <w:t xml:space="preserve">2 KM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60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Chaitanya Mahaprabhu who hailed from Nabadwip, Nadia in Bengal and who left his life here at Swargadwar for worshiping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tab/>
        <w:tab/>
        <w:t>All Types of leather items are not allowed in this temple.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Puri Bus Stand</w:t>
        <w:br/>
        <w:t xml:space="preserve">3 KM    </w:t>
        <w:br/>
        <w:t xml:space="preserve">9513508001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Puri Railway Station</w:t>
        <w:br/>
        <w:t xml:space="preserve">2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60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