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SENGAZHUNEER AMMAN TEMPLE</w:t>
        <w:br/>
        <w:t>Veerampattinam, Pondicherry, India</w:t>
      </w:r>
    </w:p>
    <w:p>
      <w:r>
        <w:t>Goddess</w:t>
        <w:br/>
        <w:br/>
        <w:br/>
        <w:tab/>
        <w:t>The main deity of this temple is Sengazhuneer Amman who is an incarnation of Goddess Parvathi. The idol of Ambica is made of Devadharu wood.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Thavalakuppam 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     </w:t>
        <w:br/>
        <w:t>8220700400</w:t>
        <w:br/>
        <w:br/>
        <w:br/>
        <w:t xml:space="preserve">  Puducherry Railway Station          </w:t>
        <w:br/>
        <w:br/>
        <w:t xml:space="preserve">8 KM      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 xml:space="preserve">11 KM     </w:t>
        <w:br/>
        <w:t>914132255506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Sengazhuneer Amman who is an incarnation of Goddess Parvathi. The idol of Ambica is made of Devadharu wood.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Thavalakuppam  Bus Stand </w:t>
        <w:br/>
        <w:t xml:space="preserve">8 KM      </w:t>
        <w:br/>
        <w:t>8220700400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Puducherry Railway Station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 xml:space="preserve">11 KM     </w:t>
        <w:br/>
        <w:t>914132255506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